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F50B91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B9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25pt;margin-top:256.5pt;width:239.25pt;height:121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tqrQ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" filled="f" stroked="f">
            <v:textbox inset="0,0,0,0">
              <w:txbxContent>
                <w:p w:rsidR="00090035" w:rsidRPr="00906C9A" w:rsidRDefault="00DA665A" w:rsidP="00906C9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6C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постановление администрации Чайковского городского округа от 06.04.2020г. №</w:t>
                  </w:r>
                  <w:r w:rsidR="00B43F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06C9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377 «Об установлении расходного обязательства Чайковского городского округа по разработке чертежей градостроительного плана земельного участка на топографической основе»</w:t>
                  </w:r>
                </w:p>
                <w:p w:rsidR="00DA665A" w:rsidRPr="00906C9A" w:rsidRDefault="00DA665A" w:rsidP="00906C9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F50B91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F50B91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F50B91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F50B91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5A" w:rsidRDefault="00DA665A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665A" w:rsidRPr="00DA665A" w:rsidRDefault="00DA665A" w:rsidP="00DA665A">
      <w:pPr>
        <w:rPr>
          <w:rFonts w:ascii="Times New Roman" w:hAnsi="Times New Roman"/>
          <w:sz w:val="28"/>
          <w:szCs w:val="28"/>
        </w:rPr>
      </w:pPr>
    </w:p>
    <w:p w:rsidR="00DA665A" w:rsidRDefault="00DA665A" w:rsidP="00DA665A">
      <w:pPr>
        <w:rPr>
          <w:rFonts w:ascii="Times New Roman" w:hAnsi="Times New Roman"/>
          <w:sz w:val="28"/>
          <w:szCs w:val="28"/>
        </w:rPr>
      </w:pP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65A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Федеральным законом от 6 октября 2003 г</w:t>
      </w:r>
      <w:r w:rsidR="00906C9A">
        <w:rPr>
          <w:rFonts w:ascii="Times New Roman" w:hAnsi="Times New Roman"/>
          <w:sz w:val="28"/>
          <w:szCs w:val="28"/>
        </w:rPr>
        <w:t>.</w:t>
      </w:r>
      <w:r w:rsidRPr="00DA665A">
        <w:rPr>
          <w:rFonts w:ascii="Times New Roman" w:hAnsi="Times New Roman"/>
          <w:sz w:val="28"/>
          <w:szCs w:val="28"/>
        </w:rPr>
        <w:t xml:space="preserve"> №</w:t>
      </w:r>
      <w:r w:rsidR="00906C9A">
        <w:rPr>
          <w:rFonts w:ascii="Times New Roman" w:hAnsi="Times New Roman"/>
          <w:sz w:val="28"/>
          <w:szCs w:val="28"/>
        </w:rPr>
        <w:t xml:space="preserve"> </w:t>
      </w:r>
      <w:r w:rsidRPr="00DA665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округа», в целях формирования пакета документов для оформления разрешения на строительство</w:t>
      </w:r>
      <w:proofErr w:type="gramEnd"/>
      <w:r w:rsidRPr="00DA665A">
        <w:rPr>
          <w:rFonts w:ascii="Times New Roman" w:hAnsi="Times New Roman"/>
          <w:sz w:val="28"/>
          <w:szCs w:val="28"/>
        </w:rPr>
        <w:t xml:space="preserve"> и реконструкцию объектов капитального строительства Чайковского городского округа</w:t>
      </w: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 xml:space="preserve">ПОСТАНОВЛЯЮ: </w:t>
      </w: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>1.</w:t>
      </w:r>
      <w:r w:rsidRPr="00DA665A">
        <w:rPr>
          <w:rFonts w:ascii="Times New Roman" w:hAnsi="Times New Roman"/>
          <w:sz w:val="28"/>
          <w:szCs w:val="28"/>
        </w:rPr>
        <w:tab/>
        <w:t>Внести в п</w:t>
      </w:r>
      <w:r w:rsidR="00906C9A">
        <w:rPr>
          <w:rFonts w:ascii="Times New Roman" w:hAnsi="Times New Roman"/>
          <w:sz w:val="28"/>
          <w:szCs w:val="28"/>
        </w:rPr>
        <w:t xml:space="preserve">ункт </w:t>
      </w:r>
      <w:r w:rsidRPr="00DA665A">
        <w:rPr>
          <w:rFonts w:ascii="Times New Roman" w:hAnsi="Times New Roman"/>
          <w:sz w:val="28"/>
          <w:szCs w:val="28"/>
        </w:rPr>
        <w:t>2 постановления администрации Чайковского городского округа от 6 апреля 2020 г</w:t>
      </w:r>
      <w:r w:rsidR="00906C9A">
        <w:rPr>
          <w:rFonts w:ascii="Times New Roman" w:hAnsi="Times New Roman"/>
          <w:sz w:val="28"/>
          <w:szCs w:val="28"/>
        </w:rPr>
        <w:t>.</w:t>
      </w:r>
      <w:r w:rsidRPr="00DA665A">
        <w:rPr>
          <w:rFonts w:ascii="Times New Roman" w:hAnsi="Times New Roman"/>
          <w:sz w:val="28"/>
          <w:szCs w:val="28"/>
        </w:rPr>
        <w:t xml:space="preserve"> №</w:t>
      </w:r>
      <w:r w:rsidR="00906C9A">
        <w:rPr>
          <w:rFonts w:ascii="Times New Roman" w:hAnsi="Times New Roman"/>
          <w:sz w:val="28"/>
          <w:szCs w:val="28"/>
        </w:rPr>
        <w:t xml:space="preserve"> </w:t>
      </w:r>
      <w:r w:rsidRPr="00DA665A">
        <w:rPr>
          <w:rFonts w:ascii="Times New Roman" w:hAnsi="Times New Roman"/>
          <w:sz w:val="28"/>
          <w:szCs w:val="28"/>
        </w:rPr>
        <w:t xml:space="preserve">377 «Об установлении расходного обязательства Чайковского городского округа по разработке чертежей градостроительных плана земельного участка на топографической основе» </w:t>
      </w:r>
      <w:r w:rsidR="00906C9A" w:rsidRPr="00DA665A">
        <w:rPr>
          <w:rFonts w:ascii="Times New Roman" w:hAnsi="Times New Roman"/>
          <w:sz w:val="28"/>
          <w:szCs w:val="28"/>
        </w:rPr>
        <w:t>изменени</w:t>
      </w:r>
      <w:r w:rsidR="00906C9A">
        <w:rPr>
          <w:rFonts w:ascii="Times New Roman" w:hAnsi="Times New Roman"/>
          <w:sz w:val="28"/>
          <w:szCs w:val="28"/>
        </w:rPr>
        <w:t>е,</w:t>
      </w:r>
      <w:r w:rsidR="00906C9A" w:rsidRPr="00DA665A">
        <w:rPr>
          <w:rFonts w:ascii="Times New Roman" w:hAnsi="Times New Roman"/>
          <w:sz w:val="28"/>
          <w:szCs w:val="28"/>
        </w:rPr>
        <w:t xml:space="preserve"> </w:t>
      </w:r>
      <w:r w:rsidRPr="00DA665A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 xml:space="preserve">«2. Включить в реестр расходных обязательств Чайковского городского округа расходы на разработку чертежей градостроительного плана земельного участка на топографической основе, за счет бюджета Чайковского городского округа, предусмотренных решением Думы </w:t>
      </w:r>
      <w:r w:rsidRPr="00DA665A">
        <w:rPr>
          <w:rFonts w:ascii="Times New Roman" w:hAnsi="Times New Roman"/>
          <w:sz w:val="28"/>
          <w:szCs w:val="28"/>
        </w:rPr>
        <w:lastRenderedPageBreak/>
        <w:t>Чайковского городского округа о бюджете Чайковского городского округа на соответствующий финансовый год и на плановый период.».</w:t>
      </w: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>2.</w:t>
      </w:r>
      <w:r w:rsidRPr="00DA665A">
        <w:rPr>
          <w:rFonts w:ascii="Times New Roman" w:hAnsi="Times New Roman"/>
          <w:sz w:val="28"/>
          <w:szCs w:val="28"/>
        </w:rPr>
        <w:tab/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>3.</w:t>
      </w:r>
      <w:r w:rsidRPr="00DA665A"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опубликования и распространяется на правоотношения, возникшие с 9 января 2020 г.</w:t>
      </w:r>
    </w:p>
    <w:p w:rsidR="00DA665A" w:rsidRPr="00DA665A" w:rsidRDefault="00DA665A" w:rsidP="00906C9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>4.</w:t>
      </w:r>
      <w:r w:rsidRPr="00DA665A">
        <w:rPr>
          <w:rFonts w:ascii="Times New Roman" w:hAnsi="Times New Roman"/>
          <w:sz w:val="28"/>
          <w:szCs w:val="28"/>
        </w:rPr>
        <w:tab/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 имущественным отношениям.</w:t>
      </w: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665A">
        <w:rPr>
          <w:rFonts w:ascii="Times New Roman" w:hAnsi="Times New Roman"/>
          <w:sz w:val="28"/>
          <w:szCs w:val="28"/>
        </w:rPr>
        <w:t>Чай</w:t>
      </w:r>
      <w:r>
        <w:rPr>
          <w:rFonts w:ascii="Times New Roman" w:hAnsi="Times New Roman"/>
          <w:sz w:val="28"/>
          <w:szCs w:val="28"/>
        </w:rPr>
        <w:t>ковского городского округа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A665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DA665A">
        <w:rPr>
          <w:rFonts w:ascii="Times New Roman" w:hAnsi="Times New Roman"/>
          <w:sz w:val="28"/>
          <w:szCs w:val="28"/>
        </w:rPr>
        <w:t xml:space="preserve"> Ю.Г. Востриков</w:t>
      </w: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665A" w:rsidRPr="00DA665A" w:rsidRDefault="00DA665A" w:rsidP="00DA66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A665A" w:rsidRPr="00DA665A" w:rsidSect="002E7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F72" w:rsidRDefault="00B43F72" w:rsidP="00B43F72">
      <w:pPr>
        <w:spacing w:after="0" w:line="240" w:lineRule="auto"/>
      </w:pPr>
      <w:r>
        <w:separator/>
      </w:r>
    </w:p>
  </w:endnote>
  <w:endnote w:type="continuationSeparator" w:id="0">
    <w:p w:rsidR="00B43F72" w:rsidRDefault="00B43F72" w:rsidP="00B4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Default="00B43F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Default="00B43F72">
    <w:pPr>
      <w:pStyle w:val="a7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Default="00B43F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F72" w:rsidRDefault="00B43F72" w:rsidP="00B43F72">
      <w:pPr>
        <w:spacing w:after="0" w:line="240" w:lineRule="auto"/>
      </w:pPr>
      <w:r>
        <w:separator/>
      </w:r>
    </w:p>
  </w:footnote>
  <w:footnote w:type="continuationSeparator" w:id="0">
    <w:p w:rsidR="00B43F72" w:rsidRDefault="00B43F72" w:rsidP="00B4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Default="00B43F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Pr="00B43F72" w:rsidRDefault="00B43F72" w:rsidP="00B43F7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43F7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22.07.2020  г. Срок  приема заключений независимых экспертов до 05.08.2020 г. на электронный адрес tchaikovsky@permonline.ru</w:t>
    </w:r>
  </w:p>
  <w:p w:rsidR="00B43F72" w:rsidRDefault="00B43F72" w:rsidP="00B43F72">
    <w:pPr>
      <w:pStyle w:val="a5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72" w:rsidRDefault="00B43F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49355E"/>
    <w:rsid w:val="005D1DAB"/>
    <w:rsid w:val="007A0A87"/>
    <w:rsid w:val="007C0DE8"/>
    <w:rsid w:val="008F5B63"/>
    <w:rsid w:val="00906C9A"/>
    <w:rsid w:val="00970AE4"/>
    <w:rsid w:val="00977F00"/>
    <w:rsid w:val="009B6B8D"/>
    <w:rsid w:val="00B13655"/>
    <w:rsid w:val="00B27042"/>
    <w:rsid w:val="00B43F72"/>
    <w:rsid w:val="00D43689"/>
    <w:rsid w:val="00DA665A"/>
    <w:rsid w:val="00F5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3F7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43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F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2020-07-22T06:54:00Z</dcterms:created>
  <dcterms:modified xsi:type="dcterms:W3CDTF">2020-07-22T06:54:00Z</dcterms:modified>
</cp:coreProperties>
</file>