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4578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78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44.5pt;width:199.5pt;height:16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6B60BD" w:rsidRPr="006B60BD" w:rsidRDefault="0074578C" w:rsidP="006B60BD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6B60BD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</w:t>
                    </w:r>
                    <w:r w:rsidR="00AE4DC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расходования </w:t>
                    </w:r>
                    <w:r w:rsidR="006B60BD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средств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4578C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4578C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344D" w:rsidRDefault="00A5344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</w:t>
      </w:r>
      <w:r w:rsidR="006B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2153EB">
        <w:rPr>
          <w:rFonts w:ascii="Times New Roman" w:hAnsi="Times New Roman"/>
          <w:sz w:val="28"/>
          <w:szCs w:val="28"/>
        </w:rPr>
        <w:t>18</w:t>
      </w:r>
      <w:r w:rsidR="002153EB" w:rsidRPr="00516871">
        <w:rPr>
          <w:rFonts w:ascii="Times New Roman" w:hAnsi="Times New Roman"/>
          <w:sz w:val="28"/>
          <w:szCs w:val="28"/>
        </w:rPr>
        <w:t xml:space="preserve"> </w:t>
      </w:r>
      <w:r w:rsidR="002153EB">
        <w:rPr>
          <w:rFonts w:ascii="Times New Roman" w:hAnsi="Times New Roman"/>
          <w:sz w:val="28"/>
          <w:szCs w:val="28"/>
        </w:rPr>
        <w:t>сентября</w:t>
      </w:r>
      <w:r w:rsidR="002153EB" w:rsidRPr="00516871">
        <w:rPr>
          <w:rFonts w:ascii="Times New Roman" w:hAnsi="Times New Roman"/>
          <w:sz w:val="28"/>
          <w:szCs w:val="28"/>
        </w:rPr>
        <w:t xml:space="preserve"> 2020 г. № </w:t>
      </w:r>
      <w:r w:rsidR="002153EB">
        <w:rPr>
          <w:rFonts w:ascii="Times New Roman" w:hAnsi="Times New Roman"/>
          <w:sz w:val="28"/>
          <w:szCs w:val="28"/>
        </w:rPr>
        <w:t>1492</w:t>
      </w:r>
      <w:r w:rsidR="002153EB" w:rsidRPr="0051687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 w:rsidR="002153EB">
        <w:rPr>
          <w:rFonts w:ascii="Times New Roman" w:hAnsi="Times New Roman"/>
          <w:sz w:val="28"/>
          <w:szCs w:val="28"/>
        </w:rPr>
        <w:t>,</w:t>
      </w:r>
      <w:r w:rsidR="002153EB" w:rsidRPr="00516871"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2153EB"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</w:t>
      </w:r>
      <w:r w:rsidR="002153EB" w:rsidRPr="00650A5C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</w:t>
      </w:r>
      <w:proofErr w:type="gramEnd"/>
      <w:r w:rsidR="002153EB" w:rsidRPr="00650A5C">
        <w:rPr>
          <w:rFonts w:ascii="Times New Roman" w:hAnsi="Times New Roman"/>
          <w:sz w:val="28"/>
          <w:szCs w:val="28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153EB" w:rsidRPr="00516871">
        <w:rPr>
          <w:rFonts w:ascii="Times New Roman" w:hAnsi="Times New Roman"/>
          <w:sz w:val="28"/>
          <w:szCs w:val="28"/>
        </w:rPr>
        <w:t>»</w:t>
      </w:r>
      <w:r w:rsidR="002153EB">
        <w:rPr>
          <w:rFonts w:ascii="Times New Roman" w:hAnsi="Times New Roman"/>
          <w:sz w:val="28"/>
          <w:szCs w:val="28"/>
        </w:rPr>
        <w:t xml:space="preserve">, </w:t>
      </w:r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>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13 ноября 2019 г. № 813-п «Об утверждении Порядка предоставления и расходования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средств, переданных из бюджета Пермского края органам местного самоуправления Пермского края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</w:t>
      </w:r>
      <w:r w:rsid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6B60BD" w:rsidRP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за счет и в пределах средств субвенций, передаваемых из бюджета Пермского края бюджету Чайковского городского округа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47C0" w:rsidRPr="003D47C0" w:rsidRDefault="00FE6D0A" w:rsidP="006B60BD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656" w:rsidRDefault="003D47C0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FE6D0A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6D0A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367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B60BD" w:rsidRP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и об утверждении Порядка предоставления и расходования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3D47C0" w:rsidRDefault="003D47C0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 постановление администрации Чайковского городского округа от 21 октября 2020 г. № 994 «О внесении изменений в Порядок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утвержденный постановлением администрации Чайковского городского округа от 21.10.2020 № 367». 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22971" w:rsidRDefault="00522971" w:rsidP="005F0EAE">
      <w:pPr>
        <w:widowControl w:val="0"/>
        <w:autoSpaceDE w:val="0"/>
        <w:autoSpaceDN w:val="0"/>
        <w:adjustRightInd w:val="0"/>
        <w:spacing w:after="0" w:line="360" w:lineRule="exact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>УТВЕРЖДЕН</w:t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5F0EA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92D9D">
        <w:rPr>
          <w:rFonts w:ascii="Times New Roman" w:eastAsia="Times New Roman" w:hAnsi="Times New Roman"/>
          <w:sz w:val="28"/>
          <w:szCs w:val="20"/>
        </w:rPr>
        <w:t>дминистрации Чайковского городского округа</w:t>
      </w:r>
    </w:p>
    <w:p w:rsidR="00192D9D" w:rsidRPr="00192D9D" w:rsidRDefault="00192D9D" w:rsidP="00522971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</w:t>
      </w:r>
      <w:r w:rsidR="005F0EAE">
        <w:rPr>
          <w:rFonts w:ascii="Times New Roman" w:eastAsia="Times New Roman" w:hAnsi="Times New Roman"/>
          <w:sz w:val="28"/>
          <w:szCs w:val="20"/>
        </w:rPr>
        <w:t xml:space="preserve"> 2022</w:t>
      </w:r>
      <w:r w:rsidRPr="00192D9D">
        <w:rPr>
          <w:rFonts w:ascii="Times New Roman" w:eastAsia="Times New Roman" w:hAnsi="Times New Roman"/>
          <w:sz w:val="28"/>
          <w:szCs w:val="20"/>
        </w:rPr>
        <w:t xml:space="preserve"> № _____</w:t>
      </w:r>
    </w:p>
    <w:p w:rsidR="00522971" w:rsidRDefault="00522971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2D9D" w:rsidRDefault="00192D9D" w:rsidP="00522971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971" w:rsidRPr="00192D9D" w:rsidRDefault="00522971" w:rsidP="005229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52297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правила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256A11">
        <w:rPr>
          <w:rFonts w:ascii="Times New Roman" w:eastAsia="Times New Roman" w:hAnsi="Times New Roman"/>
          <w:sz w:val="28"/>
          <w:szCs w:val="28"/>
          <w:lang w:eastAsia="ru-RU"/>
        </w:rPr>
        <w:t>Целью предоставления с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 </w:t>
      </w:r>
      <w:r w:rsidR="00256A11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</w:t>
      </w:r>
      <w:r w:rsidR="00256A1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256A1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</w:t>
      </w:r>
      <w:r w:rsidR="00256A11" w:rsidRPr="00256A11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849" w:rsidRPr="00890AC8" w:rsidRDefault="00EF573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660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 бюджете Чайковского городского округа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</w:t>
      </w:r>
      <w:r w:rsidR="002A37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660F1" w:rsidRDefault="002F584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660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</w:t>
      </w:r>
      <w:r w:rsidR="004660F1" w:rsidRPr="004660F1">
        <w:rPr>
          <w:rFonts w:ascii="Times New Roman" w:eastAsia="Times New Roman" w:hAnsi="Times New Roman"/>
          <w:sz w:val="28"/>
          <w:szCs w:val="28"/>
          <w:lang w:eastAsia="ru-RU"/>
        </w:rPr>
        <w:t>частные дошкольные образовательные организации, иные юридические лица, индивидуальные предприниматели, осуществляющие образовательную деятельность по образовательным программам дошкольного образования (далее - организации)</w:t>
      </w:r>
      <w:r w:rsidR="00E53E3E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 следующим требованиям</w:t>
      </w:r>
      <w:r w:rsidR="004660F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660F1"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E3E" w:rsidRPr="00E53E3E" w:rsidRDefault="00E53E3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образовательной деятельности на территории Чайковского городского округа;</w:t>
      </w:r>
    </w:p>
    <w:p w:rsidR="00E53E3E" w:rsidRPr="00E53E3E" w:rsidRDefault="00E53E3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- наличие лицензии на осуществление образовательной деятельности, в приложении к которой в качестве уровня общего образования указано дошкольное образование;</w:t>
      </w:r>
    </w:p>
    <w:p w:rsidR="00E53E3E" w:rsidRPr="00E53E3E" w:rsidRDefault="00E53E3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зарегистрирована в автоматизированной информационной системе «Портал «Дошкольное образование», в которой внесены сведения: обо всех воспитанниках, обучающихся по образовательным программам 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дошкольного образования, и их родителях (законных представителях); об образовательной организации, реализующей образовательные пр</w:t>
      </w:r>
      <w:r w:rsidR="00C74322">
        <w:rPr>
          <w:rFonts w:ascii="Times New Roman" w:eastAsia="Times New Roman" w:hAnsi="Times New Roman"/>
          <w:sz w:val="28"/>
          <w:szCs w:val="28"/>
          <w:lang w:eastAsia="ru-RU"/>
        </w:rPr>
        <w:t>ограммы дошкольного образования.</w:t>
      </w:r>
    </w:p>
    <w:p w:rsidR="00753655" w:rsidRDefault="004660F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Сведения о субсиди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E4DCD" w:rsidRPr="00AE4DCD" w:rsidRDefault="00AE4DCD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AE4DCD">
        <w:rPr>
          <w:rFonts w:ascii="Times New Roman" w:eastAsia="Times New Roman" w:hAnsi="Times New Roman"/>
          <w:sz w:val="28"/>
          <w:szCs w:val="28"/>
          <w:lang w:eastAsia="ru-RU"/>
        </w:rPr>
        <w:t>Средства на администрирование отдельных государственных полномочий устанавливаются в размере 1,5% от объема субвенций, предусмотренных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связанных с осуществлением переданных государственных полномочий.</w:t>
      </w:r>
    </w:p>
    <w:p w:rsidR="00522971" w:rsidRDefault="00522971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753655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92D9D"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</w:t>
      </w:r>
      <w:r w:rsidR="00992C80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0F21CC" w:rsidRPr="00192D9D" w:rsidRDefault="000F21CC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2BF" w:rsidRPr="00B512BF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601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bookmarkStart w:id="0" w:name="sub_1032"/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1" w:name="sub_1419"/>
      <w:bookmarkEnd w:id="0"/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должны соответствовать на первое число месяца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представления заявки в Управление </w:t>
      </w:r>
      <w:r w:rsidR="00A604B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организации, имеющие право на получение субсидий:</w:t>
      </w:r>
    </w:p>
    <w:p w:rsidR="00B512BF" w:rsidRPr="00B512B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12BF" w:rsidRDefault="00F63F7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C74322" w:rsidRPr="00E53E3E" w:rsidRDefault="00C74322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неисполненны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государственного контроля (надзора) по фактам нарушения </w:t>
      </w:r>
      <w:hyperlink r:id="rId9" w:anchor="/document/70291362/entry/0" w:history="1">
        <w:r w:rsidRPr="00E53E3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дошкольной образовательной организации и нахождения в ней людей, санитарно-эпидемиологического благополучия населения, </w:t>
      </w:r>
      <w:hyperlink r:id="rId10" w:anchor="/document/12112604/entry/20001" w:history="1">
        <w:r w:rsidRPr="00E53E3E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законодательства</w:t>
        </w:r>
      </w:hyperlink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 исполнения по которым истек;</w:t>
      </w:r>
    </w:p>
    <w:p w:rsidR="00B512B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не получающие средства из бюджета Чайковского городского округа в соответствии с иными нормативными правовыми актами на цели, указанные в пункте 1.2 настоящего Порядка</w:t>
      </w:r>
      <w:r w:rsidR="00E53E3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36CB" w:rsidRDefault="00A604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C1272F"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о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рганизация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следующие документы: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53E3E" w:rsidRPr="00E53E3E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получение субсидий на возмещение затрат в связи с предоставлением дошкольного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E53E3E" w:rsidRP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F657D8" w:rsidRDefault="00F657D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воспитанниках организации, которая включает информацию о зачислении ребенка в организацию, о заключении договора об образовании с родителем (иным законным представителем) ребенка.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Pr="00F657D8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педагогических и иных работниках организации, которая включает информацию о профессиональном образовании на основании соответствующих документов об образовании, о наличии (отсутствии) судимости и (или) факта уголовного преследования либо о прекращении уголовного преследования на основании справки, выданной уполномоченным государственным органом, о заключении трудовых договоров с работниками с указанием реквизитов трудовых договоров.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организации образовательной деятельности;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формы календарного планирования на текущий учебный год;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режима работы организации и графика непосредственной образовательной деятельности (по возрастным группам);</w:t>
      </w:r>
    </w:p>
    <w:p w:rsidR="00F657D8" w:rsidRPr="00F657D8" w:rsidRDefault="00F657D8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272F" w:rsidRPr="00C1272F" w:rsidRDefault="0035612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B512B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документы, подтверждающие соответствие требованиям, установленным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2.1 настоящего Порядка.</w:t>
      </w:r>
    </w:p>
    <w:p w:rsidR="00C1272F" w:rsidRP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Представляемые документы должны быть заверены печатью и подписью руководителя организации (за исключением нотариально заверенных документов) с резолюцией "Копия верна", расшифровкой подписи должностного лица, заверившего копию.</w:t>
      </w:r>
    </w:p>
    <w:p w:rsidR="00D52A77" w:rsidRPr="00D52A77" w:rsidRDefault="00B512BF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Прием заявок от организаций осуществляется Управлением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финансового года в следующие сроки:</w:t>
      </w:r>
    </w:p>
    <w:p w:rsidR="00D52A77" w:rsidRPr="00D52A77" w:rsidRDefault="00D52A77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– до 30 числа включительно, </w:t>
      </w:r>
    </w:p>
    <w:p w:rsidR="00D52A77" w:rsidRPr="00D52A77" w:rsidRDefault="00D52A77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>в феврале – декабре – до 20 числа включительно.</w:t>
      </w:r>
    </w:p>
    <w:p w:rsidR="00C1272F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2.5.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создается комиссия по рассмотрению заявок на получение субсидии (далее - комиссия). Состав и порядок работы комиссии утверждается приказом Управления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2.1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2.2, 2.3 настоящего Порядка, в течение 10 рабочих дней со дня поступления заявки и документов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Основаниями для отказа в предоставлении субсидий являются: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1 отсутствие права на получение субсидий в соответствии с пунктом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.2 непредставление или представление не в полном объеме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.3 несоответствие представленных документов требованиям, установленным пунктом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 w:rsidR="00F17EA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F17EA4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2.9</w:t>
      </w:r>
      <w:r w:rsidR="00F17EA4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E12E49">
        <w:rPr>
          <w:rFonts w:ascii="Times New Roman" w:eastAsia="Times New Roman" w:hAnsi="Times New Roman"/>
          <w:sz w:val="28"/>
          <w:szCs w:val="20"/>
          <w:lang w:eastAsia="ru-RU"/>
        </w:rPr>
        <w:t>установление факта недостоверности представленной организацией информации.</w:t>
      </w:r>
    </w:p>
    <w:p w:rsid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2.10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. Организация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уведомлении об отказе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 согласно пункту 2.2 настоящего Порядка.</w:t>
      </w:r>
    </w:p>
    <w:p w:rsidR="006247FD" w:rsidRDefault="00234F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bookmarkEnd w:id="1"/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подписывает с организацией Соглашение </w:t>
      </w:r>
      <w:r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52A77" w:rsidRPr="00D52A77" w:rsidRDefault="00CE319A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2.12.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1C6304" w:rsidRDefault="0071783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бязательным условием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условие о согласовании новых условий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о расторжении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при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недостижении</w:t>
      </w:r>
      <w:proofErr w:type="spellEnd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согласия по новым условиям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уменьшения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Управлению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предоставлении субсидии.</w:t>
      </w:r>
    </w:p>
    <w:p w:rsidR="00B8390A" w:rsidRDefault="00AA52B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8126DE" w:rsidRPr="008126DE" w:rsidRDefault="008126DE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Плановый объем субсидии (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) в Соглашении определяется по формуле: </w:t>
      </w:r>
    </w:p>
    <w:p w:rsidR="008126DE" w:rsidRPr="008126DE" w:rsidRDefault="008126DE" w:rsidP="00522971">
      <w:pPr>
        <w:pStyle w:val="a5"/>
        <w:spacing w:after="0" w:line="240" w:lineRule="auto"/>
        <w:ind w:left="17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= Ч * Д * 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Ч - численность воспитанников в соответствии с заявкой организации, но не более предельного количества детей, 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Д - количество рабочих дней в текущем году;</w:t>
      </w:r>
    </w:p>
    <w:p w:rsid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- 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соответствующей возрастной категории воспитанников, установленный постановлением Правительства Пермского края.</w:t>
      </w:r>
    </w:p>
    <w:p w:rsidR="00536594" w:rsidRPr="004733F6" w:rsidRDefault="00536594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8126DE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(далее - отчет) 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иложению 2 к настоящему Порядку.</w:t>
      </w:r>
    </w:p>
    <w:p w:rsidR="009D019B" w:rsidRPr="008126DE" w:rsidRDefault="009D019B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8126DE">
        <w:rPr>
          <w:rFonts w:ascii="Times New Roman" w:eastAsia="Times New Roman" w:hAnsi="Times New Roman"/>
          <w:sz w:val="28"/>
          <w:szCs w:val="20"/>
          <w:lang w:eastAsia="ru-RU"/>
        </w:rPr>
        <w:t>отчету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организация представляет:</w:t>
      </w:r>
    </w:p>
    <w:p w:rsidR="009D019B" w:rsidRP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субсфакт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численность воспитанников, получивших услугу дошкольного образования в организации в отчетном периоде согласно 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табел</w:t>
      </w:r>
      <w:r w:rsidR="00CF7ED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посещаемости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более предельного количества детей,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6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дней получения воспитанниками дошкольного образования в отчетном периоде в соответствии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табелем 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посещаемости, а также: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временной приостановки деятельности организации (группы) в целях охраны здоровья воспитанников в соответствии с приказом организации (руководителя организации);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до 5 дней (не более одного случая в месяц);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летнего периода (с 1 июня по 31 августа);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 - размер возмещения расходов в день, который рассчитывается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=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год/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F7ED5" w:rsidRDefault="00CF7ED5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соответствующей продолжительностью пребывания детей в день, для соответствующей возрастной категории воспитанников, установленный 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ем Правительства Пермского края;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дней в текущем году.</w:t>
      </w:r>
    </w:p>
    <w:p w:rsidR="00AD55EE" w:rsidRPr="00854CD2" w:rsidRDefault="00854CD2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CF7ED5" w:rsidRPr="00CF7ED5" w:rsidRDefault="00AD55E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направляется на возмещение затрат, связанных 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определяемыми постановлением Правительства Пермского края.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К затратам на оплату труда в целях предоставления субсидий приравниваются недополученные доходы индивидуальных предпринимателей, непосредственно реализующих образовательные программы дошкольного образования в качестве педагогических работников.</w:t>
      </w:r>
    </w:p>
    <w:p w:rsidR="00634C4A" w:rsidRPr="00634C4A" w:rsidRDefault="00AD55E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C4A" w:rsidRPr="00634C4A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в возрасте до 7 лет, получивших услугу дошкольного образования в период предоставления субсидии.</w:t>
      </w:r>
    </w:p>
    <w:p w:rsidR="00CF7ED5" w:rsidRPr="00CF7ED5" w:rsidRDefault="00634C4A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2.22.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заявки в Управление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>до 20 числа текущего месяца включительно субсидии предоставляются на возмещение затрат, понесенных получателем субсидий начиная с месяца поступления заявки в Управление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заявки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20 числа текущего месяца субсидии предоставляются на возмещение затрат, понесенных получателем субсидий начиная со следующего месяца.</w:t>
      </w:r>
    </w:p>
    <w:p w:rsid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перечисляет субсидии на расчетный счет организации не позднее десятого рабочего дня после представления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документов в соответствии с пунктами 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, 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11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2.17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2.16,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уведомляет организацию об отказе в предоставлении субсидии в течение 10 рабочих дней.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hyperlink r:id="rId12" w:anchor="/document/16185335/entry/352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абзацах втором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- пятом пункта 2</w:t>
        </w:r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обстоятельств, указанных в </w:t>
      </w:r>
      <w:hyperlink r:id="rId13" w:anchor="/document/16185335/entry/3506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абзаце шестом пункта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оглашения с получателем субсидий в одностороннем порядке в течение 5 рабочих дней со дня поступления соответствующих сведений в 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024" w:rsidRPr="00970024" w:rsidRDefault="00970024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(факт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)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предоставления субсидии, в том числе указания в документах, представленных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организацией,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недостоверных сведений,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об обеспечении возврата субсидии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 и в сроки, определенные в указанном требовании.</w:t>
      </w:r>
    </w:p>
    <w:p w:rsidR="00970024" w:rsidRPr="00970024" w:rsidRDefault="00970024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результат предоставления субсидии, средства субсидии подлежат возврату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размере, пропорциональном недостигнутому значению результата предоставления субсидии, путем заключения дополнительного соглашения в течение 30 календарных дней с даты представления отчета о достижении значений результатов предоставления субсидии.</w:t>
      </w:r>
    </w:p>
    <w:p w:rsidR="00970024" w:rsidRPr="00C15928" w:rsidRDefault="00970024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осуществлен возврат в срок, установленный абзацем первым настоящего пункта, указанные средства подлежат взысканию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AD55EE" w:rsidRDefault="00AD55EE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9F7F06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EC496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AE4DCD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приложению 2 к настоящему Порядку в следующие сроки:</w:t>
      </w:r>
    </w:p>
    <w:p w:rsidR="004733F6" w:rsidRPr="004733F6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EC496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5E11B0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9B4938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AE4DCD" w:rsidRPr="00AE4DCD">
        <w:rPr>
          <w:rFonts w:ascii="Times New Roman" w:eastAsia="Times New Roman" w:hAnsi="Times New Roman"/>
          <w:sz w:val="28"/>
          <w:szCs w:val="28"/>
          <w:lang w:eastAsia="ru-RU"/>
        </w:rPr>
        <w:t>отчет о произведенных затратах в связи с предоставлением дошкольного образования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3 к настоящему Порядку.</w:t>
      </w:r>
    </w:p>
    <w:p w:rsidR="005E11B0" w:rsidRDefault="005E11B0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891E21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3.1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.3.3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bookmarkEnd w:id="7"/>
    <w:p w:rsidR="00192D9D" w:rsidRDefault="00192D9D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GoBack"/>
      <w:bookmarkEnd w:id="8"/>
    </w:p>
    <w:p w:rsidR="005B7AE4" w:rsidRDefault="005B7AE4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DCD" w:rsidRPr="00522971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9" w:name="sub_1100"/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522971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2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9"/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предоставления и расходования средств на выполнение отдельных государственных полномочий по финансовому </w:t>
      </w:r>
    </w:p>
    <w:p w:rsidR="00B94D2C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обеспечению получения </w:t>
      </w:r>
      <w:r w:rsid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ошкольного образования в частных дошкольных образовательных организациях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на получение субсидий на возмещение затрат 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связи с предоставлением дошкольного образования</w:t>
      </w:r>
    </w:p>
    <w:p w:rsidR="00AE4DCD" w:rsidRPr="00522971" w:rsidRDefault="00AE4DCD" w:rsidP="00AE4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организации/индивидуального предпринимателя)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E4DCD"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(юридический адрес, адрес места нахождения (фактический адрес/адрес регистрации, адрес фактического проживания) и фактический адрес оказания образовательной услуги, контактный телефон, адрес электронной почты)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Субсидию прошу перечислять на расчетный счет: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(банковские реквизиты для перечисления денежных средств)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94D2C" w:rsidRDefault="00B94D2C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0FB" w:rsidRDefault="008170FB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3D47C0">
          <w:headerReference w:type="default" r:id="rId14"/>
          <w:footerReference w:type="default" r:id="rId15"/>
          <w:pgSz w:w="11907" w:h="16840"/>
          <w:pgMar w:top="1134" w:right="567" w:bottom="1276" w:left="1701" w:header="709" w:footer="709" w:gutter="0"/>
          <w:cols w:space="708"/>
          <w:docGrid w:linePitch="360"/>
        </w:sectPr>
      </w:pPr>
    </w:p>
    <w:p w:rsidR="00AE4DCD" w:rsidRPr="00C008CB" w:rsidRDefault="00B94D2C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r w:rsidR="00AE4DCD"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Порядку предоставления и расходования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средств на выполнение отдельных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государственных полномочий по финансовому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обеспечению получения дошкольного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образования в частных дошкольных </w:t>
      </w:r>
    </w:p>
    <w:p w:rsidR="00B94D2C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дошкольного образования за 20 ________г.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D5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_________________________________________________________________________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 /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индивидуального предпринимателя)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"/>
        <w:gridCol w:w="19"/>
        <w:gridCol w:w="2931"/>
        <w:gridCol w:w="28"/>
        <w:gridCol w:w="2588"/>
        <w:gridCol w:w="18"/>
        <w:gridCol w:w="951"/>
        <w:gridCol w:w="23"/>
        <w:gridCol w:w="1083"/>
        <w:gridCol w:w="27"/>
        <w:gridCol w:w="843"/>
        <w:gridCol w:w="17"/>
        <w:gridCol w:w="1070"/>
        <w:gridCol w:w="26"/>
        <w:gridCol w:w="1093"/>
        <w:gridCol w:w="22"/>
        <w:gridCol w:w="952"/>
        <w:gridCol w:w="22"/>
        <w:gridCol w:w="952"/>
        <w:gridCol w:w="26"/>
        <w:gridCol w:w="933"/>
        <w:gridCol w:w="26"/>
        <w:gridCol w:w="1084"/>
        <w:gridCol w:w="22"/>
      </w:tblGrid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нормативов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расходам на обеспечение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гарантий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реализации прав на получение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общедоступного и бесплатного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дошкольных организациях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расчете на одного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воспитанника в день, руб.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организации, чел.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дней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получения воспитанниками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образования, дней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произведенные расходы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образовательную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руб.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 к перечислению, руб.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планового объема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10 - гр. 11)</w:t>
            </w:r>
          </w:p>
        </w:tc>
      </w:tr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фактическая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материальные статьи расходов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11"/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Плановые показатели на ____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____________ пребыванием для детей в возрасте до 3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 пребыванием для детей в возрасте от 3 до 7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(подпись)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"_____" ________ 20 ____ г.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B94D2C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3</w:t>
      </w: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r w:rsidR="00117D59"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Порядку предоставления и расходования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средств на выполнение отдельных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государственных полномочий по финансовому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обеспечению получения дошкольного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образования в частных дошкольных </w:t>
      </w:r>
    </w:p>
    <w:p w:rsidR="00B94D2C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образования </w:t>
      </w:r>
    </w:p>
    <w:p w:rsidR="00117D59" w:rsidRPr="00117D59" w:rsidRDefault="00E71091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_________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7D59" w:rsidRPr="00117D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квартал, полугодие, 9 месяцев, год) 20__ 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8"/>
        <w:gridCol w:w="3079"/>
        <w:gridCol w:w="2126"/>
        <w:gridCol w:w="2126"/>
        <w:gridCol w:w="2559"/>
        <w:gridCol w:w="2559"/>
      </w:tblGrid>
      <w:tr w:rsidR="00117D59" w:rsidRPr="00C008CB" w:rsidTr="00847281">
        <w:tc>
          <w:tcPr>
            <w:tcW w:w="2558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9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получателей услуг, чел.</w:t>
            </w:r>
          </w:p>
        </w:tc>
        <w:tc>
          <w:tcPr>
            <w:tcW w:w="5118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117D59" w:rsidRPr="00C008CB" w:rsidTr="00847281">
        <w:tc>
          <w:tcPr>
            <w:tcW w:w="2558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Руководитель Управления образования  ______________________ /_________________/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Дата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Исполнитель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92" w:rsidRDefault="00BE6492" w:rsidP="00220DE3">
      <w:pPr>
        <w:spacing w:after="0" w:line="240" w:lineRule="auto"/>
      </w:pPr>
      <w:r>
        <w:separator/>
      </w:r>
    </w:p>
  </w:endnote>
  <w:endnote w:type="continuationSeparator" w:id="0">
    <w:p w:rsidR="00BE6492" w:rsidRDefault="00BE6492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92" w:rsidRDefault="00BE6492" w:rsidP="00220DE3">
      <w:pPr>
        <w:spacing w:after="0" w:line="240" w:lineRule="auto"/>
      </w:pPr>
      <w:r>
        <w:separator/>
      </w:r>
    </w:p>
  </w:footnote>
  <w:footnote w:type="continuationSeparator" w:id="0">
    <w:p w:rsidR="00BE6492" w:rsidRDefault="00BE6492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E4" w:rsidRPr="00CD3CE4" w:rsidRDefault="00CD3CE4" w:rsidP="00CD3CE4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CD3CE4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26.04.2022 г. Срок  приема заключений независимых экспертов до 05.05.2022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947BD6"/>
    <w:multiLevelType w:val="multilevel"/>
    <w:tmpl w:val="149852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6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7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1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3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4">
    <w:nsid w:val="7A112EB9"/>
    <w:multiLevelType w:val="multilevel"/>
    <w:tmpl w:val="448CFA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2"/>
  </w:num>
  <w:num w:numId="4">
    <w:abstractNumId w:val="20"/>
  </w:num>
  <w:num w:numId="5">
    <w:abstractNumId w:val="33"/>
  </w:num>
  <w:num w:numId="6">
    <w:abstractNumId w:val="21"/>
  </w:num>
  <w:num w:numId="7">
    <w:abstractNumId w:val="2"/>
  </w:num>
  <w:num w:numId="8">
    <w:abstractNumId w:val="11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17"/>
  </w:num>
  <w:num w:numId="14">
    <w:abstractNumId w:val="24"/>
  </w:num>
  <w:num w:numId="15">
    <w:abstractNumId w:val="0"/>
  </w:num>
  <w:num w:numId="16">
    <w:abstractNumId w:val="13"/>
  </w:num>
  <w:num w:numId="17">
    <w:abstractNumId w:val="5"/>
  </w:num>
  <w:num w:numId="18">
    <w:abstractNumId w:val="37"/>
  </w:num>
  <w:num w:numId="19">
    <w:abstractNumId w:val="7"/>
  </w:num>
  <w:num w:numId="20">
    <w:abstractNumId w:val="36"/>
  </w:num>
  <w:num w:numId="21">
    <w:abstractNumId w:val="19"/>
  </w:num>
  <w:num w:numId="22">
    <w:abstractNumId w:val="18"/>
  </w:num>
  <w:num w:numId="23">
    <w:abstractNumId w:val="9"/>
  </w:num>
  <w:num w:numId="24">
    <w:abstractNumId w:val="26"/>
  </w:num>
  <w:num w:numId="25">
    <w:abstractNumId w:val="35"/>
  </w:num>
  <w:num w:numId="26">
    <w:abstractNumId w:val="31"/>
  </w:num>
  <w:num w:numId="27">
    <w:abstractNumId w:val="15"/>
  </w:num>
  <w:num w:numId="28">
    <w:abstractNumId w:val="16"/>
  </w:num>
  <w:num w:numId="29">
    <w:abstractNumId w:val="28"/>
  </w:num>
  <w:num w:numId="30">
    <w:abstractNumId w:val="14"/>
  </w:num>
  <w:num w:numId="31">
    <w:abstractNumId w:val="23"/>
  </w:num>
  <w:num w:numId="32">
    <w:abstractNumId w:val="12"/>
  </w:num>
  <w:num w:numId="33">
    <w:abstractNumId w:val="10"/>
  </w:num>
  <w:num w:numId="34">
    <w:abstractNumId w:val="22"/>
  </w:num>
  <w:num w:numId="35">
    <w:abstractNumId w:val="25"/>
  </w:num>
  <w:num w:numId="36">
    <w:abstractNumId w:val="27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17D59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D25"/>
    <w:rsid w:val="001D6C0F"/>
    <w:rsid w:val="001E0D43"/>
    <w:rsid w:val="001E18AF"/>
    <w:rsid w:val="00203B33"/>
    <w:rsid w:val="00214B9D"/>
    <w:rsid w:val="002153EB"/>
    <w:rsid w:val="00220DE3"/>
    <w:rsid w:val="002217A6"/>
    <w:rsid w:val="00227BC3"/>
    <w:rsid w:val="00234FB9"/>
    <w:rsid w:val="0024458C"/>
    <w:rsid w:val="00256A11"/>
    <w:rsid w:val="00262C1E"/>
    <w:rsid w:val="00265A1C"/>
    <w:rsid w:val="002801A2"/>
    <w:rsid w:val="00283C84"/>
    <w:rsid w:val="002856AC"/>
    <w:rsid w:val="00296EC1"/>
    <w:rsid w:val="002A3768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327"/>
    <w:rsid w:val="003823A0"/>
    <w:rsid w:val="003B3548"/>
    <w:rsid w:val="003C41FB"/>
    <w:rsid w:val="003D346C"/>
    <w:rsid w:val="003D4718"/>
    <w:rsid w:val="003D47C0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660F1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971"/>
    <w:rsid w:val="00522AAA"/>
    <w:rsid w:val="00524524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0EAE"/>
    <w:rsid w:val="005F5048"/>
    <w:rsid w:val="00612CE0"/>
    <w:rsid w:val="006154DE"/>
    <w:rsid w:val="006247FD"/>
    <w:rsid w:val="00632640"/>
    <w:rsid w:val="00634C4A"/>
    <w:rsid w:val="0063700B"/>
    <w:rsid w:val="00641DB7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B60BD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4578C"/>
    <w:rsid w:val="00753655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94B54"/>
    <w:rsid w:val="007A0A87"/>
    <w:rsid w:val="007C0DE8"/>
    <w:rsid w:val="007D451E"/>
    <w:rsid w:val="007E36CB"/>
    <w:rsid w:val="007F42BF"/>
    <w:rsid w:val="00802E8E"/>
    <w:rsid w:val="00803688"/>
    <w:rsid w:val="0080431A"/>
    <w:rsid w:val="008126DE"/>
    <w:rsid w:val="008170FB"/>
    <w:rsid w:val="0083016D"/>
    <w:rsid w:val="00836AF1"/>
    <w:rsid w:val="00845CA6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4958"/>
    <w:rsid w:val="009656A5"/>
    <w:rsid w:val="00965D09"/>
    <w:rsid w:val="00970024"/>
    <w:rsid w:val="00970AE4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604C"/>
    <w:rsid w:val="00A17DE6"/>
    <w:rsid w:val="00A26AC3"/>
    <w:rsid w:val="00A26DE0"/>
    <w:rsid w:val="00A40728"/>
    <w:rsid w:val="00A43D89"/>
    <w:rsid w:val="00A50CC0"/>
    <w:rsid w:val="00A5344D"/>
    <w:rsid w:val="00A604B9"/>
    <w:rsid w:val="00A642C5"/>
    <w:rsid w:val="00A74F6D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E4DCD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13A1"/>
    <w:rsid w:val="00B925EA"/>
    <w:rsid w:val="00B94D2C"/>
    <w:rsid w:val="00BA0188"/>
    <w:rsid w:val="00BB02DA"/>
    <w:rsid w:val="00BC7662"/>
    <w:rsid w:val="00BE19E5"/>
    <w:rsid w:val="00BE63A9"/>
    <w:rsid w:val="00BE6492"/>
    <w:rsid w:val="00BF0065"/>
    <w:rsid w:val="00C008CB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74322"/>
    <w:rsid w:val="00C82ADA"/>
    <w:rsid w:val="00C9120D"/>
    <w:rsid w:val="00C924E6"/>
    <w:rsid w:val="00C96141"/>
    <w:rsid w:val="00CD2FE5"/>
    <w:rsid w:val="00CD3CE4"/>
    <w:rsid w:val="00CD5F95"/>
    <w:rsid w:val="00CE319A"/>
    <w:rsid w:val="00CE67D5"/>
    <w:rsid w:val="00CF7ED5"/>
    <w:rsid w:val="00D019AE"/>
    <w:rsid w:val="00D05340"/>
    <w:rsid w:val="00D1462F"/>
    <w:rsid w:val="00D23E96"/>
    <w:rsid w:val="00D27663"/>
    <w:rsid w:val="00D43689"/>
    <w:rsid w:val="00D5013A"/>
    <w:rsid w:val="00D52A77"/>
    <w:rsid w:val="00D57DDF"/>
    <w:rsid w:val="00D61CB7"/>
    <w:rsid w:val="00D644DE"/>
    <w:rsid w:val="00D82D4D"/>
    <w:rsid w:val="00D94CB8"/>
    <w:rsid w:val="00DA1088"/>
    <w:rsid w:val="00DC37CF"/>
    <w:rsid w:val="00DD0EBA"/>
    <w:rsid w:val="00DF4B5B"/>
    <w:rsid w:val="00DF5DB0"/>
    <w:rsid w:val="00E04618"/>
    <w:rsid w:val="00E1233E"/>
    <w:rsid w:val="00E12E49"/>
    <w:rsid w:val="00E13BA5"/>
    <w:rsid w:val="00E14052"/>
    <w:rsid w:val="00E20DCF"/>
    <w:rsid w:val="00E41D1E"/>
    <w:rsid w:val="00E42501"/>
    <w:rsid w:val="00E53E3E"/>
    <w:rsid w:val="00E71091"/>
    <w:rsid w:val="00EA43C1"/>
    <w:rsid w:val="00EA4817"/>
    <w:rsid w:val="00EB3AA4"/>
    <w:rsid w:val="00EB3F06"/>
    <w:rsid w:val="00EC0107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7EA4"/>
    <w:rsid w:val="00F240B0"/>
    <w:rsid w:val="00F43E89"/>
    <w:rsid w:val="00F60A0F"/>
    <w:rsid w:val="00F63F79"/>
    <w:rsid w:val="00F64981"/>
    <w:rsid w:val="00F657D8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0C34-1A87-4EE1-9541-8EBC7A9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17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2022-04-26T06:10:00Z</dcterms:created>
  <dcterms:modified xsi:type="dcterms:W3CDTF">2022-04-26T06:10:00Z</dcterms:modified>
</cp:coreProperties>
</file>