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895A54" w:rsidP="00DF2F66">
      <w:pPr>
        <w:pStyle w:val="af0"/>
        <w:ind w:left="0"/>
        <w:rPr>
          <w:szCs w:val="28"/>
        </w:rPr>
      </w:pPr>
      <w:r w:rsidRPr="007C145C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6.5pt;margin-top:272.55pt;width:209.05pt;height:80.55pt;z-index: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KmrwIAALE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" filled="f" stroked="f">
            <v:textbox inset="0,0,0,0">
              <w:txbxContent>
                <w:p w:rsidR="00D75F1E" w:rsidRPr="00CC0E7B" w:rsidRDefault="007C145C" w:rsidP="00D75F1E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ED5BFA">
                    <w:rPr>
                      <w:b/>
                      <w:sz w:val="28"/>
                    </w:rPr>
                    <w:fldChar w:fldCharType="begin"/>
                  </w:r>
                  <w:r w:rsidR="002E5A67" w:rsidRPr="00ED5BFA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ED5BFA">
                    <w:rPr>
                      <w:b/>
                      <w:sz w:val="28"/>
                    </w:rPr>
                    <w:fldChar w:fldCharType="separate"/>
                  </w:r>
                  <w:r w:rsidR="002E5A67" w:rsidRPr="00ED5BFA">
                    <w:rPr>
                      <w:b/>
                      <w:sz w:val="28"/>
                    </w:rPr>
                    <w:t>Об утверждении Положения о системе оплаты труда работни</w:t>
                  </w:r>
                  <w:r w:rsidR="00D75F1E">
                    <w:rPr>
                      <w:b/>
                      <w:sz w:val="28"/>
                    </w:rPr>
                    <w:t>ков</w:t>
                  </w:r>
                  <w:fldSimple w:instr=" DOCPROPERTY  doc_summary  \* MERGEFORMAT ">
                    <w:r w:rsidR="00D75F1E" w:rsidRPr="00A86356">
                      <w:rPr>
                        <w:b/>
                        <w:sz w:val="28"/>
                      </w:rPr>
                      <w:t xml:space="preserve">Муниципального бюджетного учреждения </w:t>
                    </w:r>
                    <w:r w:rsidR="00C17A90">
                      <w:rPr>
                        <w:b/>
                        <w:sz w:val="28"/>
                      </w:rPr>
                      <w:t>"</w:t>
                    </w:r>
                    <w:r w:rsidR="00D75F1E" w:rsidRPr="00A86356">
                      <w:rPr>
                        <w:b/>
                        <w:sz w:val="28"/>
                      </w:rPr>
                      <w:t>Центр сопровождения деятельности учреждений культуры"</w:t>
                    </w:r>
                  </w:fldSimple>
                </w:p>
                <w:p w:rsidR="00B95511" w:rsidRPr="00ED5BFA" w:rsidRDefault="007C145C" w:rsidP="00ED5BFA">
                  <w:pPr>
                    <w:jc w:val="both"/>
                    <w:rPr>
                      <w:b/>
                      <w:sz w:val="28"/>
                    </w:rPr>
                  </w:pPr>
                  <w:r w:rsidRPr="00ED5BFA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7C145C">
        <w:rPr>
          <w:noProof/>
          <w:szCs w:val="28"/>
          <w:lang w:val="ru-RU" w:eastAsia="ru-RU"/>
        </w:rPr>
        <w:pict>
          <v:shape id="Text Box 2" o:spid="_x0000_s1026" type="#_x0000_t202" style="position:absolute;margin-left:416.25pt;margin-top:206.4pt;width:131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O9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" filled="f" stroked="f">
            <v:textbox inset="0,0,0,0">
              <w:txbxContent>
                <w:p w:rsidR="00B95511" w:rsidRPr="00EF1335" w:rsidRDefault="00B9551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7C145C" w:rsidRPr="007C145C">
        <w:rPr>
          <w:noProof/>
          <w:lang w:val="ru-RU" w:eastAsia="ru-RU"/>
        </w:rPr>
        <w:pict>
          <v:shape id="Text Box 3" o:spid="_x0000_s1027" type="#_x0000_t202" style="position:absolute;margin-left:104.6pt;margin-top:206.4pt;width:13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ETsQIAALA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B16B2" w:rsidRPr="00772429">
        <w:rPr>
          <w:noProof/>
          <w:lang w:val="ru-RU" w:eastAsia="ru-RU"/>
        </w:rPr>
        <w:drawing>
          <wp:inline distT="0" distB="0" distL="0" distR="0">
            <wp:extent cx="6013450" cy="2286000"/>
            <wp:effectExtent l="0" t="0" r="0" b="0"/>
            <wp:docPr id="1" name="Рисунок 0" descr="Описание: 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5137A4" w:rsidRDefault="005137A4" w:rsidP="00D75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F1E" w:rsidRDefault="00D75F1E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135, 144, 145 Трудового кодекса Российской Федерации, статьей 16 Федерального закона от 6 октября 2003 г. № 131-ФЗ «Об общих принципах организации местного самоуправления в Российской Федерации», Уставом</w:t>
      </w:r>
      <w:r w:rsidR="00D75F1E">
        <w:rPr>
          <w:sz w:val="28"/>
          <w:szCs w:val="28"/>
        </w:rPr>
        <w:t xml:space="preserve"> Чайковского городского округа</w:t>
      </w:r>
      <w:r w:rsidR="00DB6C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Чайковской городской Думы от 19 декабря 2018 г. № 96 «Об оплате труда работников муниципальных учреждений Чайковского городского округа» 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системе оплаты труда работников </w:t>
      </w:r>
      <w:r w:rsidR="00D75F1E">
        <w:rPr>
          <w:sz w:val="28"/>
          <w:szCs w:val="28"/>
        </w:rPr>
        <w:t>Муниципального бюджетного учреждения «Центр сопровождения деятельности учреждений культуры»</w:t>
      </w:r>
      <w:r>
        <w:rPr>
          <w:sz w:val="28"/>
          <w:szCs w:val="28"/>
        </w:rPr>
        <w:t>.</w:t>
      </w:r>
    </w:p>
    <w:p w:rsidR="00ED5BFA" w:rsidRDefault="00D75F1E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BFA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D5BFA" w:rsidRDefault="00D75F1E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BFA">
        <w:rPr>
          <w:sz w:val="28"/>
          <w:szCs w:val="28"/>
        </w:rPr>
        <w:t>. Постановление вступает в силу после</w:t>
      </w:r>
      <w:r w:rsidR="00560BA2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10 января 2022 г.</w:t>
      </w:r>
    </w:p>
    <w:p w:rsidR="00ED5BFA" w:rsidRDefault="00D75F1E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5BFA">
        <w:rPr>
          <w:sz w:val="28"/>
          <w:szCs w:val="28"/>
        </w:rPr>
        <w:t>. 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ED5BFA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BA2" w:rsidRDefault="00560BA2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BFA" w:rsidRDefault="00ED5BFA" w:rsidP="00ED5BFA">
      <w:pPr>
        <w:pStyle w:val="af2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Глава городского округа -</w:t>
      </w:r>
    </w:p>
    <w:p w:rsidR="00ED5BFA" w:rsidRDefault="00ED5BFA" w:rsidP="00ED5B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5BFA" w:rsidRDefault="00ED5BFA" w:rsidP="00ED5BFA">
      <w:pPr>
        <w:rPr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      Ю.Г. Востриков</w:t>
      </w:r>
    </w:p>
    <w:p w:rsidR="00ED5BFA" w:rsidRDefault="00ED5BFA" w:rsidP="00ED5BFA">
      <w:pPr>
        <w:rPr>
          <w:szCs w:val="28"/>
        </w:rPr>
        <w:sectPr w:rsidR="00ED5BFA" w:rsidSect="00D75F1E">
          <w:headerReference w:type="default" r:id="rId8"/>
          <w:footerReference w:type="default" r:id="rId9"/>
          <w:pgSz w:w="11906" w:h="16838"/>
          <w:pgMar w:top="993" w:right="567" w:bottom="1134" w:left="1701" w:header="709" w:footer="408" w:gutter="0"/>
          <w:cols w:space="720"/>
        </w:sectPr>
      </w:pPr>
    </w:p>
    <w:p w:rsidR="00ED5BFA" w:rsidRDefault="00ED5BFA" w:rsidP="00ED5BFA">
      <w:pPr>
        <w:shd w:val="clear" w:color="auto" w:fill="FFFFFF"/>
        <w:ind w:left="5670" w:right="-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УТВЕРЖДЕНО </w:t>
      </w:r>
    </w:p>
    <w:p w:rsidR="00ED5BFA" w:rsidRDefault="00ED5BFA" w:rsidP="00ED5BFA">
      <w:pPr>
        <w:shd w:val="clear" w:color="auto" w:fill="FFFFFF"/>
        <w:ind w:left="5670" w:right="-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постановлением администрации</w:t>
      </w:r>
    </w:p>
    <w:p w:rsidR="00ED5BFA" w:rsidRDefault="00ED5BFA" w:rsidP="00ED5BFA">
      <w:pPr>
        <w:shd w:val="clear" w:color="auto" w:fill="FFFFFF"/>
        <w:ind w:left="5670" w:right="-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Чайковского городского округа </w:t>
      </w:r>
    </w:p>
    <w:p w:rsidR="00ED5BFA" w:rsidRDefault="00ED5BFA" w:rsidP="00ED5BFA">
      <w:pPr>
        <w:shd w:val="clear" w:color="auto" w:fill="FFFFFF"/>
        <w:spacing w:after="48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системе оплаты труда работников </w:t>
      </w:r>
      <w:r w:rsidR="00D75F1E" w:rsidRPr="00D75F1E">
        <w:rPr>
          <w:b/>
          <w:sz w:val="28"/>
          <w:szCs w:val="28"/>
        </w:rPr>
        <w:t>Муниципального бюджетного учреждения «Центр сопровождения деятельности учреждений культуры»</w:t>
      </w:r>
    </w:p>
    <w:p w:rsidR="00ED5BFA" w:rsidRDefault="00ED5BFA" w:rsidP="00ED5BFA">
      <w:pPr>
        <w:pStyle w:val="a6"/>
        <w:spacing w:after="0" w:line="240" w:lineRule="exact"/>
        <w:ind w:firstLine="902"/>
        <w:jc w:val="center"/>
        <w:rPr>
          <w:b/>
          <w:sz w:val="28"/>
          <w:szCs w:val="28"/>
        </w:rPr>
      </w:pPr>
    </w:p>
    <w:p w:rsidR="00ED5BFA" w:rsidRDefault="00ED5BFA" w:rsidP="00ED5B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D5BFA" w:rsidRDefault="00ED5BFA" w:rsidP="00ED5B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системе оплаты труда работников </w:t>
      </w:r>
      <w:r w:rsidR="00D75F1E" w:rsidRPr="00D75F1E">
        <w:rPr>
          <w:sz w:val="28"/>
          <w:szCs w:val="28"/>
        </w:rPr>
        <w:t>Муниципального бюджетного учреждения «Центр сопровождения деятельности учреждений культуры»</w:t>
      </w:r>
      <w:r>
        <w:rPr>
          <w:sz w:val="28"/>
          <w:szCs w:val="28"/>
        </w:rPr>
        <w:t xml:space="preserve"> (далее - Положение) разработано на основе Трудового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постановления </w:t>
      </w:r>
      <w:r w:rsidR="00245EDA" w:rsidRPr="00245EDA">
        <w:rPr>
          <w:sz w:val="28"/>
          <w:szCs w:val="28"/>
        </w:rPr>
        <w:t>Министерства труда и социального развития</w:t>
      </w:r>
      <w:r>
        <w:rPr>
          <w:sz w:val="28"/>
          <w:szCs w:val="28"/>
        </w:rPr>
        <w:t xml:space="preserve"> Российской Федерации от 21 августа 1998 г. № 37 «Об утверждении Квалификационного справочника должностей руководителей, специалистов и других служащих»</w:t>
      </w:r>
      <w:r w:rsidR="00245EDA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приказа Министерства здравоохранения и социального развития Ро</w:t>
      </w:r>
      <w:r w:rsidR="00B47C0D">
        <w:rPr>
          <w:sz w:val="28"/>
          <w:szCs w:val="28"/>
        </w:rPr>
        <w:t>ссийской Федерации от 6 августа </w:t>
      </w:r>
      <w:r>
        <w:rPr>
          <w:sz w:val="28"/>
          <w:szCs w:val="28"/>
        </w:rPr>
        <w:t>2007 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</w:t>
      </w:r>
      <w:r w:rsidR="00245EDA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приказа Министерства здравоохранения и социального развития Российской Федерации от 29 мая 2008</w:t>
      </w:r>
      <w:r w:rsidR="00DF2F66">
        <w:rPr>
          <w:sz w:val="28"/>
          <w:szCs w:val="28"/>
        </w:rPr>
        <w:t> </w:t>
      </w:r>
      <w:r>
        <w:rPr>
          <w:sz w:val="28"/>
          <w:szCs w:val="28"/>
        </w:rPr>
        <w:t>г. №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245EDA">
        <w:rPr>
          <w:sz w:val="28"/>
          <w:szCs w:val="28"/>
        </w:rPr>
        <w:t>,</w:t>
      </w:r>
      <w:r w:rsidRPr="00BA523E">
        <w:rPr>
          <w:sz w:val="28"/>
          <w:szCs w:val="28"/>
        </w:rPr>
        <w:t>приказа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  <w:r w:rsidR="00245EDA">
        <w:rPr>
          <w:sz w:val="28"/>
          <w:szCs w:val="28"/>
        </w:rPr>
        <w:t>,</w:t>
      </w:r>
      <w:r w:rsidR="007056CF" w:rsidRPr="00BA523E">
        <w:rPr>
          <w:sz w:val="28"/>
          <w:szCs w:val="28"/>
        </w:rPr>
        <w:t>приказа Министерства здравоохранения и социального развития Российской Федерации от 14 марта 2008 г. № 121н «Об утверждении профессиональных квалификационных групп профессий рабочих культуры, искусства и кинематографии»</w:t>
      </w:r>
      <w:r w:rsidR="00245EDA">
        <w:rPr>
          <w:sz w:val="28"/>
          <w:szCs w:val="28"/>
        </w:rPr>
        <w:t>,</w:t>
      </w:r>
      <w:r w:rsidRPr="00BA523E">
        <w:rPr>
          <w:sz w:val="28"/>
          <w:szCs w:val="28"/>
        </w:rPr>
        <w:t>приказа Министерства здравоохранения и социального развития Российской Федерации от 30 марта 2011 г.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</w:t>
      </w:r>
      <w:r w:rsidR="00245EDA">
        <w:rPr>
          <w:sz w:val="28"/>
          <w:szCs w:val="28"/>
        </w:rPr>
        <w:t>,</w:t>
      </w:r>
      <w:r w:rsidR="00C17A90" w:rsidRPr="00BA523E">
        <w:rPr>
          <w:sz w:val="28"/>
          <w:szCs w:val="28"/>
        </w:rPr>
        <w:t>приказа здравоохранения и социального развития Российской Федерации от 18</w:t>
      </w:r>
      <w:r w:rsidR="00245EDA">
        <w:rPr>
          <w:sz w:val="28"/>
          <w:szCs w:val="28"/>
        </w:rPr>
        <w:t xml:space="preserve">июля </w:t>
      </w:r>
      <w:r w:rsidR="00C17A90" w:rsidRPr="00BA523E">
        <w:rPr>
          <w:sz w:val="28"/>
          <w:szCs w:val="28"/>
        </w:rPr>
        <w:t>2008</w:t>
      </w:r>
      <w:r w:rsidR="00245EDA">
        <w:rPr>
          <w:sz w:val="28"/>
          <w:szCs w:val="28"/>
        </w:rPr>
        <w:t xml:space="preserve"> г.</w:t>
      </w:r>
      <w:r w:rsidR="00C17A90" w:rsidRPr="00BA523E">
        <w:rPr>
          <w:sz w:val="28"/>
          <w:szCs w:val="28"/>
        </w:rPr>
        <w:t xml:space="preserve"> № 342н «Об утверждении профессиональных квалификационных групп должностей работников печатных средств массовой информации»</w:t>
      </w:r>
      <w:r w:rsidR="00245EDA">
        <w:rPr>
          <w:sz w:val="28"/>
          <w:szCs w:val="28"/>
        </w:rPr>
        <w:t>,</w:t>
      </w:r>
      <w:r w:rsidRPr="00BA523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Чайковской городской Думы от 19 декабря 2018 г. № 96 «Об оплате труда </w:t>
      </w:r>
      <w:r>
        <w:rPr>
          <w:sz w:val="28"/>
          <w:szCs w:val="28"/>
        </w:rPr>
        <w:lastRenderedPageBreak/>
        <w:t>работников муниципальных учреждений Чайковского городского округа», 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 и иных нормативных правовых актов, содержащих нормы трудового права.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и условия формирования системы оплаты труда работников </w:t>
      </w:r>
      <w:r w:rsidR="00F969EA" w:rsidRPr="00F969EA">
        <w:rPr>
          <w:sz w:val="28"/>
          <w:szCs w:val="28"/>
        </w:rPr>
        <w:t>Муниципального бюджетного учреждения «Центр сопровождения деятельности учреждений культуры»</w:t>
      </w:r>
      <w:r>
        <w:rPr>
          <w:sz w:val="28"/>
          <w:szCs w:val="28"/>
        </w:rPr>
        <w:t xml:space="preserve"> (далее - Учреждение), в отношении котор</w:t>
      </w:r>
      <w:r w:rsidR="00F969EA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Управление культуры и молодежной политики администрации Чайковского городского </w:t>
      </w:r>
      <w:r w:rsidR="00193766">
        <w:rPr>
          <w:sz w:val="28"/>
          <w:szCs w:val="28"/>
        </w:rPr>
        <w:t>округа выполняет</w:t>
      </w:r>
      <w:r>
        <w:rPr>
          <w:sz w:val="28"/>
          <w:szCs w:val="28"/>
        </w:rPr>
        <w:t xml:space="preserve"> функции и полномочия учредителя (далее - Учредитель).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Система оплаты труда и стимулирования работников Учреждения устанавливается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Пермского края, муниципальными нормативными правовыми актами и настоящим Положением.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5EDA">
        <w:rPr>
          <w:sz w:val="28"/>
          <w:szCs w:val="28"/>
        </w:rPr>
        <w:t>4</w:t>
      </w:r>
      <w:r>
        <w:rPr>
          <w:sz w:val="28"/>
          <w:szCs w:val="28"/>
        </w:rPr>
        <w:t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федеральным законодательством.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5EDA">
        <w:rPr>
          <w:sz w:val="28"/>
          <w:szCs w:val="28"/>
        </w:rPr>
        <w:t>5</w:t>
      </w:r>
      <w:r>
        <w:rPr>
          <w:sz w:val="28"/>
          <w:szCs w:val="28"/>
        </w:rPr>
        <w:t>. Индексация заработной платы работников осуществляется в порядке, определенном действующим законодательством.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D5BFA" w:rsidRDefault="00ED5BFA" w:rsidP="00ED5BFA">
      <w:pPr>
        <w:pStyle w:val="a6"/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фонда оплаты труда</w:t>
      </w:r>
    </w:p>
    <w:p w:rsidR="00ED5BFA" w:rsidRDefault="00ED5BFA" w:rsidP="00ED5BFA">
      <w:pPr>
        <w:pStyle w:val="a6"/>
        <w:tabs>
          <w:tab w:val="left" w:pos="567"/>
        </w:tabs>
        <w:spacing w:after="0"/>
        <w:jc w:val="center"/>
        <w:rPr>
          <w:b/>
          <w:sz w:val="28"/>
          <w:szCs w:val="28"/>
        </w:rPr>
      </w:pP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336B0" w:rsidRPr="00B336B0">
        <w:rPr>
          <w:sz w:val="28"/>
          <w:szCs w:val="28"/>
        </w:rPr>
        <w:t>Фонд оплаты труда работников Учреждения формируется исходя из объема субсидий, поступающих в установленном порядке Учреждению из бюджета Чайковского городского округа на обеспечение выполнения муниципального задания, а также средств, поступающих от принося</w:t>
      </w:r>
      <w:r w:rsidR="00B336B0">
        <w:rPr>
          <w:sz w:val="28"/>
          <w:szCs w:val="28"/>
        </w:rPr>
        <w:t>щей доход деятельности</w:t>
      </w:r>
      <w:r>
        <w:rPr>
          <w:sz w:val="28"/>
          <w:szCs w:val="28"/>
        </w:rPr>
        <w:t>.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Фонд оплаты труда Учреждения (далее - ФОТ) состоит из базовой (далее - </w:t>
      </w:r>
      <w:proofErr w:type="spellStart"/>
      <w:r>
        <w:rPr>
          <w:sz w:val="28"/>
          <w:szCs w:val="28"/>
        </w:rPr>
        <w:t>ФОТб</w:t>
      </w:r>
      <w:proofErr w:type="spellEnd"/>
      <w:r>
        <w:rPr>
          <w:sz w:val="28"/>
          <w:szCs w:val="28"/>
        </w:rPr>
        <w:t xml:space="preserve">) и стимулирующей части (далее - </w:t>
      </w:r>
      <w:proofErr w:type="spellStart"/>
      <w:r>
        <w:rPr>
          <w:sz w:val="28"/>
          <w:szCs w:val="28"/>
        </w:rPr>
        <w:t>ФОТст</w:t>
      </w:r>
      <w:proofErr w:type="spellEnd"/>
      <w:r>
        <w:rPr>
          <w:sz w:val="28"/>
          <w:szCs w:val="28"/>
        </w:rPr>
        <w:t>):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ФОТ = </w:t>
      </w:r>
      <w:proofErr w:type="spellStart"/>
      <w:r>
        <w:rPr>
          <w:sz w:val="28"/>
          <w:szCs w:val="28"/>
        </w:rPr>
        <w:t>ФОТб+ФОТст</w:t>
      </w:r>
      <w:proofErr w:type="spellEnd"/>
    </w:p>
    <w:p w:rsidR="00ED5BFA" w:rsidRPr="00232A56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32A56">
        <w:rPr>
          <w:sz w:val="28"/>
          <w:szCs w:val="28"/>
        </w:rPr>
        <w:t xml:space="preserve">Доля базовой части фонда оплаты труда составляет не менее </w:t>
      </w:r>
      <w:r w:rsidR="00BA090E" w:rsidRPr="00232A56">
        <w:rPr>
          <w:sz w:val="28"/>
          <w:szCs w:val="28"/>
          <w:lang w:val="ru-RU"/>
        </w:rPr>
        <w:t>4</w:t>
      </w:r>
      <w:r w:rsidRPr="00232A56">
        <w:rPr>
          <w:sz w:val="28"/>
          <w:szCs w:val="28"/>
        </w:rPr>
        <w:t>0% от фонда оплаты труда учреждения.</w:t>
      </w:r>
    </w:p>
    <w:p w:rsidR="00ED5BFA" w:rsidRPr="00232A56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32A56">
        <w:rPr>
          <w:sz w:val="28"/>
          <w:szCs w:val="28"/>
        </w:rPr>
        <w:t>Доля стимулирующей части фонда оп</w:t>
      </w:r>
      <w:r w:rsidR="00BA090E" w:rsidRPr="00232A56">
        <w:rPr>
          <w:sz w:val="28"/>
          <w:szCs w:val="28"/>
        </w:rPr>
        <w:t>латы труда составляет не более 6</w:t>
      </w:r>
      <w:r w:rsidRPr="00232A56">
        <w:rPr>
          <w:sz w:val="28"/>
          <w:szCs w:val="28"/>
        </w:rPr>
        <w:t>0% от фонда оплаты труда учреждения.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32A56">
        <w:rPr>
          <w:sz w:val="28"/>
          <w:szCs w:val="28"/>
        </w:rPr>
        <w:t>Общая сумма базовой и стимулирующей</w:t>
      </w:r>
      <w:r>
        <w:rPr>
          <w:sz w:val="28"/>
          <w:szCs w:val="28"/>
        </w:rPr>
        <w:t xml:space="preserve"> части не должна превышать 100%.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Процентное соотношение базовой и стимулирующей части устанавливается Учреждением самостоятельно, исходя из утвержденной </w:t>
      </w:r>
      <w:r>
        <w:rPr>
          <w:sz w:val="28"/>
          <w:szCs w:val="28"/>
        </w:rPr>
        <w:lastRenderedPageBreak/>
        <w:t>стоимости муниципальной услуги (работы).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Базовая часть фонда оплаты труда обеспечивает гарантированную заработную плату руководителя, заместителей руководителя и работников Учреждения, осуществляющих профессиональную деятельность по должностям специалистов и служащих и профессиям рабочих Учреждения, и складывается из: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ФОТб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ФОТауп</w:t>
      </w:r>
      <w:proofErr w:type="spellEnd"/>
      <w:r>
        <w:rPr>
          <w:sz w:val="28"/>
          <w:szCs w:val="28"/>
        </w:rPr>
        <w:t xml:space="preserve"> + ФОТ </w:t>
      </w:r>
      <w:proofErr w:type="spellStart"/>
      <w:r>
        <w:rPr>
          <w:sz w:val="28"/>
          <w:szCs w:val="28"/>
        </w:rPr>
        <w:t>служ+</w:t>
      </w:r>
      <w:proofErr w:type="spellEnd"/>
      <w:r>
        <w:rPr>
          <w:sz w:val="28"/>
          <w:szCs w:val="28"/>
        </w:rPr>
        <w:t xml:space="preserve"> ФОТ раб, где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ФОТауп</w:t>
      </w:r>
      <w:proofErr w:type="spellEnd"/>
      <w:r>
        <w:rPr>
          <w:sz w:val="28"/>
          <w:szCs w:val="28"/>
        </w:rPr>
        <w:t xml:space="preserve"> - фонд оплаты труда для административно-управленческого персонала;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 </w:t>
      </w:r>
      <w:proofErr w:type="spellStart"/>
      <w:r>
        <w:rPr>
          <w:sz w:val="28"/>
          <w:szCs w:val="28"/>
        </w:rPr>
        <w:t>служ</w:t>
      </w:r>
      <w:proofErr w:type="spellEnd"/>
      <w:r>
        <w:rPr>
          <w:sz w:val="28"/>
          <w:szCs w:val="28"/>
        </w:rPr>
        <w:t xml:space="preserve"> - фонд оплаты труда специалистов и служащих;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раб - фонд оплаты труда рабочих.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Предельная доля оплаты труда работников административно-управленческого и </w:t>
      </w:r>
      <w:r w:rsidRPr="00012070">
        <w:rPr>
          <w:sz w:val="28"/>
          <w:szCs w:val="28"/>
        </w:rPr>
        <w:t>вспомогательного персонала в фонде оплаты труда составляет не более 40%.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 административно-управленческому персоналу относятся следующие должности работников Учреждения: руководитель (директор), заместитель </w:t>
      </w:r>
      <w:r w:rsidR="005B5EA8">
        <w:rPr>
          <w:sz w:val="28"/>
          <w:szCs w:val="28"/>
        </w:rPr>
        <w:t>руководителя (</w:t>
      </w:r>
      <w:r>
        <w:rPr>
          <w:sz w:val="28"/>
          <w:szCs w:val="28"/>
        </w:rPr>
        <w:t>директора</w:t>
      </w:r>
      <w:r w:rsidR="005B5EA8">
        <w:rPr>
          <w:sz w:val="28"/>
          <w:szCs w:val="28"/>
        </w:rPr>
        <w:t>)</w:t>
      </w:r>
      <w:r>
        <w:rPr>
          <w:sz w:val="28"/>
          <w:szCs w:val="28"/>
        </w:rPr>
        <w:t>, начальник отдела.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Руководитель Учреждения формирует и утверждает штатное расписание Учреждения по согласованию с Учредителем.</w:t>
      </w:r>
    </w:p>
    <w:p w:rsidR="00ED5BFA" w:rsidRDefault="00ED5BFA" w:rsidP="00ED5BFA">
      <w:pPr>
        <w:pStyle w:val="a6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Экономия базовой части фонда оплаты труда Учреждения направляется на осуществление выплат стимулирующего характера.</w:t>
      </w:r>
    </w:p>
    <w:p w:rsidR="00ED5BFA" w:rsidRDefault="00ED5BFA" w:rsidP="00ED5B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BFA" w:rsidRDefault="00ED5BFA" w:rsidP="00ED5BFA">
      <w:pPr>
        <w:pStyle w:val="a6"/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Заработная плата работников</w:t>
      </w:r>
    </w:p>
    <w:p w:rsidR="00ED5BFA" w:rsidRDefault="00ED5BFA" w:rsidP="00ED5BFA">
      <w:pPr>
        <w:pStyle w:val="a6"/>
        <w:tabs>
          <w:tab w:val="left" w:pos="567"/>
        </w:tabs>
        <w:spacing w:after="0"/>
        <w:jc w:val="center"/>
        <w:rPr>
          <w:sz w:val="28"/>
          <w:szCs w:val="28"/>
        </w:rPr>
      </w:pP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Система оплаты труда работников Учреждения включает в себя размеры должностных окладов, выплаты компенсационного и стимулирующего характера.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Заработная плата труда работников Учреждения имеет следующую структуру: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ЗП = БЧ+ СЧ, где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БЧ - базовая часть заработной платы;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 - стимулирующая часть.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часть заработной платы определяется по формуле: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БЧ = ДО +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где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- должностной оклад (оклад);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- компенсационные выплаты (в соответствии с Трудовым кодексом Российской Федерации). 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Учреждение самостоятельно определяет размеры доплат, надбавок, премий и других мер материального стимулирования без ограничения их максимальными размерами</w:t>
      </w:r>
      <w:r w:rsidR="00B336B0" w:rsidRPr="00B336B0">
        <w:rPr>
          <w:sz w:val="28"/>
          <w:szCs w:val="28"/>
          <w:lang w:val="ru-RU"/>
        </w:rPr>
        <w:t xml:space="preserve"> с учетом обеспечения указанных выплат финансовыми средствами в пределах доли в фонде оплаты труда, выделенной на выплаты стимулирующего характера</w:t>
      </w:r>
      <w:r>
        <w:rPr>
          <w:sz w:val="28"/>
          <w:szCs w:val="28"/>
        </w:rPr>
        <w:t>.</w:t>
      </w:r>
    </w:p>
    <w:p w:rsidR="00ED5BFA" w:rsidRDefault="00ED5BFA" w:rsidP="00ED5BFA">
      <w:pPr>
        <w:pStyle w:val="a6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Условия оплаты труда, включая размер должностного оклада (оклада) работника Учреждения, условия получения, выплат стимулирующего и компенсационного характера являются обязательными для включения в трудовой договор.</w:t>
      </w:r>
    </w:p>
    <w:p w:rsidR="00ED5BFA" w:rsidRDefault="00ED5BFA" w:rsidP="00ED5BFA">
      <w:pPr>
        <w:pStyle w:val="a6"/>
        <w:tabs>
          <w:tab w:val="left" w:pos="567"/>
        </w:tabs>
        <w:spacing w:after="0"/>
        <w:jc w:val="center"/>
        <w:rPr>
          <w:sz w:val="28"/>
          <w:szCs w:val="28"/>
        </w:rPr>
      </w:pP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Должностные оклады работников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</w:p>
    <w:p w:rsidR="00ED5BFA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Размеры должностных окладов работников Учреждения устанавливаются руководителем Учреждения с учетом квалификационных уровней профессиональных 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 </w:t>
      </w:r>
    </w:p>
    <w:p w:rsidR="00ED5BFA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Определение размеров должностных окладов специалистов, служащих и профессий рабочих осуществляется согласно </w:t>
      </w:r>
      <w:r w:rsidRPr="00232A56">
        <w:rPr>
          <w:sz w:val="28"/>
          <w:szCs w:val="28"/>
        </w:rPr>
        <w:t>приложениям 1, 2 и 3</w:t>
      </w:r>
      <w:r>
        <w:rPr>
          <w:sz w:val="28"/>
          <w:szCs w:val="28"/>
        </w:rPr>
        <w:t xml:space="preserve"> к настоящему Положению.</w:t>
      </w:r>
    </w:p>
    <w:p w:rsidR="00ED5BFA" w:rsidRPr="00BA523E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A523E">
        <w:rPr>
          <w:sz w:val="28"/>
          <w:szCs w:val="28"/>
        </w:rPr>
        <w:t xml:space="preserve">4.3. Специалистам </w:t>
      </w:r>
      <w:r w:rsidR="00245813">
        <w:rPr>
          <w:sz w:val="28"/>
          <w:szCs w:val="28"/>
          <w:lang w:val="ru-RU"/>
        </w:rPr>
        <w:t>У</w:t>
      </w:r>
      <w:proofErr w:type="spellStart"/>
      <w:r w:rsidR="00245813" w:rsidRPr="00BA523E">
        <w:rPr>
          <w:sz w:val="28"/>
          <w:szCs w:val="28"/>
        </w:rPr>
        <w:t>чрежден</w:t>
      </w:r>
      <w:r w:rsidR="00245813">
        <w:rPr>
          <w:sz w:val="28"/>
          <w:szCs w:val="28"/>
          <w:lang w:val="ru-RU"/>
        </w:rPr>
        <w:t>ия</w:t>
      </w:r>
      <w:proofErr w:type="spellEnd"/>
      <w:r w:rsidRPr="00BA523E">
        <w:rPr>
          <w:sz w:val="28"/>
          <w:szCs w:val="28"/>
        </w:rPr>
        <w:t>, работающим в сельских населенных пунктах, замещающим должности в соответствии с перечнем согласно приложению 4 к настоящему Положению, устанавливается повышенный на 25 процентов размер должностного оклада.</w:t>
      </w:r>
    </w:p>
    <w:p w:rsidR="00ED5BFA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Размеры окладов рабочих Учреждения, за исключением профессий рабочих</w:t>
      </w:r>
      <w:r w:rsidR="00245813" w:rsidRPr="00245813">
        <w:rPr>
          <w:sz w:val="28"/>
          <w:szCs w:val="28"/>
          <w:lang w:val="ru-RU"/>
        </w:rPr>
        <w:t xml:space="preserve"> учреждений культуры и искусства</w:t>
      </w:r>
      <w:r>
        <w:rPr>
          <w:sz w:val="28"/>
          <w:szCs w:val="28"/>
        </w:rPr>
        <w:t xml:space="preserve">, устанавливаются постановлением администрации города Чайковского от 11 февраля 2019 г. № 153 «Об оплате труда рабочих муниципальных учреждений Чайковского городского округа». </w:t>
      </w:r>
    </w:p>
    <w:p w:rsidR="00ED5BFA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Тарификация работ рабочих Учреждения производится с учетом Единого тарифно-квалификационного справочника работ и профессий рабочих.</w:t>
      </w:r>
    </w:p>
    <w:p w:rsidR="00ED5BFA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</w:p>
    <w:p w:rsidR="00ED5BFA" w:rsidRDefault="00ED5BFA" w:rsidP="00ED5B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размера заработной платы руководителя, заместителей руководителя</w:t>
      </w:r>
    </w:p>
    <w:p w:rsidR="00ED5BFA" w:rsidRDefault="00ED5BFA" w:rsidP="00ED5B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Оплата труда (заработная плата) руководителя, заместителей руководителя Учреждения состоит из должностного оклада, выплат компенсационного</w:t>
      </w:r>
      <w:r w:rsidR="00B336B0">
        <w:rPr>
          <w:sz w:val="28"/>
          <w:szCs w:val="28"/>
        </w:rPr>
        <w:t>и</w:t>
      </w:r>
      <w:r>
        <w:rPr>
          <w:sz w:val="28"/>
          <w:szCs w:val="28"/>
        </w:rPr>
        <w:t xml:space="preserve"> стимулирующего характера.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Заработная плата руководителя, заместителей руководителя Учреждения определяется следующим образом: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СЧр</w:t>
      </w:r>
      <w:proofErr w:type="spellEnd"/>
      <w:r>
        <w:rPr>
          <w:sz w:val="28"/>
          <w:szCs w:val="28"/>
        </w:rPr>
        <w:t>, где: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ЗПр</w:t>
      </w:r>
      <w:proofErr w:type="spellEnd"/>
      <w:r>
        <w:rPr>
          <w:sz w:val="28"/>
          <w:szCs w:val="28"/>
        </w:rPr>
        <w:t xml:space="preserve"> - заработная плата руководителя, заместителя руководителя;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- базовая часть;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СЧр</w:t>
      </w:r>
      <w:proofErr w:type="spellEnd"/>
      <w:r>
        <w:rPr>
          <w:sz w:val="28"/>
          <w:szCs w:val="28"/>
        </w:rPr>
        <w:t xml:space="preserve"> - стимулирующая часть.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часть (далее – </w:t>
      </w: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>), рассчитывается по формуле: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БЧр</w:t>
      </w:r>
      <w:proofErr w:type="spellEnd"/>
      <w:r>
        <w:rPr>
          <w:sz w:val="28"/>
          <w:szCs w:val="28"/>
        </w:rPr>
        <w:t xml:space="preserve"> = ДО +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где: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- должностной оклад;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Кв</w:t>
      </w:r>
      <w:proofErr w:type="spellEnd"/>
      <w:r>
        <w:rPr>
          <w:sz w:val="28"/>
          <w:szCs w:val="28"/>
        </w:rPr>
        <w:t xml:space="preserve"> - компенсационные выплаты, установленные в соответствии с Трудовым кодексом Российской Федерации.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Должностной оклад руководителя, заместителей руководителя Учреждения устанавливается в зависимости от сложности труда, в том числе с учетом масштаба управления и особенностей деятельности и значимости учреждения, и определяется следующим образом: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2"/>
        <w:gridCol w:w="4112"/>
        <w:gridCol w:w="3260"/>
      </w:tblGrid>
      <w:tr w:rsidR="00F969EA" w:rsidTr="0097604C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A" w:rsidRDefault="00F969E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 (руб.)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A" w:rsidRDefault="00F969E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увеличения должностного оклада</w:t>
            </w:r>
          </w:p>
        </w:tc>
      </w:tr>
      <w:tr w:rsidR="00F969EA" w:rsidTr="00F969E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A" w:rsidRDefault="00F969EA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A" w:rsidRDefault="00F969E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 по основному месту работы (чел)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EA" w:rsidRDefault="00F969EA" w:rsidP="00047A35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</w:t>
            </w:r>
            <w:r w:rsidR="00047A3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F969EA" w:rsidTr="00F969E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A" w:rsidRDefault="00F969EA">
            <w:pPr>
              <w:jc w:val="center"/>
            </w:pPr>
            <w:r>
              <w:t>20 840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A" w:rsidRPr="00232A56" w:rsidRDefault="00F969EA">
            <w:pPr>
              <w:jc w:val="center"/>
              <w:rPr>
                <w:b/>
              </w:rPr>
            </w:pPr>
            <w:r w:rsidRPr="00232A56">
              <w:t>от 30 -</w:t>
            </w:r>
            <w:r w:rsidR="00047A35" w:rsidRPr="00232A56">
              <w:rPr>
                <w:b/>
              </w:rPr>
              <w:t xml:space="preserve"> 0,07</w:t>
            </w:r>
          </w:p>
          <w:p w:rsidR="00F969EA" w:rsidRPr="00232A56" w:rsidRDefault="00F969EA">
            <w:pPr>
              <w:jc w:val="center"/>
              <w:rPr>
                <w:b/>
              </w:rPr>
            </w:pPr>
            <w:r w:rsidRPr="00232A56">
              <w:t>от 50 -</w:t>
            </w:r>
            <w:r w:rsidR="00047A35" w:rsidRPr="00232A56">
              <w:rPr>
                <w:b/>
              </w:rPr>
              <w:t xml:space="preserve"> 0,1</w:t>
            </w:r>
          </w:p>
          <w:p w:rsidR="00F969EA" w:rsidRPr="00232A56" w:rsidRDefault="00F969EA">
            <w:pPr>
              <w:jc w:val="center"/>
            </w:pPr>
            <w:r w:rsidRPr="00232A56">
              <w:t>свыше 70 -</w:t>
            </w:r>
            <w:r w:rsidRPr="00232A56">
              <w:rPr>
                <w:b/>
              </w:rPr>
              <w:t xml:space="preserve"> 0,</w:t>
            </w:r>
            <w:r w:rsidR="00047A35" w:rsidRPr="00232A56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EA" w:rsidRPr="00232A56" w:rsidRDefault="00047A35">
            <w:pPr>
              <w:jc w:val="center"/>
              <w:rPr>
                <w:b/>
              </w:rPr>
            </w:pPr>
            <w:r w:rsidRPr="00232A56">
              <w:t>до3</w:t>
            </w:r>
            <w:r w:rsidR="00F969EA" w:rsidRPr="00232A56">
              <w:t> -</w:t>
            </w:r>
            <w:r w:rsidRPr="00232A56">
              <w:rPr>
                <w:b/>
              </w:rPr>
              <w:t xml:space="preserve"> 0,09</w:t>
            </w:r>
          </w:p>
          <w:p w:rsidR="00F969EA" w:rsidRPr="00232A56" w:rsidRDefault="00F969EA">
            <w:pPr>
              <w:jc w:val="center"/>
              <w:rPr>
                <w:b/>
              </w:rPr>
            </w:pPr>
            <w:r w:rsidRPr="00232A56">
              <w:t xml:space="preserve">от </w:t>
            </w:r>
            <w:r w:rsidR="00047A35" w:rsidRPr="00232A56">
              <w:t>4 до 7</w:t>
            </w:r>
            <w:r w:rsidRPr="00232A56">
              <w:t xml:space="preserve"> -</w:t>
            </w:r>
            <w:r w:rsidR="00047A35" w:rsidRPr="00232A56">
              <w:rPr>
                <w:b/>
              </w:rPr>
              <w:t xml:space="preserve"> 0,1</w:t>
            </w:r>
          </w:p>
          <w:p w:rsidR="00F969EA" w:rsidRPr="00232A56" w:rsidRDefault="00F969EA" w:rsidP="00047A35">
            <w:pPr>
              <w:jc w:val="center"/>
            </w:pPr>
            <w:r w:rsidRPr="00232A56">
              <w:t xml:space="preserve">свыше </w:t>
            </w:r>
            <w:r w:rsidR="00047A35" w:rsidRPr="00232A56">
              <w:t>8</w:t>
            </w:r>
            <w:r w:rsidRPr="00232A56">
              <w:t xml:space="preserve"> -</w:t>
            </w:r>
            <w:r w:rsidRPr="00232A56">
              <w:rPr>
                <w:b/>
              </w:rPr>
              <w:t xml:space="preserve"> 0,</w:t>
            </w:r>
            <w:r w:rsidR="00047A35" w:rsidRPr="00232A56">
              <w:rPr>
                <w:b/>
              </w:rPr>
              <w:t>2</w:t>
            </w:r>
          </w:p>
        </w:tc>
      </w:tr>
    </w:tbl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Размер должностного оклада заместителей руководителя Учреждения устанавливается руководителем Учреждения на 15-30% ниже должностного оклада руководителя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ED5BFA" w:rsidRDefault="00ED5BFA" w:rsidP="005B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Размер</w:t>
      </w:r>
      <w:r w:rsidR="005B5EA8">
        <w:rPr>
          <w:sz w:val="28"/>
          <w:szCs w:val="28"/>
        </w:rPr>
        <w:t>ы</w:t>
      </w:r>
      <w:r>
        <w:rPr>
          <w:sz w:val="28"/>
          <w:szCs w:val="28"/>
        </w:rPr>
        <w:t xml:space="preserve"> должностн</w:t>
      </w:r>
      <w:r w:rsidR="005B5EA8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5B5EA8">
        <w:rPr>
          <w:sz w:val="28"/>
          <w:szCs w:val="28"/>
        </w:rPr>
        <w:t xml:space="preserve">ов руководителя и заместителей руководителя Учреждения </w:t>
      </w:r>
      <w:r w:rsidR="007056CF">
        <w:rPr>
          <w:sz w:val="28"/>
          <w:szCs w:val="28"/>
        </w:rPr>
        <w:t xml:space="preserve">определяетсяв соответствии с настоящим </w:t>
      </w:r>
      <w:r w:rsidR="005B5EA8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Руководителю Учреждения с учетом условий его труда правовыми актами Учредителя устанавливаются выплаты стимулирующего и компенсационного характера, иные выплаты, предусмотренные разделами 6-8 настоящего Положения.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размеры, порядок и условия назначения выплат стимулирующего и компенсационного характера, иных выплат руководителю Учреждения определяются правовыми актами Учредителя.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Заместителям руководителя Учреждения с учетом условий их труда руководителем Учреждения устанавливаются выплаты стимулирующего и компенсационного характера, иные выплаты, предусмотренные разделами 6-8 настоящего Положения.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размеры, порядок и условия назначения выплат стимулирующего и компенсационного характера, иных выплат заместителям руководителя Учреждения устанавливаются коллективным договором и локальными актами Учреждения в соответствии с действующим законодательством.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Условия оплаты труда руководителя и его заместителей устанавливаются с учетом предельного уровня соотношения размеров среднемесячной заработной платы руководителя и его заместителей и среднемесячной заработной платы работников Учреждения (без учета заработной платы руководителя и его заместителей).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соотношения средней заработной платы </w:t>
      </w:r>
      <w:r>
        <w:rPr>
          <w:sz w:val="28"/>
          <w:szCs w:val="28"/>
        </w:rPr>
        <w:lastRenderedPageBreak/>
        <w:t xml:space="preserve">руководителя и заместителей руководителя определяется как соотношение средней заработной платы руководителя, заместителей руководителя и средней заработной платы работников Учреждения (без учета заработной платы руководителя и заместителей руководителя), формируемой за счет всех источников финансового обеспечения и рассчитываемой за календарный год. Предельный уровень соотношения средней заработной платы руководителя, заместителей руководителя и работников Учреждения определяется Учредителем в </w:t>
      </w:r>
      <w:r w:rsidRPr="00012070">
        <w:rPr>
          <w:sz w:val="28"/>
          <w:szCs w:val="28"/>
        </w:rPr>
        <w:t xml:space="preserve">кратности до </w:t>
      </w:r>
      <w:r w:rsidR="00012070" w:rsidRPr="00012070">
        <w:rPr>
          <w:sz w:val="28"/>
          <w:szCs w:val="28"/>
        </w:rPr>
        <w:t>8</w:t>
      </w:r>
      <w:r w:rsidRPr="00012070">
        <w:rPr>
          <w:sz w:val="28"/>
          <w:szCs w:val="28"/>
        </w:rPr>
        <w:t>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Порядок исчисления среднемесячной заработной платы руководителя, его заместителей и среднемесячной заработной платы работников Учреждения устанавливается Правительством Российской Федерации.</w:t>
      </w:r>
    </w:p>
    <w:p w:rsidR="00ED5BFA" w:rsidRDefault="00ED5BFA" w:rsidP="00ED5B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Ответственность за несоблюдение предельного уровня соотношения среднемесячной заработной платы руководителя, заместителей руководителя и среднемесячной заработной платы работников Учреждения несет руководитель Учреждения.</w:t>
      </w:r>
    </w:p>
    <w:p w:rsidR="005B6862" w:rsidRPr="005B6862" w:rsidRDefault="005B6862" w:rsidP="005B68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5B6862">
        <w:rPr>
          <w:sz w:val="28"/>
          <w:szCs w:val="28"/>
        </w:rPr>
        <w:t>Информация о рассчитываемой за календарный год среднемесячной заработной плате руководителей</w:t>
      </w:r>
      <w:r>
        <w:rPr>
          <w:sz w:val="28"/>
          <w:szCs w:val="28"/>
        </w:rPr>
        <w:t xml:space="preserve"> и</w:t>
      </w:r>
      <w:r w:rsidRPr="005B6862">
        <w:rPr>
          <w:sz w:val="28"/>
          <w:szCs w:val="28"/>
        </w:rPr>
        <w:t xml:space="preserve"> их заместителей размещается в информационно-телекоммуникационной сети </w:t>
      </w:r>
      <w:r>
        <w:rPr>
          <w:sz w:val="28"/>
          <w:szCs w:val="28"/>
        </w:rPr>
        <w:t>«</w:t>
      </w:r>
      <w:r w:rsidRPr="005B686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6862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5B686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еадминистрации Чайковского городского округа,</w:t>
      </w:r>
      <w:r w:rsidRPr="005B6862">
        <w:rPr>
          <w:sz w:val="28"/>
          <w:szCs w:val="28"/>
        </w:rPr>
        <w:t xml:space="preserve"> если иное не предусмотрено </w:t>
      </w:r>
      <w:r>
        <w:rPr>
          <w:sz w:val="28"/>
          <w:szCs w:val="28"/>
        </w:rPr>
        <w:t xml:space="preserve">Трудовым кодексом </w:t>
      </w:r>
      <w:r w:rsidRPr="005B6862">
        <w:rPr>
          <w:sz w:val="28"/>
          <w:szCs w:val="28"/>
        </w:rPr>
        <w:t>Российской Федерации, другими федеральными законами, иными нормативными правовыми актами Российской Федерации.</w:t>
      </w:r>
    </w:p>
    <w:p w:rsidR="005B6862" w:rsidRPr="005B6862" w:rsidRDefault="005B6862" w:rsidP="005B68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862">
        <w:rPr>
          <w:sz w:val="28"/>
          <w:szCs w:val="28"/>
        </w:rPr>
        <w:t xml:space="preserve">Информация, предусмотренная </w:t>
      </w:r>
      <w:r w:rsidR="00983698">
        <w:rPr>
          <w:sz w:val="28"/>
          <w:szCs w:val="28"/>
        </w:rPr>
        <w:t>абзаце</w:t>
      </w:r>
      <w:r w:rsidR="0064622B">
        <w:rPr>
          <w:sz w:val="28"/>
          <w:szCs w:val="28"/>
        </w:rPr>
        <w:t xml:space="preserve">м </w:t>
      </w:r>
      <w:r w:rsidR="00983698">
        <w:rPr>
          <w:sz w:val="28"/>
          <w:szCs w:val="28"/>
        </w:rPr>
        <w:t>перв</w:t>
      </w:r>
      <w:r w:rsidR="0064622B">
        <w:rPr>
          <w:sz w:val="28"/>
          <w:szCs w:val="28"/>
        </w:rPr>
        <w:t>ы</w:t>
      </w:r>
      <w:r w:rsidR="00983698">
        <w:rPr>
          <w:sz w:val="28"/>
          <w:szCs w:val="28"/>
        </w:rPr>
        <w:t>м</w:t>
      </w:r>
      <w:r w:rsidRPr="005B6862">
        <w:rPr>
          <w:sz w:val="28"/>
          <w:szCs w:val="28"/>
        </w:rPr>
        <w:t xml:space="preserve"> настояще</w:t>
      </w:r>
      <w:r w:rsidR="00983698">
        <w:rPr>
          <w:sz w:val="28"/>
          <w:szCs w:val="28"/>
        </w:rPr>
        <w:t>гопункта</w:t>
      </w:r>
      <w:r w:rsidRPr="005B6862">
        <w:rPr>
          <w:sz w:val="28"/>
          <w:szCs w:val="28"/>
        </w:rPr>
        <w:t xml:space="preserve">, может по решению </w:t>
      </w:r>
      <w:r w:rsidR="00983698">
        <w:rPr>
          <w:sz w:val="28"/>
          <w:szCs w:val="28"/>
        </w:rPr>
        <w:t>Учредителя</w:t>
      </w:r>
      <w:r w:rsidRPr="005B6862">
        <w:rPr>
          <w:sz w:val="28"/>
          <w:szCs w:val="28"/>
        </w:rPr>
        <w:t xml:space="preserve"> размещаться в информационно-телекоммуникационной сети </w:t>
      </w:r>
      <w:r w:rsidR="00983698">
        <w:rPr>
          <w:sz w:val="28"/>
          <w:szCs w:val="28"/>
        </w:rPr>
        <w:t>«</w:t>
      </w:r>
      <w:r w:rsidRPr="005B6862">
        <w:rPr>
          <w:sz w:val="28"/>
          <w:szCs w:val="28"/>
        </w:rPr>
        <w:t>Интернет</w:t>
      </w:r>
      <w:r w:rsidR="00983698">
        <w:rPr>
          <w:sz w:val="28"/>
          <w:szCs w:val="28"/>
        </w:rPr>
        <w:t>»</w:t>
      </w:r>
      <w:r w:rsidRPr="005B6862">
        <w:rPr>
          <w:sz w:val="28"/>
          <w:szCs w:val="28"/>
        </w:rPr>
        <w:t xml:space="preserve"> на официальных сайтах учреждений.</w:t>
      </w:r>
    </w:p>
    <w:p w:rsidR="005B6862" w:rsidRPr="005B6862" w:rsidRDefault="005B6862" w:rsidP="005B68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862">
        <w:rPr>
          <w:sz w:val="28"/>
          <w:szCs w:val="28"/>
        </w:rPr>
        <w:t xml:space="preserve">В составе размещаемой на официальных сайтах информации, предусмотренной </w:t>
      </w:r>
      <w:r w:rsidR="00983698">
        <w:rPr>
          <w:sz w:val="28"/>
          <w:szCs w:val="28"/>
        </w:rPr>
        <w:t>абзацем первым</w:t>
      </w:r>
      <w:r w:rsidR="00983698" w:rsidRPr="005B6862">
        <w:rPr>
          <w:sz w:val="28"/>
          <w:szCs w:val="28"/>
        </w:rPr>
        <w:t xml:space="preserve"> настояще</w:t>
      </w:r>
      <w:r w:rsidR="00983698">
        <w:rPr>
          <w:sz w:val="28"/>
          <w:szCs w:val="28"/>
        </w:rPr>
        <w:t>гопункта</w:t>
      </w:r>
      <w:r w:rsidRPr="005B6862">
        <w:rPr>
          <w:sz w:val="28"/>
          <w:szCs w:val="28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="00983698">
        <w:rPr>
          <w:sz w:val="28"/>
          <w:szCs w:val="28"/>
        </w:rPr>
        <w:t>абзаце первом</w:t>
      </w:r>
      <w:r w:rsidR="00983698" w:rsidRPr="005B6862">
        <w:rPr>
          <w:sz w:val="28"/>
          <w:szCs w:val="28"/>
        </w:rPr>
        <w:t xml:space="preserve"> настояще</w:t>
      </w:r>
      <w:r w:rsidR="00983698">
        <w:rPr>
          <w:sz w:val="28"/>
          <w:szCs w:val="28"/>
        </w:rPr>
        <w:t>гопункта</w:t>
      </w:r>
      <w:r w:rsidRPr="005B6862">
        <w:rPr>
          <w:sz w:val="28"/>
          <w:szCs w:val="28"/>
        </w:rPr>
        <w:t>, а также сведения, отнесенные к государственной тайне или сведениям конфиденциального характера.</w:t>
      </w:r>
    </w:p>
    <w:p w:rsidR="005B6862" w:rsidRDefault="005B6862" w:rsidP="005B68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862">
        <w:rPr>
          <w:sz w:val="28"/>
          <w:szCs w:val="28"/>
        </w:rPr>
        <w:t xml:space="preserve">Порядок размещения информации о рассчитываемой за календарный год среднемесячной заработной плате лиц, указанных в </w:t>
      </w:r>
      <w:r w:rsidR="00983698">
        <w:rPr>
          <w:sz w:val="28"/>
          <w:szCs w:val="28"/>
        </w:rPr>
        <w:t>абзаце перв</w:t>
      </w:r>
      <w:r w:rsidR="0064622B">
        <w:rPr>
          <w:sz w:val="28"/>
          <w:szCs w:val="28"/>
        </w:rPr>
        <w:t>о</w:t>
      </w:r>
      <w:r w:rsidR="00983698">
        <w:rPr>
          <w:sz w:val="28"/>
          <w:szCs w:val="28"/>
        </w:rPr>
        <w:t>м</w:t>
      </w:r>
      <w:r w:rsidR="00983698" w:rsidRPr="005B6862">
        <w:rPr>
          <w:sz w:val="28"/>
          <w:szCs w:val="28"/>
        </w:rPr>
        <w:t xml:space="preserve"> настояще</w:t>
      </w:r>
      <w:r w:rsidR="00983698">
        <w:rPr>
          <w:sz w:val="28"/>
          <w:szCs w:val="28"/>
        </w:rPr>
        <w:t>гопункта</w:t>
      </w:r>
      <w:r w:rsidRPr="005B6862">
        <w:rPr>
          <w:sz w:val="28"/>
          <w:szCs w:val="28"/>
        </w:rPr>
        <w:t xml:space="preserve">, и представления указанными лицами данной информации устанавливается </w:t>
      </w:r>
      <w:r w:rsidR="00983698">
        <w:rPr>
          <w:sz w:val="28"/>
          <w:szCs w:val="28"/>
        </w:rPr>
        <w:t>постановлением администрации Чайковского городского округа</w:t>
      </w:r>
      <w:r w:rsidRPr="005B6862">
        <w:rPr>
          <w:sz w:val="28"/>
          <w:szCs w:val="28"/>
        </w:rPr>
        <w:t xml:space="preserve">, если иное не предусмотрено </w:t>
      </w:r>
      <w:r w:rsidR="00983698">
        <w:rPr>
          <w:sz w:val="28"/>
          <w:szCs w:val="28"/>
        </w:rPr>
        <w:t xml:space="preserve">Трудовым кодексом </w:t>
      </w:r>
      <w:r w:rsidR="00983698" w:rsidRPr="005B6862">
        <w:rPr>
          <w:sz w:val="28"/>
          <w:szCs w:val="28"/>
        </w:rPr>
        <w:t>Российской Федерации</w:t>
      </w:r>
      <w:r w:rsidRPr="005B6862">
        <w:rPr>
          <w:sz w:val="28"/>
          <w:szCs w:val="28"/>
        </w:rPr>
        <w:t>, другими федеральными законами и иными нормативными правовыми актами Российской Федерации.</w:t>
      </w:r>
    </w:p>
    <w:p w:rsidR="00ED5BFA" w:rsidRDefault="00ED5BFA" w:rsidP="00ED5B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5BFA" w:rsidRDefault="00ED5BFA" w:rsidP="00ED5BFA">
      <w:pPr>
        <w:jc w:val="center"/>
        <w:rPr>
          <w:b/>
          <w:sz w:val="28"/>
        </w:rPr>
      </w:pPr>
      <w:r>
        <w:rPr>
          <w:b/>
          <w:sz w:val="28"/>
        </w:rPr>
        <w:t>6. Выплаты компенсационного характера</w:t>
      </w:r>
    </w:p>
    <w:p w:rsidR="00ED5BFA" w:rsidRDefault="00ED5BFA" w:rsidP="00ED5BFA">
      <w:pPr>
        <w:rPr>
          <w:sz w:val="28"/>
          <w:szCs w:val="28"/>
        </w:rPr>
      </w:pPr>
    </w:p>
    <w:p w:rsidR="00ED5BFA" w:rsidRDefault="00ED5BFA" w:rsidP="00ED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Выплаты компенсационного характера устанавливаются к должностным окладам работников Учреждения по соответствующим квалификационным уровням профессиональных квалификационных групп в процентах к должностным окладам (окладам) или в абсолютных размерах. </w:t>
      </w:r>
    </w:p>
    <w:p w:rsidR="00ED5BFA" w:rsidRDefault="00ED5BFA" w:rsidP="00ED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Работникам Учреждения устанавливаются следующие виды компенсационных выплат: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D5BFA" w:rsidRDefault="00ED5BFA" w:rsidP="00ED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К заработной плате работников Учреждения устанавливается районный коэффициент в соответствии с действующим законодательством.</w:t>
      </w:r>
    </w:p>
    <w:p w:rsidR="00ED5BFA" w:rsidRDefault="00ED5BFA" w:rsidP="00ED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Выплаты компенсационного характера работникам Учреждения, размеры и условия их осуществления устанавливаются коллективным договором, локальными и актами Учреждения в соответствии с трудовым законодательством и иными нормативными правовыми актами, содержащими нормы трудового права.</w:t>
      </w:r>
    </w:p>
    <w:p w:rsidR="00ED5BFA" w:rsidRDefault="00ED5BFA" w:rsidP="00ED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ED5BFA" w:rsidRDefault="00ED5BFA" w:rsidP="00ED5BFA">
      <w:pPr>
        <w:rPr>
          <w:sz w:val="28"/>
          <w:szCs w:val="28"/>
        </w:rPr>
      </w:pPr>
    </w:p>
    <w:p w:rsidR="00ED5BFA" w:rsidRDefault="00ED5BFA" w:rsidP="00ED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Выплаты стимулирующего характера</w:t>
      </w:r>
    </w:p>
    <w:p w:rsidR="00ED5BFA" w:rsidRDefault="00ED5BFA" w:rsidP="00ED5BFA">
      <w:pPr>
        <w:jc w:val="center"/>
        <w:rPr>
          <w:sz w:val="28"/>
          <w:szCs w:val="28"/>
        </w:rPr>
      </w:pP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Работникам </w:t>
      </w:r>
      <w:r w:rsidR="00245EDA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245EDA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устанавливаются следующие выплаты стимулирующего характера: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 выплаты за высокие результаты и качество выполняемых работ;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7.1.2 премиальные выплаты по итогам работы (за месяц, квартал, год);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 ежемесячные выплаты за выслугу лет в следующих размерах: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для руководителей, специалистов и служащих, работающих </w:t>
      </w:r>
      <w:r w:rsidRPr="00232A56">
        <w:rPr>
          <w:sz w:val="28"/>
          <w:szCs w:val="28"/>
        </w:rPr>
        <w:t>по основной должности, в следующих</w:t>
      </w:r>
      <w:r>
        <w:rPr>
          <w:sz w:val="28"/>
          <w:szCs w:val="28"/>
        </w:rPr>
        <w:t xml:space="preserve"> размерах: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5 до 10 лет - 10% должностного оклада;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 до 15 лет - 15% должностного оклада;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15 до 20 лет - 20% должностного оклада;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 лет и более - 30% должностного оклада.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Выплата за выслугу лет исчисляется исходя из должностного оклада (оклада) работника, без учета других выплат к должностному окладу.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 для выплаты за выслугу лет включаются:</w:t>
      </w:r>
    </w:p>
    <w:p w:rsidR="00ED5BFA" w:rsidRPr="00232A56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работы на должностях руководителей, специалистов, служащих и профессий рабочих культуры, искусства и кинематографии в учреждениях сферы культуры, искусства, </w:t>
      </w:r>
      <w:r w:rsidR="002A2103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>молодежной политики и других учреждениях, ведущих культурно-досуговую деятельность;</w:t>
      </w:r>
      <w:bookmarkStart w:id="0" w:name="_GoBack"/>
      <w:bookmarkEnd w:id="0"/>
    </w:p>
    <w:p w:rsidR="002A2103" w:rsidRPr="00232A56" w:rsidRDefault="002A2103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 w:rsidRPr="00232A56">
        <w:rPr>
          <w:sz w:val="28"/>
          <w:szCs w:val="28"/>
        </w:rPr>
        <w:t xml:space="preserve">- </w:t>
      </w:r>
      <w:r w:rsidR="00EE33E3" w:rsidRPr="00232A56">
        <w:rPr>
          <w:sz w:val="28"/>
          <w:szCs w:val="28"/>
        </w:rPr>
        <w:t>время нахождения на военной службе;</w:t>
      </w:r>
    </w:p>
    <w:p w:rsidR="00EE33E3" w:rsidRPr="00232A56" w:rsidRDefault="00EE33E3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 w:rsidRPr="00232A56">
        <w:rPr>
          <w:sz w:val="28"/>
          <w:szCs w:val="28"/>
        </w:rPr>
        <w:lastRenderedPageBreak/>
        <w:t xml:space="preserve">- </w:t>
      </w:r>
      <w:r w:rsidR="00D97CA6" w:rsidRPr="00D97CA6">
        <w:rPr>
          <w:sz w:val="28"/>
          <w:szCs w:val="28"/>
        </w:rPr>
        <w:t>время работы в муниципальных учреждениях на технических должностях</w:t>
      </w:r>
      <w:r w:rsidR="00D97CA6">
        <w:rPr>
          <w:sz w:val="28"/>
          <w:szCs w:val="28"/>
        </w:rPr>
        <w:t xml:space="preserve"> или</w:t>
      </w:r>
      <w:r w:rsidR="00D97CA6" w:rsidRPr="00D97CA6">
        <w:rPr>
          <w:sz w:val="28"/>
          <w:szCs w:val="28"/>
        </w:rPr>
        <w:t xml:space="preserve"> по профессиям рабочих, опыт и знания по которым необходим</w:t>
      </w:r>
      <w:r w:rsidR="00D97CA6">
        <w:rPr>
          <w:sz w:val="28"/>
          <w:szCs w:val="28"/>
        </w:rPr>
        <w:t>ы</w:t>
      </w:r>
      <w:r w:rsidR="00D97CA6" w:rsidRPr="00D97CA6">
        <w:rPr>
          <w:sz w:val="28"/>
          <w:szCs w:val="28"/>
        </w:rPr>
        <w:t xml:space="preserve"> для выполнения обязанностей по занимаемой должности</w:t>
      </w:r>
      <w:r w:rsidR="00757199">
        <w:rPr>
          <w:sz w:val="28"/>
          <w:szCs w:val="28"/>
        </w:rPr>
        <w:t xml:space="preserve"> или</w:t>
      </w:r>
      <w:r w:rsidR="00D97CA6" w:rsidRPr="00D97CA6">
        <w:rPr>
          <w:sz w:val="28"/>
          <w:szCs w:val="28"/>
        </w:rPr>
        <w:t xml:space="preserve"> профессии рабочих;</w:t>
      </w:r>
    </w:p>
    <w:p w:rsidR="00ED5BFA" w:rsidRPr="00232A56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 w:rsidRPr="00232A56">
        <w:rPr>
          <w:sz w:val="28"/>
          <w:szCs w:val="28"/>
        </w:rPr>
        <w:t>- время работы на выборных и руководящих должностях в органах государственной власти (местного самоуправления).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Виды, размеры, порядок и условия назначения выплат стимулирующего характера руководителю Учреждения в соответствии с настоящим Положением определяются правовым актом Учредителя.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размеры, порядок и условия назначения выплат стимулирующего характера работникам Учреждения в соответствии с настоящим Положением определяются коллективным договором и локальными актами Учреждения.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Стимулирующие выплаты осуществляются в пределах стимулирующей части фонда оплаты труда Учреждения. Экономия по фонду базовой части оплаты труда также может быть направлена на стимулирующие выплаты. 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Стимулирующие выплаты могут носить единовременный характер или устанавливаться на определенный период.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Размер стимулирующих выплат работникам Учреждения, период действия выплат и перечень работников, получающих выплаты, утверждаются локальным актом Учреждения.</w:t>
      </w:r>
    </w:p>
    <w:p w:rsidR="00ED5BFA" w:rsidRDefault="00ED5BFA" w:rsidP="00ED5B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5BFA" w:rsidRDefault="00ED5BFA" w:rsidP="00ED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Иные вопросы оплаты труда</w:t>
      </w:r>
    </w:p>
    <w:p w:rsidR="00ED5BFA" w:rsidRDefault="00ED5BFA" w:rsidP="00ED5BFA">
      <w:pPr>
        <w:ind w:right="21"/>
        <w:jc w:val="center"/>
        <w:rPr>
          <w:sz w:val="28"/>
          <w:szCs w:val="28"/>
        </w:rPr>
      </w:pPr>
    </w:p>
    <w:p w:rsidR="00ED5BFA" w:rsidRPr="00056265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8.1. В пределах экономии фонда оплаты труда руководителю, заместителям руководителя и работникам Учреждения</w:t>
      </w:r>
      <w:r w:rsidR="00245813">
        <w:rPr>
          <w:sz w:val="28"/>
          <w:szCs w:val="28"/>
          <w:lang w:val="ru-RU"/>
        </w:rPr>
        <w:t>производится</w:t>
      </w:r>
      <w:r>
        <w:rPr>
          <w:sz w:val="28"/>
          <w:szCs w:val="28"/>
        </w:rPr>
        <w:t xml:space="preserve"> выплат</w:t>
      </w:r>
      <w:r w:rsidR="00CF7C02">
        <w:rPr>
          <w:sz w:val="28"/>
          <w:szCs w:val="28"/>
          <w:lang w:val="ru-RU"/>
        </w:rPr>
        <w:t xml:space="preserve">а </w:t>
      </w:r>
      <w:r w:rsidR="00CF7C02" w:rsidRPr="00CF7C02">
        <w:rPr>
          <w:sz w:val="28"/>
          <w:szCs w:val="28"/>
          <w:lang w:val="ru-RU"/>
        </w:rPr>
        <w:t>материальн</w:t>
      </w:r>
      <w:r w:rsidR="00CF7C02">
        <w:rPr>
          <w:sz w:val="28"/>
          <w:szCs w:val="28"/>
          <w:lang w:val="ru-RU"/>
        </w:rPr>
        <w:t>ой</w:t>
      </w:r>
      <w:r w:rsidR="00CF7C02" w:rsidRPr="00CF7C02">
        <w:rPr>
          <w:sz w:val="28"/>
          <w:szCs w:val="28"/>
          <w:lang w:val="ru-RU"/>
        </w:rPr>
        <w:t xml:space="preserve"> помощ</w:t>
      </w:r>
      <w:r w:rsidR="00CF7C02">
        <w:rPr>
          <w:sz w:val="28"/>
          <w:szCs w:val="28"/>
          <w:lang w:val="ru-RU"/>
        </w:rPr>
        <w:t xml:space="preserve">ив размере </w:t>
      </w:r>
      <w:r w:rsidR="00CF7C02" w:rsidRPr="00CF7C02">
        <w:rPr>
          <w:sz w:val="28"/>
          <w:szCs w:val="28"/>
          <w:lang w:val="ru-RU"/>
        </w:rPr>
        <w:t>до одного должностного оклада.</w:t>
      </w:r>
    </w:p>
    <w:p w:rsidR="00EE33E3" w:rsidRPr="00EF093D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8.2. </w:t>
      </w:r>
      <w:r w:rsidR="00EF093D">
        <w:rPr>
          <w:sz w:val="28"/>
          <w:szCs w:val="28"/>
          <w:lang w:val="ru-RU"/>
        </w:rPr>
        <w:t xml:space="preserve">Работнику, принятому на должность в текущем календарном году, а </w:t>
      </w:r>
      <w:r w:rsidR="00840610">
        <w:rPr>
          <w:sz w:val="28"/>
          <w:szCs w:val="28"/>
          <w:lang w:val="ru-RU"/>
        </w:rPr>
        <w:t>также</w:t>
      </w:r>
      <w:r w:rsidR="00EF093D">
        <w:rPr>
          <w:sz w:val="28"/>
          <w:szCs w:val="28"/>
          <w:lang w:val="ru-RU"/>
        </w:rPr>
        <w:t xml:space="preserve"> вышедшему из отпуска по уходу за ребенком, выплата материальной помощи производится пропорционально отработанному времени на дату подачи заявления, при наличии экономии фонда оплаты труда.</w:t>
      </w:r>
    </w:p>
    <w:p w:rsidR="00ED5BFA" w:rsidRDefault="00EE33E3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8.3. </w:t>
      </w:r>
      <w:r w:rsidR="00ED5BFA">
        <w:rPr>
          <w:sz w:val="28"/>
          <w:szCs w:val="28"/>
        </w:rPr>
        <w:t>Решение об оказании материальной помощи руководителю Учреждения принимает Учредитель на основании письменного заявления руководителя Учреждения.</w:t>
      </w:r>
    </w:p>
    <w:p w:rsidR="00ED5BFA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и порядок оказания материальной помощи руководителю Учреждения в соответствии с настоящим Положением устанавливаются правовым актом Учредителя.</w:t>
      </w:r>
    </w:p>
    <w:p w:rsidR="00ED5BFA" w:rsidRDefault="00EE33E3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ru-RU"/>
        </w:rPr>
        <w:t>4</w:t>
      </w:r>
      <w:r w:rsidR="00ED5BFA">
        <w:rPr>
          <w:sz w:val="28"/>
          <w:szCs w:val="28"/>
        </w:rPr>
        <w:t>. Решение об оказании материальной помощи заместителям руководителя и работникам Учреждения принимает руководитель Учреждения на основании письменного заявления заместителя руководителя, работников Учреждения.</w:t>
      </w:r>
    </w:p>
    <w:p w:rsidR="00ED5BFA" w:rsidRDefault="00ED5BFA" w:rsidP="00ED5BFA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оказания материальной помощи заместителям </w:t>
      </w:r>
      <w:r>
        <w:rPr>
          <w:sz w:val="28"/>
          <w:szCs w:val="28"/>
        </w:rPr>
        <w:lastRenderedPageBreak/>
        <w:t>руководителя и работникам Учреждения в соответствии с настоящим Положением определяются коллективным договором, локальными актами Учреждения.</w:t>
      </w:r>
    </w:p>
    <w:p w:rsidR="00ED5BFA" w:rsidRDefault="00ED5BFA" w:rsidP="00ED5BFA">
      <w:pPr>
        <w:ind w:right="21"/>
        <w:rPr>
          <w:szCs w:val="28"/>
        </w:rPr>
      </w:pPr>
    </w:p>
    <w:p w:rsidR="00ED5BFA" w:rsidRDefault="00ED5BFA" w:rsidP="00ED5BFA">
      <w:pPr>
        <w:rPr>
          <w:szCs w:val="28"/>
        </w:rPr>
        <w:sectPr w:rsidR="00ED5BFA">
          <w:footnotePr>
            <w:numFmt w:val="chicago"/>
          </w:footnotePr>
          <w:pgSz w:w="11906" w:h="16838"/>
          <w:pgMar w:top="1134" w:right="567" w:bottom="1134" w:left="1701" w:header="709" w:footer="709" w:gutter="0"/>
          <w:cols w:space="720"/>
        </w:sectPr>
      </w:pPr>
    </w:p>
    <w:p w:rsidR="00ED5BFA" w:rsidRDefault="00ED5BFA" w:rsidP="00542845">
      <w:pPr>
        <w:shd w:val="clear" w:color="auto" w:fill="FFFFFF"/>
        <w:tabs>
          <w:tab w:val="left" w:pos="9540"/>
          <w:tab w:val="left" w:pos="992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D5BFA" w:rsidRDefault="00ED5BFA" w:rsidP="00542845">
      <w:pPr>
        <w:shd w:val="clear" w:color="auto" w:fill="FFFFFF"/>
        <w:tabs>
          <w:tab w:val="left" w:pos="9540"/>
          <w:tab w:val="left" w:pos="992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</w:t>
      </w:r>
      <w:r w:rsidR="00542845" w:rsidRPr="00542845">
        <w:rPr>
          <w:sz w:val="28"/>
          <w:szCs w:val="28"/>
        </w:rPr>
        <w:t xml:space="preserve">работников Муниципального бюджетного учреждения </w:t>
      </w:r>
      <w:r w:rsidR="00542845">
        <w:rPr>
          <w:sz w:val="28"/>
          <w:szCs w:val="28"/>
        </w:rPr>
        <w:t>«</w:t>
      </w:r>
      <w:r w:rsidR="00542845" w:rsidRPr="00542845">
        <w:rPr>
          <w:sz w:val="28"/>
          <w:szCs w:val="28"/>
        </w:rPr>
        <w:t>Центр сопровождения деятельности учреждений культуры</w:t>
      </w:r>
      <w:r w:rsidR="00542845">
        <w:rPr>
          <w:sz w:val="28"/>
          <w:szCs w:val="28"/>
        </w:rPr>
        <w:t>»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D5BFA" w:rsidRPr="00542845" w:rsidRDefault="00ED5BFA" w:rsidP="00ED5BFA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тарифных ставок, окладов (должностных окладов) работников общеотраслевых до</w:t>
      </w:r>
      <w:r w:rsidR="00542845">
        <w:rPr>
          <w:b/>
          <w:sz w:val="28"/>
          <w:szCs w:val="28"/>
        </w:rPr>
        <w:t>лжностей специалистов, служащи</w:t>
      </w:r>
      <w:r w:rsidR="00542845">
        <w:rPr>
          <w:b/>
          <w:sz w:val="28"/>
          <w:szCs w:val="28"/>
          <w:lang w:val="ru-RU"/>
        </w:rPr>
        <w:t>х, включенные в профессиональные квалификационные группы</w:t>
      </w:r>
    </w:p>
    <w:p w:rsidR="00ED5BFA" w:rsidRPr="00542845" w:rsidRDefault="00ED5BFA" w:rsidP="00ED5BFA">
      <w:pPr>
        <w:pStyle w:val="a6"/>
        <w:spacing w:after="0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1"/>
        <w:gridCol w:w="3111"/>
        <w:gridCol w:w="4268"/>
        <w:gridCol w:w="1935"/>
      </w:tblGrid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тарифных ставок, окладов (должностных окладов), рублей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CF7C0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ED5BFA" w:rsidRPr="005F14AF" w:rsidRDefault="00ED5BFA">
            <w:pPr>
              <w:pStyle w:val="af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 w:rsidP="0070673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706732" w:rsidRPr="00CF7C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может устанавливаться производное должностное наименование "старший"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8068CC" w:rsidP="0075095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50958" w:rsidRPr="00CF7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338" w:rsidRPr="00CF7C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D5BFA" w:rsidRPr="00CF7C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администратор;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техник;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706732" w:rsidP="0075095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50958" w:rsidRPr="00CF7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D5BFA" w:rsidRPr="00CF7C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устанавливается производное должностное наименование "старший"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 которым устанавливается I </w:t>
            </w:r>
            <w:proofErr w:type="spellStart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9 800,00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может устанавливаться производное должностное наименование "ведущий"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AD1BEF" w:rsidRDefault="00ED5BFA" w:rsidP="004E476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E476B" w:rsidRPr="00CF7C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45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документовед</w:t>
            </w:r>
            <w:proofErr w:type="spellEnd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менеджер по связям с общественностью;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специалист по кадрам;</w:t>
            </w:r>
          </w:p>
          <w:p w:rsidR="00602EB6" w:rsidRPr="00CF7C02" w:rsidRDefault="00602EB6" w:rsidP="00602EB6">
            <w:r w:rsidRPr="00CF7C02">
              <w:t>специалист по охране труда;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9 500,00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 которым может устанавливаться II </w:t>
            </w:r>
            <w:proofErr w:type="spellStart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9 900,00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AF" w:rsidRPr="00CF7C02" w:rsidRDefault="005F14A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может устанавливаться I </w:t>
            </w:r>
            <w:proofErr w:type="spellStart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10 300,00</w:t>
            </w:r>
          </w:p>
        </w:tc>
      </w:tr>
      <w:tr w:rsidR="00B31E69" w:rsidTr="007056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 которым может устанавливаться производное должностное наименование "ведущий"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</w:tr>
    </w:tbl>
    <w:p w:rsidR="00ED5BFA" w:rsidRDefault="00ED5BFA" w:rsidP="00ED5BFA">
      <w:pPr>
        <w:pStyle w:val="a6"/>
        <w:spacing w:after="0"/>
        <w:rPr>
          <w:sz w:val="28"/>
          <w:szCs w:val="28"/>
        </w:rPr>
      </w:pPr>
    </w:p>
    <w:p w:rsidR="00ED5BFA" w:rsidRDefault="00ED5BFA" w:rsidP="00542845">
      <w:pPr>
        <w:shd w:val="clear" w:color="auto" w:fill="FFFFFF"/>
        <w:tabs>
          <w:tab w:val="left" w:pos="9540"/>
          <w:tab w:val="left" w:pos="992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ED5BFA" w:rsidRDefault="00ED5BFA" w:rsidP="00542845">
      <w:pPr>
        <w:shd w:val="clear" w:color="auto" w:fill="FFFFFF"/>
        <w:tabs>
          <w:tab w:val="left" w:pos="9540"/>
          <w:tab w:val="left" w:pos="992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</w:t>
      </w:r>
      <w:r w:rsidR="00542845" w:rsidRPr="00542845">
        <w:rPr>
          <w:sz w:val="28"/>
          <w:szCs w:val="28"/>
        </w:rPr>
        <w:t xml:space="preserve">работников Муниципального бюджетного учреждения </w:t>
      </w:r>
      <w:r w:rsidR="00542845">
        <w:rPr>
          <w:sz w:val="28"/>
          <w:szCs w:val="28"/>
        </w:rPr>
        <w:t>«</w:t>
      </w:r>
      <w:r w:rsidR="00542845" w:rsidRPr="00542845">
        <w:rPr>
          <w:sz w:val="28"/>
          <w:szCs w:val="28"/>
        </w:rPr>
        <w:t>Центр сопровождения деятельности учреждений культуры</w:t>
      </w:r>
      <w:r w:rsidR="00542845">
        <w:rPr>
          <w:sz w:val="28"/>
          <w:szCs w:val="28"/>
        </w:rPr>
        <w:t>»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тарифных ставок, окладов (должностных окладов) специфических для отрасли должностей специалистов, служащих учреждений культуры и искусства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2"/>
        <w:gridCol w:w="2907"/>
        <w:gridCol w:w="4228"/>
        <w:gridCol w:w="1918"/>
      </w:tblGrid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тарифных ставок, окладов (должностных окладов), рублей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технических исполнителей и артистов вспомогательного состава"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смотритель музейный;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 w:rsidP="00683DF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683DFB" w:rsidRPr="00CF7C0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 кинематографии среднего звена"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683DFB" w:rsidP="00683DF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8 3</w:t>
            </w:r>
            <w:r w:rsidR="00ED5BFA" w:rsidRPr="00CF7C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683DF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8 3</w:t>
            </w:r>
            <w:r w:rsidR="00ED5BFA" w:rsidRPr="00CF7C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683DF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8 5</w:t>
            </w:r>
            <w:r w:rsidR="00ED5BFA" w:rsidRPr="00CF7C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 w:rsidP="00683DF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83DFB" w:rsidRPr="00CF7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 кинематографии ведущего звена"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r w:rsidRPr="00CF7C02">
              <w:t>художник-декоратор;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художник по свету;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10 210,00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10 210,00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11 500,00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методист библиотеки, клубного учреждения, музея, научно-методического центра народного творчества, дома народного 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центра народной культуры (культуры и досуга) и других аналогичных учреждений и организаций;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12 000,00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1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 кинематографии"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звукорежиссер;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не имеющие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B31E69" w:rsidTr="0054284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A" w:rsidRDefault="00ED5B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FA" w:rsidRPr="00CF7C02" w:rsidRDefault="00ED5BF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</w:tbl>
    <w:p w:rsidR="00ED5BFA" w:rsidRDefault="00ED5BFA" w:rsidP="00DC4A82">
      <w:pPr>
        <w:shd w:val="clear" w:color="auto" w:fill="FFFFFF"/>
        <w:tabs>
          <w:tab w:val="left" w:pos="9540"/>
          <w:tab w:val="left" w:pos="992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ED5BFA" w:rsidRDefault="00ED5BFA" w:rsidP="00DC4A82">
      <w:pPr>
        <w:shd w:val="clear" w:color="auto" w:fill="FFFFFF"/>
        <w:tabs>
          <w:tab w:val="left" w:pos="9540"/>
          <w:tab w:val="left" w:pos="992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</w:t>
      </w:r>
      <w:r w:rsidR="00DC4A82" w:rsidRPr="00542845">
        <w:rPr>
          <w:sz w:val="28"/>
          <w:szCs w:val="28"/>
        </w:rPr>
        <w:t xml:space="preserve">работников Муниципального бюджетного учреждения </w:t>
      </w:r>
      <w:r w:rsidR="00DC4A82">
        <w:rPr>
          <w:sz w:val="28"/>
          <w:szCs w:val="28"/>
        </w:rPr>
        <w:t>«</w:t>
      </w:r>
      <w:r w:rsidR="00DC4A82" w:rsidRPr="00542845">
        <w:rPr>
          <w:sz w:val="28"/>
          <w:szCs w:val="28"/>
        </w:rPr>
        <w:t>Центр сопровождения деятельности учреждений культуры</w:t>
      </w:r>
      <w:r w:rsidR="00DC4A82">
        <w:rPr>
          <w:sz w:val="28"/>
          <w:szCs w:val="28"/>
        </w:rPr>
        <w:t>»</w:t>
      </w:r>
    </w:p>
    <w:p w:rsidR="00DC4A82" w:rsidRDefault="00DC4A82" w:rsidP="00DC4A82">
      <w:pPr>
        <w:shd w:val="clear" w:color="auto" w:fill="FFFFFF"/>
        <w:tabs>
          <w:tab w:val="left" w:pos="9540"/>
          <w:tab w:val="left" w:pos="9921"/>
        </w:tabs>
        <w:ind w:left="4248"/>
        <w:jc w:val="both"/>
        <w:rPr>
          <w:b/>
          <w:sz w:val="28"/>
          <w:szCs w:val="28"/>
        </w:rPr>
      </w:pP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D5BFA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окладов профессий рабочих </w:t>
      </w:r>
      <w:r w:rsidRPr="00CF7C02">
        <w:rPr>
          <w:b/>
          <w:sz w:val="28"/>
          <w:szCs w:val="28"/>
        </w:rPr>
        <w:t>учреждений культуры и искусства</w:t>
      </w:r>
    </w:p>
    <w:p w:rsidR="00ED5BFA" w:rsidRDefault="00ED5BFA" w:rsidP="00ED5BFA">
      <w:pPr>
        <w:pStyle w:val="a6"/>
        <w:spacing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1"/>
        <w:gridCol w:w="3111"/>
        <w:gridCol w:w="4268"/>
        <w:gridCol w:w="1935"/>
      </w:tblGrid>
      <w:tr w:rsidR="00887825" w:rsidTr="00C17A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окладов, рублей</w:t>
            </w:r>
          </w:p>
        </w:tc>
      </w:tr>
      <w:tr w:rsidR="00887825" w:rsidTr="00C17A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7825" w:rsidTr="00C17A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 кинематографии первого уровня"</w:t>
            </w:r>
          </w:p>
        </w:tc>
      </w:tr>
      <w:tr w:rsidR="00887825" w:rsidTr="00C17A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25" w:rsidRPr="00A86D3B" w:rsidRDefault="00887825" w:rsidP="00B70B5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Pr="00CF7C02" w:rsidRDefault="00887825" w:rsidP="00B70B5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гример-пастижер</w:t>
            </w:r>
            <w:proofErr w:type="spellEnd"/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825" w:rsidRPr="00CF7C02" w:rsidRDefault="00887825" w:rsidP="00B70B5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машинист сцены;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Pr="00CF7C02" w:rsidRDefault="004E476B" w:rsidP="004E476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7 668,00</w:t>
            </w:r>
          </w:p>
        </w:tc>
      </w:tr>
      <w:tr w:rsidR="00887825" w:rsidTr="00C17A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Pr="00CF7C02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 кинематографии второго уровня"</w:t>
            </w:r>
          </w:p>
        </w:tc>
      </w:tr>
      <w:tr w:rsidR="00887825" w:rsidTr="00C17A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Pr="00CF7C02" w:rsidRDefault="00887825" w:rsidP="00C17A90">
            <w:pPr>
              <w:rPr>
                <w:strike/>
                <w:color w:val="000000"/>
              </w:rPr>
            </w:pPr>
            <w:r w:rsidRPr="00CF7C02">
              <w:rPr>
                <w:color w:val="000000"/>
              </w:rPr>
              <w:t xml:space="preserve">закройщик 4-5 разрядов Единого тарифно-квалификационного справочника (далее - </w:t>
            </w:r>
            <w:r w:rsidRPr="00CF7C02">
              <w:rPr>
                <w:rStyle w:val="af5"/>
                <w:b w:val="0"/>
                <w:color w:val="000000"/>
              </w:rPr>
              <w:t>ЕТКС)</w:t>
            </w:r>
            <w:r w:rsidRPr="00CF7C02">
              <w:rPr>
                <w:color w:val="000000"/>
              </w:rPr>
              <w:t>;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Pr="00CF7C02" w:rsidRDefault="00887825" w:rsidP="004E476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4E476B" w:rsidRPr="00CF7C02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7825" w:rsidTr="00C17A9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Default="00887825" w:rsidP="00B70B5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Pr="00CF7C02" w:rsidRDefault="00887825" w:rsidP="00C17A90">
            <w:pPr>
              <w:rPr>
                <w:strike/>
                <w:color w:val="000000"/>
              </w:rPr>
            </w:pPr>
            <w:r w:rsidRPr="00CF7C02">
              <w:rPr>
                <w:color w:val="000000"/>
              </w:rPr>
              <w:t>закройщик 6-7 разрядов ЕТКС;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25" w:rsidRPr="00CF7C02" w:rsidRDefault="004E476B" w:rsidP="00B70B5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02">
              <w:rPr>
                <w:rFonts w:ascii="Times New Roman" w:hAnsi="Times New Roman" w:cs="Times New Roman"/>
                <w:sz w:val="24"/>
                <w:szCs w:val="24"/>
              </w:rPr>
              <w:t>9 049</w:t>
            </w:r>
            <w:r w:rsidR="00887825" w:rsidRPr="00CF7C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D5BFA" w:rsidRDefault="00ED5BFA" w:rsidP="00ED5BFA">
      <w:pPr>
        <w:pStyle w:val="a6"/>
        <w:spacing w:after="0"/>
        <w:rPr>
          <w:sz w:val="28"/>
          <w:szCs w:val="28"/>
        </w:rPr>
      </w:pPr>
    </w:p>
    <w:p w:rsidR="00ED5BFA" w:rsidRDefault="00ED5BFA" w:rsidP="00ED5BFA">
      <w:pPr>
        <w:shd w:val="clear" w:color="auto" w:fill="FFFFFF"/>
        <w:tabs>
          <w:tab w:val="left" w:pos="9540"/>
          <w:tab w:val="left" w:pos="9921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ED5BFA" w:rsidRDefault="00ED5BFA" w:rsidP="00C17A90">
      <w:pPr>
        <w:shd w:val="clear" w:color="auto" w:fill="FFFFFF"/>
        <w:tabs>
          <w:tab w:val="left" w:pos="9540"/>
          <w:tab w:val="left" w:pos="9921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</w:t>
      </w:r>
      <w:r w:rsidR="00C17A90" w:rsidRPr="00542845">
        <w:rPr>
          <w:sz w:val="28"/>
          <w:szCs w:val="28"/>
        </w:rPr>
        <w:t xml:space="preserve">работников Муниципального бюджетного учреждения </w:t>
      </w:r>
      <w:r w:rsidR="00C17A90">
        <w:rPr>
          <w:sz w:val="28"/>
          <w:szCs w:val="28"/>
        </w:rPr>
        <w:t>«</w:t>
      </w:r>
      <w:r w:rsidR="00C17A90" w:rsidRPr="00542845">
        <w:rPr>
          <w:sz w:val="28"/>
          <w:szCs w:val="28"/>
        </w:rPr>
        <w:t>Центр сопровождения деятельности учреждений культуры</w:t>
      </w:r>
      <w:r w:rsidR="00C17A90">
        <w:rPr>
          <w:sz w:val="28"/>
          <w:szCs w:val="28"/>
        </w:rPr>
        <w:t>»</w:t>
      </w:r>
    </w:p>
    <w:p w:rsidR="00C17A90" w:rsidRDefault="00C17A90" w:rsidP="00C17A90">
      <w:pPr>
        <w:shd w:val="clear" w:color="auto" w:fill="FFFFFF"/>
        <w:tabs>
          <w:tab w:val="left" w:pos="9540"/>
          <w:tab w:val="left" w:pos="9921"/>
        </w:tabs>
        <w:ind w:left="4248"/>
        <w:jc w:val="both"/>
        <w:rPr>
          <w:b/>
          <w:sz w:val="28"/>
          <w:szCs w:val="28"/>
        </w:rPr>
      </w:pPr>
    </w:p>
    <w:p w:rsidR="00ED5BFA" w:rsidRPr="00BA523E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  <w:r w:rsidRPr="00BA523E">
        <w:rPr>
          <w:b/>
          <w:sz w:val="28"/>
          <w:szCs w:val="28"/>
        </w:rPr>
        <w:t>Перечень</w:t>
      </w:r>
    </w:p>
    <w:p w:rsidR="00ED5BFA" w:rsidRPr="00BA523E" w:rsidRDefault="00ED5BFA" w:rsidP="00ED5BFA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 w:rsidRPr="00BA523E">
        <w:rPr>
          <w:b/>
          <w:sz w:val="28"/>
          <w:szCs w:val="28"/>
        </w:rPr>
        <w:t xml:space="preserve">должностей специалистов </w:t>
      </w:r>
      <w:r w:rsidR="00BA523E" w:rsidRPr="00BA523E">
        <w:rPr>
          <w:b/>
          <w:sz w:val="28"/>
          <w:szCs w:val="28"/>
        </w:rPr>
        <w:t>учреждени</w:t>
      </w:r>
      <w:r w:rsidR="00BA523E">
        <w:rPr>
          <w:b/>
          <w:sz w:val="28"/>
          <w:szCs w:val="28"/>
          <w:lang w:val="ru-RU"/>
        </w:rPr>
        <w:t>я</w:t>
      </w:r>
      <w:r w:rsidR="00BA523E" w:rsidRPr="00BA523E">
        <w:rPr>
          <w:b/>
          <w:sz w:val="28"/>
          <w:szCs w:val="28"/>
        </w:rPr>
        <w:t>, работающи</w:t>
      </w:r>
      <w:r w:rsidR="00BA523E">
        <w:rPr>
          <w:b/>
          <w:sz w:val="28"/>
          <w:szCs w:val="28"/>
          <w:lang w:val="ru-RU"/>
        </w:rPr>
        <w:t>х</w:t>
      </w:r>
      <w:r w:rsidR="00BA523E" w:rsidRPr="00BA523E">
        <w:rPr>
          <w:b/>
          <w:sz w:val="28"/>
          <w:szCs w:val="28"/>
        </w:rPr>
        <w:t xml:space="preserve"> в сельских населенных пунктах, замещающим должности</w:t>
      </w:r>
      <w:r w:rsidR="00BA523E">
        <w:rPr>
          <w:b/>
          <w:sz w:val="28"/>
          <w:szCs w:val="28"/>
          <w:lang w:val="ru-RU"/>
        </w:rPr>
        <w:t xml:space="preserve">, по которым </w:t>
      </w:r>
      <w:r w:rsidR="00BA523E" w:rsidRPr="00BA523E">
        <w:rPr>
          <w:b/>
          <w:sz w:val="28"/>
          <w:szCs w:val="28"/>
          <w:lang w:val="ru-RU"/>
        </w:rPr>
        <w:t>устанавливается повышенный на 25 процентов размер должностного оклада</w:t>
      </w:r>
    </w:p>
    <w:p w:rsidR="00ED5BFA" w:rsidRPr="00BA523E" w:rsidRDefault="00ED5BFA" w:rsidP="00ED5BFA">
      <w:pPr>
        <w:pStyle w:val="a6"/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52"/>
        <w:gridCol w:w="1651"/>
        <w:gridCol w:w="4198"/>
        <w:gridCol w:w="1652"/>
      </w:tblGrid>
      <w:tr w:rsidR="00B31E69" w:rsidRPr="00BA523E" w:rsidTr="00ED5BF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BFA" w:rsidRPr="00BA523E" w:rsidRDefault="00ED5BFA">
            <w:pPr>
              <w:shd w:val="clear" w:color="auto" w:fill="FFFFFF"/>
              <w:jc w:val="center"/>
            </w:pPr>
            <w:r w:rsidRPr="00BA523E">
              <w:rPr>
                <w:spacing w:val="-4"/>
              </w:rPr>
              <w:t xml:space="preserve">Основание для </w:t>
            </w:r>
            <w:r w:rsidRPr="00BA523E">
              <w:t xml:space="preserve">повышения </w:t>
            </w:r>
            <w:r w:rsidRPr="00BA523E">
              <w:rPr>
                <w:spacing w:val="-1"/>
              </w:rPr>
              <w:t xml:space="preserve">должностных </w:t>
            </w:r>
            <w:r w:rsidRPr="00BA523E">
              <w:t>окладов</w:t>
            </w:r>
          </w:p>
          <w:p w:rsidR="00ED5BFA" w:rsidRPr="00BA523E" w:rsidRDefault="00ED5BFA">
            <w:pPr>
              <w:shd w:val="clear" w:color="auto" w:fill="FFFFFF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BFA" w:rsidRPr="00BA523E" w:rsidRDefault="00ED5BFA">
            <w:pPr>
              <w:shd w:val="clear" w:color="auto" w:fill="FFFFFF"/>
              <w:ind w:left="139" w:right="144"/>
              <w:jc w:val="center"/>
            </w:pPr>
            <w:r w:rsidRPr="00BA523E">
              <w:rPr>
                <w:spacing w:val="-5"/>
              </w:rPr>
              <w:t xml:space="preserve">Категория </w:t>
            </w:r>
            <w:r w:rsidRPr="00BA523E">
              <w:t>выплат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BFA" w:rsidRPr="00BA523E" w:rsidRDefault="00ED5BFA">
            <w:pPr>
              <w:shd w:val="clear" w:color="auto" w:fill="FFFFFF"/>
              <w:ind w:left="557"/>
            </w:pPr>
            <w:r w:rsidRPr="00BA523E">
              <w:rPr>
                <w:spacing w:val="-4"/>
              </w:rPr>
              <w:t>Перечень должностей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BFA" w:rsidRPr="00BA523E" w:rsidRDefault="00ED5BFA">
            <w:pPr>
              <w:shd w:val="clear" w:color="auto" w:fill="FFFFFF"/>
              <w:jc w:val="center"/>
              <w:rPr>
                <w:bCs/>
              </w:rPr>
            </w:pPr>
            <w:r w:rsidRPr="00BA523E">
              <w:rPr>
                <w:bCs/>
              </w:rPr>
              <w:t>Процент</w:t>
            </w:r>
          </w:p>
          <w:p w:rsidR="00ED5BFA" w:rsidRPr="00BA523E" w:rsidRDefault="00ED5BFA">
            <w:pPr>
              <w:shd w:val="clear" w:color="auto" w:fill="FFFFFF"/>
              <w:jc w:val="center"/>
            </w:pPr>
            <w:r w:rsidRPr="00BA523E">
              <w:rPr>
                <w:spacing w:val="-4"/>
              </w:rPr>
              <w:t>повышени</w:t>
            </w:r>
            <w:r w:rsidRPr="00BA523E">
              <w:t>я</w:t>
            </w:r>
          </w:p>
          <w:p w:rsidR="00ED5BFA" w:rsidRPr="00BA523E" w:rsidRDefault="00ED5BFA">
            <w:pPr>
              <w:shd w:val="clear" w:color="auto" w:fill="FFFFFF"/>
              <w:jc w:val="center"/>
            </w:pPr>
            <w:r w:rsidRPr="00BA523E">
              <w:rPr>
                <w:spacing w:val="-1"/>
              </w:rPr>
              <w:t>должностн</w:t>
            </w:r>
            <w:r w:rsidRPr="00BA523E">
              <w:t>ых</w:t>
            </w:r>
          </w:p>
          <w:p w:rsidR="00ED5BFA" w:rsidRPr="00BA523E" w:rsidRDefault="00ED5BFA">
            <w:pPr>
              <w:shd w:val="clear" w:color="auto" w:fill="FFFFFF"/>
              <w:jc w:val="center"/>
            </w:pPr>
            <w:r w:rsidRPr="00BA523E">
              <w:rPr>
                <w:spacing w:val="-3"/>
              </w:rPr>
              <w:t>окладов</w:t>
            </w:r>
          </w:p>
          <w:p w:rsidR="00ED5BFA" w:rsidRPr="00BA523E" w:rsidRDefault="00ED5BFA">
            <w:pPr>
              <w:shd w:val="clear" w:color="auto" w:fill="FFFFFF"/>
              <w:jc w:val="center"/>
            </w:pPr>
          </w:p>
        </w:tc>
      </w:tr>
      <w:tr w:rsidR="00B31E69" w:rsidRPr="00BA523E" w:rsidTr="00ED5BF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BFA" w:rsidRPr="00BA523E" w:rsidRDefault="00ED5BFA" w:rsidP="00BA523E">
            <w:pPr>
              <w:shd w:val="clear" w:color="auto" w:fill="FFFFFF"/>
              <w:jc w:val="center"/>
              <w:rPr>
                <w:spacing w:val="-4"/>
              </w:rPr>
            </w:pPr>
            <w:r w:rsidRPr="00BA523E">
              <w:rPr>
                <w:spacing w:val="-3"/>
              </w:rPr>
              <w:t>Специалисты учреждени</w:t>
            </w:r>
            <w:r w:rsidR="00BA523E">
              <w:rPr>
                <w:spacing w:val="-3"/>
              </w:rPr>
              <w:t>я</w:t>
            </w:r>
            <w:r w:rsidRPr="00BA523E">
              <w:rPr>
                <w:spacing w:val="-3"/>
              </w:rPr>
              <w:t>, работающие в сельских населенных пунктах</w:t>
            </w:r>
            <w:r w:rsidRPr="00BA523E">
              <w:rPr>
                <w:spacing w:val="-1"/>
              </w:rPr>
              <w:t xml:space="preserve"> (в </w:t>
            </w:r>
            <w:r w:rsidRPr="00BA523E">
              <w:rPr>
                <w:spacing w:val="-3"/>
              </w:rPr>
              <w:t xml:space="preserve">соответствии с </w:t>
            </w:r>
            <w:r w:rsidRPr="00BA523E">
              <w:rPr>
                <w:spacing w:val="-1"/>
              </w:rPr>
              <w:t xml:space="preserve">законами об </w:t>
            </w:r>
            <w:r w:rsidRPr="00BA523E">
              <w:rPr>
                <w:spacing w:val="-2"/>
              </w:rPr>
              <w:t>административно-</w:t>
            </w:r>
            <w:r w:rsidRPr="00BA523E">
              <w:rPr>
                <w:spacing w:val="-1"/>
              </w:rPr>
              <w:t xml:space="preserve">территориальном </w:t>
            </w:r>
            <w:r w:rsidRPr="00BA523E">
              <w:t>делении)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BFA" w:rsidRPr="00BA523E" w:rsidRDefault="00ED5BFA">
            <w:pPr>
              <w:shd w:val="clear" w:color="auto" w:fill="FFFFFF"/>
              <w:ind w:right="144"/>
              <w:jc w:val="center"/>
              <w:rPr>
                <w:spacing w:val="-5"/>
              </w:rPr>
            </w:pPr>
            <w:r w:rsidRPr="00BA523E">
              <w:rPr>
                <w:spacing w:val="-2"/>
              </w:rPr>
              <w:t xml:space="preserve">Увеличение </w:t>
            </w:r>
            <w:r w:rsidRPr="00BA523E">
              <w:rPr>
                <w:spacing w:val="-7"/>
              </w:rPr>
              <w:t>должностног</w:t>
            </w:r>
            <w:r w:rsidRPr="00BA523E">
              <w:t>о оклада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19A3" w:rsidRPr="00BA523E" w:rsidRDefault="00BA523E">
            <w:pPr>
              <w:shd w:val="clear" w:color="auto" w:fill="FFFFFF"/>
              <w:rPr>
                <w:spacing w:val="-4"/>
              </w:rPr>
            </w:pPr>
            <w:r>
              <w:t>звукооператор</w:t>
            </w:r>
          </w:p>
          <w:p w:rsidR="00ED5BFA" w:rsidRPr="00BA523E" w:rsidRDefault="00ED5BFA" w:rsidP="00BA523E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5BFA" w:rsidRPr="00BA523E" w:rsidRDefault="00ED5BFA">
            <w:pPr>
              <w:shd w:val="clear" w:color="auto" w:fill="FFFFFF"/>
              <w:jc w:val="center"/>
              <w:rPr>
                <w:b/>
                <w:bCs/>
              </w:rPr>
            </w:pPr>
            <w:r w:rsidRPr="00BA523E">
              <w:t>25%</w:t>
            </w:r>
          </w:p>
        </w:tc>
      </w:tr>
    </w:tbl>
    <w:p w:rsidR="00F25EE9" w:rsidRPr="00BA523E" w:rsidRDefault="00F25EE9" w:rsidP="00B95511"/>
    <w:sectPr w:rsidR="00F25EE9" w:rsidRPr="00BA523E" w:rsidSect="00ED5BFA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62" w:rsidRDefault="00427962">
      <w:r>
        <w:separator/>
      </w:r>
    </w:p>
  </w:endnote>
  <w:endnote w:type="continuationSeparator" w:id="1">
    <w:p w:rsidR="00427962" w:rsidRDefault="0042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66" w:rsidRDefault="00DF2F66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62" w:rsidRDefault="00427962">
      <w:r>
        <w:separator/>
      </w:r>
    </w:p>
  </w:footnote>
  <w:footnote w:type="continuationSeparator" w:id="1">
    <w:p w:rsidR="00427962" w:rsidRDefault="00427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D9EF3B492DE4D4CA807E7E6675D093B"/>
      </w:placeholder>
      <w:temporary/>
      <w:showingPlcHdr/>
    </w:sdtPr>
    <w:sdtContent>
      <w:p w:rsidR="00895A54" w:rsidRDefault="00895A54">
        <w:pPr>
          <w:pStyle w:val="a3"/>
        </w:pPr>
        <w:r>
          <w:t>[Введите текст]</w:t>
        </w:r>
      </w:p>
    </w:sdtContent>
  </w:sdt>
  <w:p w:rsidR="00895A54" w:rsidRPr="00895A54" w:rsidRDefault="00895A54" w:rsidP="00895A54">
    <w:pPr>
      <w:jc w:val="center"/>
      <w:rPr>
        <w:color w:val="000000"/>
      </w:rPr>
    </w:pPr>
    <w:r w:rsidRPr="00895A54">
      <w:rPr>
        <w:color w:val="000000"/>
      </w:rPr>
      <w:t>Проект размещен на сайте 19.01.2022 г. Срок  приема заключений независимых экспертов до 28.01.2022 г. на электронный адрес mnpa@tchaik.ru</w:t>
    </w:r>
  </w:p>
  <w:p w:rsidR="00895A54" w:rsidRPr="00895A54" w:rsidRDefault="00895A54">
    <w:pPr>
      <w:pStyle w:val="a3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7C145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12070"/>
    <w:rsid w:val="0002531E"/>
    <w:rsid w:val="00047A35"/>
    <w:rsid w:val="000509A1"/>
    <w:rsid w:val="00051CF0"/>
    <w:rsid w:val="00056265"/>
    <w:rsid w:val="00065FBF"/>
    <w:rsid w:val="00077FD7"/>
    <w:rsid w:val="0009269A"/>
    <w:rsid w:val="000A499B"/>
    <w:rsid w:val="000C4CD5"/>
    <w:rsid w:val="000C6479"/>
    <w:rsid w:val="0015344A"/>
    <w:rsid w:val="00193766"/>
    <w:rsid w:val="001A30EF"/>
    <w:rsid w:val="001A6FBA"/>
    <w:rsid w:val="001D02CD"/>
    <w:rsid w:val="001D2C33"/>
    <w:rsid w:val="001E268C"/>
    <w:rsid w:val="00203BDC"/>
    <w:rsid w:val="00213739"/>
    <w:rsid w:val="0022560C"/>
    <w:rsid w:val="00232A56"/>
    <w:rsid w:val="002330C4"/>
    <w:rsid w:val="00242B04"/>
    <w:rsid w:val="00245813"/>
    <w:rsid w:val="00245EDA"/>
    <w:rsid w:val="00250D49"/>
    <w:rsid w:val="002A2103"/>
    <w:rsid w:val="002B13A0"/>
    <w:rsid w:val="002C1C3F"/>
    <w:rsid w:val="002C62F6"/>
    <w:rsid w:val="002E5A67"/>
    <w:rsid w:val="002F5303"/>
    <w:rsid w:val="003045B0"/>
    <w:rsid w:val="00344B69"/>
    <w:rsid w:val="003739D7"/>
    <w:rsid w:val="00387C67"/>
    <w:rsid w:val="00387CFA"/>
    <w:rsid w:val="00393A4B"/>
    <w:rsid w:val="0039458A"/>
    <w:rsid w:val="00395DF8"/>
    <w:rsid w:val="003B12D1"/>
    <w:rsid w:val="00414494"/>
    <w:rsid w:val="0042345A"/>
    <w:rsid w:val="00427962"/>
    <w:rsid w:val="00436605"/>
    <w:rsid w:val="004546F3"/>
    <w:rsid w:val="00460BEA"/>
    <w:rsid w:val="00462A4C"/>
    <w:rsid w:val="00467AC4"/>
    <w:rsid w:val="00480BCF"/>
    <w:rsid w:val="004A48A4"/>
    <w:rsid w:val="004B0289"/>
    <w:rsid w:val="004B417F"/>
    <w:rsid w:val="004E476B"/>
    <w:rsid w:val="005137A4"/>
    <w:rsid w:val="0051502C"/>
    <w:rsid w:val="00534CF1"/>
    <w:rsid w:val="00542845"/>
    <w:rsid w:val="00542E50"/>
    <w:rsid w:val="00545620"/>
    <w:rsid w:val="00552B04"/>
    <w:rsid w:val="00560BA2"/>
    <w:rsid w:val="00571308"/>
    <w:rsid w:val="00576A32"/>
    <w:rsid w:val="00577234"/>
    <w:rsid w:val="005A4167"/>
    <w:rsid w:val="005B3089"/>
    <w:rsid w:val="005B5EA8"/>
    <w:rsid w:val="005B6862"/>
    <w:rsid w:val="005B7C2C"/>
    <w:rsid w:val="005C38F6"/>
    <w:rsid w:val="005E0A59"/>
    <w:rsid w:val="005E7032"/>
    <w:rsid w:val="005F14AF"/>
    <w:rsid w:val="00602EB6"/>
    <w:rsid w:val="006155F3"/>
    <w:rsid w:val="00621C65"/>
    <w:rsid w:val="006312AA"/>
    <w:rsid w:val="00637B08"/>
    <w:rsid w:val="0064622B"/>
    <w:rsid w:val="00662DD7"/>
    <w:rsid w:val="00667A75"/>
    <w:rsid w:val="00683DFB"/>
    <w:rsid w:val="00692E10"/>
    <w:rsid w:val="006B6827"/>
    <w:rsid w:val="006C5CBE"/>
    <w:rsid w:val="006C6E1D"/>
    <w:rsid w:val="006E5B46"/>
    <w:rsid w:val="006F2225"/>
    <w:rsid w:val="006F6C51"/>
    <w:rsid w:val="006F7533"/>
    <w:rsid w:val="007056CF"/>
    <w:rsid w:val="00706732"/>
    <w:rsid w:val="007168FE"/>
    <w:rsid w:val="0074252E"/>
    <w:rsid w:val="00742EE5"/>
    <w:rsid w:val="00750958"/>
    <w:rsid w:val="00757199"/>
    <w:rsid w:val="0076709D"/>
    <w:rsid w:val="007B75C5"/>
    <w:rsid w:val="007C145C"/>
    <w:rsid w:val="007D6338"/>
    <w:rsid w:val="007E6674"/>
    <w:rsid w:val="008005A0"/>
    <w:rsid w:val="00802664"/>
    <w:rsid w:val="0080570B"/>
    <w:rsid w:val="008068CC"/>
    <w:rsid w:val="008148AA"/>
    <w:rsid w:val="00817ACA"/>
    <w:rsid w:val="008278F3"/>
    <w:rsid w:val="00840610"/>
    <w:rsid w:val="008412D5"/>
    <w:rsid w:val="00856810"/>
    <w:rsid w:val="00860494"/>
    <w:rsid w:val="00860C6F"/>
    <w:rsid w:val="00863DEC"/>
    <w:rsid w:val="00864234"/>
    <w:rsid w:val="00864B75"/>
    <w:rsid w:val="00887825"/>
    <w:rsid w:val="00893350"/>
    <w:rsid w:val="00895A54"/>
    <w:rsid w:val="00896948"/>
    <w:rsid w:val="008A7643"/>
    <w:rsid w:val="008B32DC"/>
    <w:rsid w:val="008D2BE9"/>
    <w:rsid w:val="008F0268"/>
    <w:rsid w:val="00900A1B"/>
    <w:rsid w:val="00923333"/>
    <w:rsid w:val="009239FE"/>
    <w:rsid w:val="00974C42"/>
    <w:rsid w:val="0097604C"/>
    <w:rsid w:val="00983698"/>
    <w:rsid w:val="00997790"/>
    <w:rsid w:val="009B151F"/>
    <w:rsid w:val="009B5F4B"/>
    <w:rsid w:val="009D04CB"/>
    <w:rsid w:val="009D19A3"/>
    <w:rsid w:val="009E0131"/>
    <w:rsid w:val="009E1EB6"/>
    <w:rsid w:val="009E5B5A"/>
    <w:rsid w:val="00A1212F"/>
    <w:rsid w:val="00A16E98"/>
    <w:rsid w:val="00A44D11"/>
    <w:rsid w:val="00A53E3F"/>
    <w:rsid w:val="00A55E24"/>
    <w:rsid w:val="00A757AE"/>
    <w:rsid w:val="00A96183"/>
    <w:rsid w:val="00AD10A1"/>
    <w:rsid w:val="00AD1BEF"/>
    <w:rsid w:val="00AE14A7"/>
    <w:rsid w:val="00AF577E"/>
    <w:rsid w:val="00B11E08"/>
    <w:rsid w:val="00B31E69"/>
    <w:rsid w:val="00B321A4"/>
    <w:rsid w:val="00B336B0"/>
    <w:rsid w:val="00B46CCF"/>
    <w:rsid w:val="00B47C0D"/>
    <w:rsid w:val="00B66A31"/>
    <w:rsid w:val="00B70B59"/>
    <w:rsid w:val="00B931FE"/>
    <w:rsid w:val="00B95511"/>
    <w:rsid w:val="00BA090E"/>
    <w:rsid w:val="00BA523E"/>
    <w:rsid w:val="00BB16B2"/>
    <w:rsid w:val="00BB6EA3"/>
    <w:rsid w:val="00BC0A61"/>
    <w:rsid w:val="00BC36A9"/>
    <w:rsid w:val="00BC7DBA"/>
    <w:rsid w:val="00BD627B"/>
    <w:rsid w:val="00BF3C40"/>
    <w:rsid w:val="00BF4376"/>
    <w:rsid w:val="00BF6DAF"/>
    <w:rsid w:val="00C17A90"/>
    <w:rsid w:val="00C47159"/>
    <w:rsid w:val="00C607F0"/>
    <w:rsid w:val="00C647EA"/>
    <w:rsid w:val="00C80448"/>
    <w:rsid w:val="00C85F04"/>
    <w:rsid w:val="00C97526"/>
    <w:rsid w:val="00CA3EDB"/>
    <w:rsid w:val="00CB01D0"/>
    <w:rsid w:val="00CF7C02"/>
    <w:rsid w:val="00D0255E"/>
    <w:rsid w:val="00D06D54"/>
    <w:rsid w:val="00D662C4"/>
    <w:rsid w:val="00D75F1E"/>
    <w:rsid w:val="00D82EA7"/>
    <w:rsid w:val="00D92301"/>
    <w:rsid w:val="00D97CA6"/>
    <w:rsid w:val="00DA33E5"/>
    <w:rsid w:val="00DB37B4"/>
    <w:rsid w:val="00DB6C61"/>
    <w:rsid w:val="00DC3E90"/>
    <w:rsid w:val="00DC4A82"/>
    <w:rsid w:val="00DF146C"/>
    <w:rsid w:val="00DF1B91"/>
    <w:rsid w:val="00DF2F66"/>
    <w:rsid w:val="00E451BF"/>
    <w:rsid w:val="00E55D54"/>
    <w:rsid w:val="00E63214"/>
    <w:rsid w:val="00E64AC1"/>
    <w:rsid w:val="00EB7BE3"/>
    <w:rsid w:val="00ED331B"/>
    <w:rsid w:val="00ED5BFA"/>
    <w:rsid w:val="00EE33E3"/>
    <w:rsid w:val="00EE4917"/>
    <w:rsid w:val="00EF093D"/>
    <w:rsid w:val="00EF1335"/>
    <w:rsid w:val="00EF3F35"/>
    <w:rsid w:val="00F25EE9"/>
    <w:rsid w:val="00F26E3F"/>
    <w:rsid w:val="00F91D3D"/>
    <w:rsid w:val="00F9394A"/>
    <w:rsid w:val="00F969EA"/>
    <w:rsid w:val="00FA4106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10">
    <w:name w:val="Заголовок 1 Знак"/>
    <w:link w:val="1"/>
    <w:rsid w:val="00ED5BFA"/>
    <w:rPr>
      <w:rFonts w:ascii="Cambria" w:hAnsi="Cambria"/>
      <w:b/>
      <w:bCs/>
      <w:color w:val="365F91"/>
      <w:sz w:val="28"/>
      <w:szCs w:val="28"/>
      <w:lang/>
    </w:rPr>
  </w:style>
  <w:style w:type="paragraph" w:customStyle="1" w:styleId="af2">
    <w:name w:val="Комментарий"/>
    <w:basedOn w:val="a"/>
    <w:next w:val="a"/>
    <w:rsid w:val="00ED5B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D5B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ED5B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ED5BFA"/>
    <w:rPr>
      <w:b/>
      <w:bCs/>
      <w:color w:val="106BBE"/>
    </w:rPr>
  </w:style>
  <w:style w:type="paragraph" w:styleId="af6">
    <w:name w:val="Balloon Text"/>
    <w:basedOn w:val="a"/>
    <w:link w:val="af7"/>
    <w:rsid w:val="008D2B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8D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9EF3B492DE4D4CA807E7E6675D0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EBEA2-7CEF-492C-B3DC-86C2F3F79C1B}"/>
      </w:docPartPr>
      <w:docPartBody>
        <w:p w:rsidR="00000000" w:rsidRDefault="003B618E" w:rsidP="003B618E">
          <w:pPr>
            <w:pStyle w:val="0D9EF3B492DE4D4CA807E7E6675D093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618E"/>
    <w:rsid w:val="003B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9EF3B492DE4D4CA807E7E6675D093B">
    <w:name w:val="0D9EF3B492DE4D4CA807E7E6675D093B"/>
    <w:rsid w:val="003B61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68CA-657D-4759-BB2D-436C09EB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2902</Words>
  <Characters>21961</Characters>
  <Application>Microsoft Office Word</Application>
  <DocSecurity>0</DocSecurity>
  <Lines>183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2021-12-17T07:01:00Z</cp:lastPrinted>
  <dcterms:created xsi:type="dcterms:W3CDTF">2022-01-19T06:27:00Z</dcterms:created>
  <dcterms:modified xsi:type="dcterms:W3CDTF">2022-01-19T06:27:00Z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муниципальных учреждений культуры и искусства, подведомственных Управлению культуры и молодежной политики администрации Чайковского городского округа</vt:lpwstr>
  </property>
  <property fmtid="{D5CDD505-2E9C-101B-9397-08002B2CF9AE}" pid="3" name="reg_date">
    <vt:lpwstr>06.09.2019</vt:lpwstr>
  </property>
  <property fmtid="{D5CDD505-2E9C-101B-9397-08002B2CF9AE}" pid="4" name="reg_number">
    <vt:lpwstr>1501</vt:lpwstr>
  </property>
  <property fmtid="{D5CDD505-2E9C-101B-9397-08002B2CF9AE}" pid="5" name="r_object_id">
    <vt:lpwstr>09000001a503dc42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