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23C" w:rsidRDefault="00AF631A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8.6pt;margin-top:249.9pt;width:198.7pt;height:101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" filled="f" stroked="f">
            <v:textbox style="mso-next-textbox:#Text Box 2" inset="0,0,0,0">
              <w:txbxContent>
                <w:p w:rsidR="00090035" w:rsidRDefault="0098023C" w:rsidP="00274C64">
                  <w:pPr>
                    <w:spacing w:after="0" w:line="240" w:lineRule="exact"/>
                    <w:jc w:val="both"/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</w:pPr>
                  <w:r w:rsidRPr="0098023C">
                    <w:rPr>
                      <w:rFonts w:ascii="Times New Roman" w:eastAsia="Times New Roman" w:hAnsi="Times New Roman"/>
                      <w:b/>
                      <w:sz w:val="28"/>
                      <w:szCs w:val="24"/>
                      <w:lang w:eastAsia="ru-RU"/>
                    </w:rPr>
                    <w:t>Об установлении расходного обязательства Чайковского городского округа по разработке генерального плана, правил землепользования и застройки Чайковского городского округа</w:t>
                  </w:r>
                </w:p>
                <w:p w:rsidR="007A0F91" w:rsidRPr="0098023C" w:rsidRDefault="007A0F91" w:rsidP="0098023C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44456D">
        <w:rPr>
          <w:noProof/>
          <w:lang w:eastAsia="ru-RU"/>
        </w:rPr>
        <w:drawing>
          <wp:inline distT="0" distB="0" distL="0" distR="0">
            <wp:extent cx="5934075" cy="2390775"/>
            <wp:effectExtent l="0" t="0" r="9525" b="9525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98023C" w:rsidRPr="0098023C" w:rsidRDefault="0098023C" w:rsidP="0098023C"/>
    <w:p w:rsidR="00BC2A3D" w:rsidRDefault="0098023C" w:rsidP="00274C64">
      <w:pPr>
        <w:tabs>
          <w:tab w:val="left" w:pos="9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8023C">
        <w:rPr>
          <w:rFonts w:ascii="Times New Roman" w:hAnsi="Times New Roman"/>
          <w:sz w:val="28"/>
          <w:szCs w:val="28"/>
        </w:rPr>
        <w:t>В соответствии со статьей 86 Бюджетного кодекса Российской Федерации, статьями 24,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8023C">
        <w:rPr>
          <w:rFonts w:ascii="Times New Roman" w:hAnsi="Times New Roman"/>
          <w:sz w:val="28"/>
          <w:szCs w:val="28"/>
        </w:rPr>
        <w:t>31 Градостроительного кодекса Российской Фед</w:t>
      </w:r>
      <w:r w:rsidR="00274C64">
        <w:rPr>
          <w:rFonts w:ascii="Times New Roman" w:hAnsi="Times New Roman"/>
          <w:sz w:val="28"/>
          <w:szCs w:val="28"/>
        </w:rPr>
        <w:t xml:space="preserve">ерации, Федеральным законом от </w:t>
      </w:r>
      <w:r w:rsidRPr="0098023C">
        <w:rPr>
          <w:rFonts w:ascii="Times New Roman" w:hAnsi="Times New Roman"/>
          <w:sz w:val="28"/>
          <w:szCs w:val="28"/>
        </w:rPr>
        <w:t>6 октября 2003 г</w:t>
      </w:r>
      <w:r w:rsidR="00274C64">
        <w:rPr>
          <w:rFonts w:ascii="Times New Roman" w:hAnsi="Times New Roman"/>
          <w:sz w:val="28"/>
          <w:szCs w:val="28"/>
        </w:rPr>
        <w:t>.</w:t>
      </w:r>
      <w:r w:rsidRPr="0098023C">
        <w:rPr>
          <w:rFonts w:ascii="Times New Roman" w:hAnsi="Times New Roman"/>
          <w:sz w:val="28"/>
          <w:szCs w:val="28"/>
        </w:rPr>
        <w:t xml:space="preserve"> №131-ФЗ «Об общих принципах организации местного самоуправления в Российской Федерации», Уставом Чайковского городского округа, постановлением администрации города Чайковского от 21 января 2019 г. № 14/1 «Об утверждении муниципальной программы «Территориальное развитие Чайковского городского округа»</w:t>
      </w:r>
      <w:r>
        <w:rPr>
          <w:rFonts w:ascii="Times New Roman" w:hAnsi="Times New Roman"/>
          <w:sz w:val="28"/>
          <w:szCs w:val="28"/>
        </w:rPr>
        <w:t xml:space="preserve"> (</w:t>
      </w:r>
      <w:r w:rsidRPr="0083025D">
        <w:rPr>
          <w:rFonts w:ascii="Times New Roman" w:hAnsi="Times New Roman"/>
          <w:sz w:val="28"/>
          <w:szCs w:val="28"/>
        </w:rPr>
        <w:t>в редакции от</w:t>
      </w:r>
      <w:proofErr w:type="gramEnd"/>
      <w:r w:rsidRPr="008302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3025D" w:rsidRPr="0083025D">
        <w:rPr>
          <w:rFonts w:ascii="Times New Roman" w:hAnsi="Times New Roman"/>
          <w:sz w:val="28"/>
          <w:szCs w:val="28"/>
        </w:rPr>
        <w:t>28</w:t>
      </w:r>
      <w:r w:rsidRPr="0083025D">
        <w:rPr>
          <w:rFonts w:ascii="Times New Roman" w:hAnsi="Times New Roman"/>
          <w:sz w:val="28"/>
          <w:szCs w:val="28"/>
        </w:rPr>
        <w:t xml:space="preserve"> </w:t>
      </w:r>
      <w:r w:rsidR="0083025D" w:rsidRPr="0083025D">
        <w:rPr>
          <w:rFonts w:ascii="Times New Roman" w:hAnsi="Times New Roman"/>
          <w:sz w:val="28"/>
          <w:szCs w:val="28"/>
        </w:rPr>
        <w:t>февраля</w:t>
      </w:r>
      <w:r w:rsidRPr="0083025D">
        <w:rPr>
          <w:rFonts w:ascii="Times New Roman" w:hAnsi="Times New Roman"/>
          <w:sz w:val="28"/>
          <w:szCs w:val="28"/>
        </w:rPr>
        <w:t xml:space="preserve"> 202</w:t>
      </w:r>
      <w:r w:rsidR="00772574" w:rsidRPr="0083025D">
        <w:rPr>
          <w:rFonts w:ascii="Times New Roman" w:hAnsi="Times New Roman"/>
          <w:sz w:val="28"/>
          <w:szCs w:val="28"/>
        </w:rPr>
        <w:t>2</w:t>
      </w:r>
      <w:r w:rsidRPr="0083025D">
        <w:rPr>
          <w:rFonts w:ascii="Times New Roman" w:hAnsi="Times New Roman"/>
          <w:sz w:val="28"/>
          <w:szCs w:val="28"/>
        </w:rPr>
        <w:t xml:space="preserve"> года №</w:t>
      </w:r>
      <w:r w:rsidR="0083025D" w:rsidRPr="0083025D">
        <w:rPr>
          <w:rFonts w:ascii="Times New Roman" w:hAnsi="Times New Roman"/>
          <w:sz w:val="28"/>
          <w:szCs w:val="28"/>
        </w:rPr>
        <w:t xml:space="preserve"> 217</w:t>
      </w:r>
      <w:r w:rsidRPr="0083025D">
        <w:rPr>
          <w:rFonts w:ascii="Times New Roman" w:hAnsi="Times New Roman"/>
          <w:sz w:val="28"/>
          <w:szCs w:val="28"/>
        </w:rPr>
        <w:t xml:space="preserve">), </w:t>
      </w:r>
      <w:r w:rsidRPr="0098023C">
        <w:rPr>
          <w:rFonts w:ascii="Times New Roman" w:hAnsi="Times New Roman"/>
          <w:sz w:val="28"/>
          <w:szCs w:val="28"/>
        </w:rPr>
        <w:t>в целях актуализации генерального плана, правил землепользования и застройки Чайковского городского округа</w:t>
      </w:r>
      <w:proofErr w:type="gramEnd"/>
    </w:p>
    <w:p w:rsidR="0098023C" w:rsidRPr="0098023C" w:rsidRDefault="0098023C" w:rsidP="00274C64">
      <w:pPr>
        <w:tabs>
          <w:tab w:val="left" w:pos="9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ПОСТАНОВЛЯЮ: </w:t>
      </w:r>
    </w:p>
    <w:p w:rsidR="0098023C" w:rsidRPr="0098023C" w:rsidRDefault="0098023C" w:rsidP="00274C64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 xml:space="preserve">Установить на </w:t>
      </w:r>
      <w:r w:rsidR="00591A4D">
        <w:rPr>
          <w:rFonts w:ascii="Times New Roman" w:hAnsi="Times New Roman"/>
          <w:sz w:val="28"/>
          <w:szCs w:val="28"/>
        </w:rPr>
        <w:t>202</w:t>
      </w:r>
      <w:r w:rsidR="00772574">
        <w:rPr>
          <w:rFonts w:ascii="Times New Roman" w:hAnsi="Times New Roman"/>
          <w:sz w:val="28"/>
          <w:szCs w:val="28"/>
        </w:rPr>
        <w:t>2</w:t>
      </w:r>
      <w:r w:rsidR="00591A4D">
        <w:rPr>
          <w:rFonts w:ascii="Times New Roman" w:hAnsi="Times New Roman"/>
          <w:sz w:val="28"/>
          <w:szCs w:val="28"/>
        </w:rPr>
        <w:t xml:space="preserve"> год</w:t>
      </w:r>
      <w:r w:rsidRPr="0098023C">
        <w:rPr>
          <w:rFonts w:ascii="Times New Roman" w:hAnsi="Times New Roman"/>
          <w:sz w:val="28"/>
          <w:szCs w:val="28"/>
        </w:rPr>
        <w:t xml:space="preserve"> </w:t>
      </w:r>
      <w:r w:rsidR="00772574">
        <w:rPr>
          <w:rFonts w:ascii="Times New Roman" w:hAnsi="Times New Roman"/>
          <w:sz w:val="28"/>
          <w:szCs w:val="28"/>
        </w:rPr>
        <w:t xml:space="preserve">и плановый период 2023-2024 годов </w:t>
      </w:r>
      <w:r w:rsidRPr="0098023C">
        <w:rPr>
          <w:rFonts w:ascii="Times New Roman" w:hAnsi="Times New Roman"/>
          <w:sz w:val="28"/>
          <w:szCs w:val="28"/>
        </w:rPr>
        <w:t>расходное обязательство Чайковского городского округа по разработке генерального плана, правил землепользования и застройки Чайковского городского округа.</w:t>
      </w:r>
    </w:p>
    <w:p w:rsidR="0098023C" w:rsidRPr="003028B3" w:rsidRDefault="0098023C" w:rsidP="00274C64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Включить в реестр расходных обязательств Чайковского городского округа расходы на разработку генерального плана, правил землепользования и застройки Чайковского городского округа</w:t>
      </w:r>
      <w:r w:rsidR="00772574">
        <w:rPr>
          <w:rFonts w:ascii="Times New Roman" w:hAnsi="Times New Roman"/>
          <w:sz w:val="28"/>
          <w:szCs w:val="28"/>
        </w:rPr>
        <w:t>,</w:t>
      </w:r>
      <w:r w:rsidRPr="0098023C">
        <w:rPr>
          <w:rFonts w:ascii="Times New Roman" w:hAnsi="Times New Roman"/>
          <w:sz w:val="28"/>
          <w:szCs w:val="28"/>
        </w:rPr>
        <w:t xml:space="preserve"> за счет средств бюджета Чайковского городского округа</w:t>
      </w:r>
      <w:r w:rsidR="003028B3" w:rsidRPr="003028B3">
        <w:rPr>
          <w:rFonts w:ascii="Times New Roman" w:hAnsi="Times New Roman"/>
          <w:sz w:val="28"/>
          <w:szCs w:val="28"/>
        </w:rPr>
        <w:t>, предусмотренных решением Думы Чайковского городского округа на соответствующий финансовый год и на плановый период</w:t>
      </w:r>
      <w:r w:rsidRPr="003028B3">
        <w:rPr>
          <w:rFonts w:ascii="Times New Roman" w:hAnsi="Times New Roman"/>
          <w:sz w:val="28"/>
          <w:szCs w:val="28"/>
        </w:rPr>
        <w:t>.</w:t>
      </w:r>
    </w:p>
    <w:p w:rsidR="0098023C" w:rsidRDefault="0098023C" w:rsidP="00274C64">
      <w:pPr>
        <w:pStyle w:val="a5"/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Определить главным распорядителем средств бюджета Чайковского городского округа по расходам</w:t>
      </w:r>
      <w:r w:rsidRPr="0098023C">
        <w:t xml:space="preserve"> </w:t>
      </w:r>
      <w:r w:rsidRPr="0098023C">
        <w:rPr>
          <w:rFonts w:ascii="Times New Roman" w:hAnsi="Times New Roman"/>
          <w:sz w:val="28"/>
          <w:szCs w:val="28"/>
        </w:rPr>
        <w:t>на разработку генерального плана, правил землепользования и застройки Чайковского городского округа</w:t>
      </w:r>
      <w:bookmarkStart w:id="0" w:name="_GoBack"/>
      <w:bookmarkEnd w:id="0"/>
      <w:r w:rsidR="00C043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Управление строительства и архитектуры администрации Чайковского городского округа.</w:t>
      </w:r>
    </w:p>
    <w:p w:rsidR="00622457" w:rsidRPr="00274C64" w:rsidRDefault="0098023C" w:rsidP="00274C64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74C64">
        <w:rPr>
          <w:rFonts w:ascii="Times New Roman" w:hAnsi="Times New Roman"/>
          <w:sz w:val="28"/>
          <w:szCs w:val="28"/>
        </w:rPr>
        <w:lastRenderedPageBreak/>
        <w:t>Признать утратившим</w:t>
      </w:r>
      <w:r w:rsidR="00274C64" w:rsidRPr="00274C64">
        <w:rPr>
          <w:rFonts w:ascii="Times New Roman" w:hAnsi="Times New Roman"/>
          <w:sz w:val="28"/>
          <w:szCs w:val="28"/>
        </w:rPr>
        <w:t>и</w:t>
      </w:r>
      <w:r w:rsidRPr="00274C64">
        <w:rPr>
          <w:rFonts w:ascii="Times New Roman" w:hAnsi="Times New Roman"/>
          <w:sz w:val="28"/>
          <w:szCs w:val="28"/>
        </w:rPr>
        <w:t xml:space="preserve"> силу постановлени</w:t>
      </w:r>
      <w:r w:rsidR="00C04370" w:rsidRPr="00274C64">
        <w:rPr>
          <w:rFonts w:ascii="Times New Roman" w:hAnsi="Times New Roman"/>
          <w:sz w:val="28"/>
          <w:szCs w:val="28"/>
        </w:rPr>
        <w:t>е</w:t>
      </w:r>
      <w:r w:rsidRPr="00274C64">
        <w:rPr>
          <w:rFonts w:ascii="Times New Roman" w:hAnsi="Times New Roman"/>
          <w:sz w:val="28"/>
          <w:szCs w:val="28"/>
        </w:rPr>
        <w:t xml:space="preserve"> администрации Чайковского городского округа</w:t>
      </w:r>
      <w:r w:rsidR="00274C64" w:rsidRPr="00274C64">
        <w:rPr>
          <w:rFonts w:ascii="Times New Roman" w:hAnsi="Times New Roman"/>
          <w:sz w:val="28"/>
          <w:szCs w:val="28"/>
        </w:rPr>
        <w:t xml:space="preserve"> </w:t>
      </w:r>
      <w:r w:rsidRPr="00274C64">
        <w:rPr>
          <w:rFonts w:ascii="Times New Roman" w:hAnsi="Times New Roman"/>
          <w:sz w:val="28"/>
          <w:szCs w:val="28"/>
        </w:rPr>
        <w:t xml:space="preserve">от </w:t>
      </w:r>
      <w:r w:rsidR="00772574" w:rsidRPr="00274C64">
        <w:rPr>
          <w:rFonts w:ascii="Times New Roman" w:hAnsi="Times New Roman"/>
          <w:sz w:val="28"/>
          <w:szCs w:val="28"/>
        </w:rPr>
        <w:t>27</w:t>
      </w:r>
      <w:r w:rsidRPr="00274C64">
        <w:rPr>
          <w:rFonts w:ascii="Times New Roman" w:hAnsi="Times New Roman"/>
          <w:sz w:val="28"/>
          <w:szCs w:val="28"/>
        </w:rPr>
        <w:t xml:space="preserve"> апреля 202</w:t>
      </w:r>
      <w:r w:rsidR="00772574" w:rsidRPr="00274C64">
        <w:rPr>
          <w:rFonts w:ascii="Times New Roman" w:hAnsi="Times New Roman"/>
          <w:sz w:val="28"/>
          <w:szCs w:val="28"/>
        </w:rPr>
        <w:t>1</w:t>
      </w:r>
      <w:r w:rsidRPr="00274C64">
        <w:rPr>
          <w:rFonts w:ascii="Times New Roman" w:hAnsi="Times New Roman"/>
          <w:sz w:val="28"/>
          <w:szCs w:val="28"/>
        </w:rPr>
        <w:t xml:space="preserve"> г</w:t>
      </w:r>
      <w:r w:rsidR="00274C64">
        <w:rPr>
          <w:rFonts w:ascii="Times New Roman" w:hAnsi="Times New Roman"/>
          <w:sz w:val="28"/>
          <w:szCs w:val="28"/>
        </w:rPr>
        <w:t>.</w:t>
      </w:r>
      <w:r w:rsidRPr="00274C64">
        <w:rPr>
          <w:rFonts w:ascii="Times New Roman" w:hAnsi="Times New Roman"/>
          <w:sz w:val="28"/>
          <w:szCs w:val="28"/>
        </w:rPr>
        <w:t xml:space="preserve"> №</w:t>
      </w:r>
      <w:r w:rsidR="00325B88" w:rsidRPr="00274C64">
        <w:rPr>
          <w:rFonts w:ascii="Times New Roman" w:hAnsi="Times New Roman"/>
          <w:sz w:val="28"/>
          <w:szCs w:val="28"/>
        </w:rPr>
        <w:t xml:space="preserve"> </w:t>
      </w:r>
      <w:r w:rsidRPr="00274C64">
        <w:rPr>
          <w:rFonts w:ascii="Times New Roman" w:hAnsi="Times New Roman"/>
          <w:sz w:val="28"/>
          <w:szCs w:val="28"/>
        </w:rPr>
        <w:t>38</w:t>
      </w:r>
      <w:r w:rsidR="00772574" w:rsidRPr="00274C64">
        <w:rPr>
          <w:rFonts w:ascii="Times New Roman" w:hAnsi="Times New Roman"/>
          <w:sz w:val="28"/>
          <w:szCs w:val="28"/>
        </w:rPr>
        <w:t>8</w:t>
      </w:r>
      <w:r w:rsidRPr="00274C64">
        <w:rPr>
          <w:rFonts w:ascii="Times New Roman" w:hAnsi="Times New Roman"/>
          <w:sz w:val="28"/>
          <w:szCs w:val="28"/>
        </w:rPr>
        <w:t xml:space="preserve"> «Об установлении расходного обязательства Чайковского городского округа по разработке генерального плана, правил землепользования и застройки Чайковского городского округа</w:t>
      </w:r>
      <w:r w:rsidR="00622457" w:rsidRPr="00274C64">
        <w:rPr>
          <w:rFonts w:ascii="Times New Roman" w:hAnsi="Times New Roman"/>
          <w:sz w:val="28"/>
          <w:szCs w:val="28"/>
        </w:rPr>
        <w:t>»;</w:t>
      </w:r>
    </w:p>
    <w:p w:rsidR="0098023C" w:rsidRPr="0098023C" w:rsidRDefault="0098023C" w:rsidP="00274C64">
      <w:pPr>
        <w:tabs>
          <w:tab w:val="left" w:pos="9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8023C">
        <w:rPr>
          <w:rFonts w:ascii="Times New Roman" w:hAnsi="Times New Roman"/>
          <w:sz w:val="28"/>
          <w:szCs w:val="28"/>
        </w:rPr>
        <w:t>.</w:t>
      </w:r>
      <w:r w:rsidRPr="0098023C">
        <w:rPr>
          <w:rFonts w:ascii="Times New Roman" w:hAnsi="Times New Roman"/>
          <w:sz w:val="28"/>
          <w:szCs w:val="28"/>
        </w:rPr>
        <w:tab/>
      </w:r>
      <w:r w:rsidR="005023C6">
        <w:rPr>
          <w:rFonts w:ascii="Times New Roman" w:hAnsi="Times New Roman"/>
          <w:sz w:val="28"/>
          <w:szCs w:val="28"/>
        </w:rPr>
        <w:t xml:space="preserve"> </w:t>
      </w:r>
      <w:r w:rsidRPr="0098023C">
        <w:rPr>
          <w:rFonts w:ascii="Times New Roman" w:hAnsi="Times New Roman"/>
          <w:sz w:val="28"/>
          <w:szCs w:val="28"/>
        </w:rPr>
        <w:t xml:space="preserve">Опубликовать постановление в газете «Огни Камы» и разместить на официальном сайте администрации Чайковского городского округа. </w:t>
      </w:r>
    </w:p>
    <w:p w:rsidR="0098023C" w:rsidRPr="0098023C" w:rsidRDefault="0098023C" w:rsidP="00274C64">
      <w:pPr>
        <w:tabs>
          <w:tab w:val="left" w:pos="9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98023C">
        <w:rPr>
          <w:rFonts w:ascii="Times New Roman" w:hAnsi="Times New Roman"/>
          <w:sz w:val="28"/>
          <w:szCs w:val="28"/>
        </w:rPr>
        <w:t>.</w:t>
      </w:r>
      <w:r w:rsidRPr="009802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98023C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опубликования и распространяется на правоотношения, возникшие с 1 января 202</w:t>
      </w:r>
      <w:r w:rsidR="00C04370">
        <w:rPr>
          <w:rFonts w:ascii="Times New Roman" w:hAnsi="Times New Roman"/>
          <w:sz w:val="28"/>
          <w:szCs w:val="28"/>
        </w:rPr>
        <w:t>2</w:t>
      </w:r>
      <w:r w:rsidRPr="0098023C">
        <w:rPr>
          <w:rFonts w:ascii="Times New Roman" w:hAnsi="Times New Roman"/>
          <w:sz w:val="28"/>
          <w:szCs w:val="28"/>
        </w:rPr>
        <w:t xml:space="preserve"> г.</w:t>
      </w:r>
    </w:p>
    <w:p w:rsidR="0098023C" w:rsidRPr="0098023C" w:rsidRDefault="0098023C" w:rsidP="00274C64">
      <w:pPr>
        <w:tabs>
          <w:tab w:val="left" w:pos="9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98023C">
        <w:rPr>
          <w:rFonts w:ascii="Times New Roman" w:hAnsi="Times New Roman"/>
          <w:sz w:val="28"/>
          <w:szCs w:val="28"/>
        </w:rPr>
        <w:t>.</w:t>
      </w:r>
      <w:r w:rsidRPr="0098023C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 w:rsidRPr="0098023C">
        <w:rPr>
          <w:rFonts w:ascii="Times New Roman" w:hAnsi="Times New Roman"/>
          <w:sz w:val="28"/>
          <w:szCs w:val="28"/>
        </w:rPr>
        <w:t>Контроль за исполнением постановления возложить на заместителя главы администрации Чайковского городского округа по строительству и земельно- имущественным отношениям.</w:t>
      </w:r>
    </w:p>
    <w:p w:rsidR="0098023C" w:rsidRPr="0098023C" w:rsidRDefault="0098023C" w:rsidP="00274C64">
      <w:pPr>
        <w:tabs>
          <w:tab w:val="left" w:pos="96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98023C" w:rsidP="00274C64">
      <w:pPr>
        <w:tabs>
          <w:tab w:val="left" w:pos="96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8023C" w:rsidRPr="0098023C" w:rsidRDefault="00AE44E2" w:rsidP="005023C6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98023C" w:rsidRPr="0098023C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98023C" w:rsidRPr="0098023C">
        <w:rPr>
          <w:rFonts w:ascii="Times New Roman" w:hAnsi="Times New Roman"/>
          <w:sz w:val="28"/>
          <w:szCs w:val="28"/>
        </w:rPr>
        <w:t xml:space="preserve"> городского округа –</w:t>
      </w:r>
    </w:p>
    <w:p w:rsidR="0098023C" w:rsidRPr="0098023C" w:rsidRDefault="0098023C" w:rsidP="005023C6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глав</w:t>
      </w:r>
      <w:r w:rsidR="00AE44E2">
        <w:rPr>
          <w:rFonts w:ascii="Times New Roman" w:hAnsi="Times New Roman"/>
          <w:sz w:val="28"/>
          <w:szCs w:val="28"/>
        </w:rPr>
        <w:t>а</w:t>
      </w:r>
      <w:r w:rsidRPr="0098023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98023C" w:rsidRPr="0098023C" w:rsidRDefault="0098023C" w:rsidP="005023C6">
      <w:pPr>
        <w:tabs>
          <w:tab w:val="left" w:pos="964"/>
        </w:tabs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98023C">
        <w:rPr>
          <w:rFonts w:ascii="Times New Roman" w:hAnsi="Times New Roman"/>
          <w:sz w:val="28"/>
          <w:szCs w:val="28"/>
        </w:rPr>
        <w:t>Чайковского городского округа</w:t>
      </w:r>
      <w:r w:rsidRPr="0098023C">
        <w:rPr>
          <w:rFonts w:ascii="Times New Roman" w:hAnsi="Times New Roman"/>
          <w:sz w:val="28"/>
          <w:szCs w:val="28"/>
        </w:rPr>
        <w:tab/>
        <w:t xml:space="preserve"> </w:t>
      </w:r>
      <w:r w:rsidRPr="0098023C">
        <w:rPr>
          <w:rFonts w:ascii="Times New Roman" w:hAnsi="Times New Roman"/>
          <w:sz w:val="28"/>
          <w:szCs w:val="28"/>
        </w:rPr>
        <w:tab/>
      </w:r>
      <w:r w:rsidRPr="0098023C">
        <w:rPr>
          <w:rFonts w:ascii="Times New Roman" w:hAnsi="Times New Roman"/>
          <w:sz w:val="28"/>
          <w:szCs w:val="28"/>
        </w:rPr>
        <w:tab/>
      </w:r>
      <w:r w:rsidRPr="0098023C">
        <w:rPr>
          <w:rFonts w:ascii="Times New Roman" w:hAnsi="Times New Roman"/>
          <w:sz w:val="28"/>
          <w:szCs w:val="28"/>
        </w:rPr>
        <w:tab/>
        <w:t xml:space="preserve">      </w:t>
      </w:r>
      <w:r w:rsidR="00AE44E2">
        <w:rPr>
          <w:rFonts w:ascii="Times New Roman" w:hAnsi="Times New Roman"/>
          <w:sz w:val="28"/>
          <w:szCs w:val="28"/>
        </w:rPr>
        <w:t xml:space="preserve">         Ю.Г</w:t>
      </w:r>
      <w:r w:rsidRPr="0098023C">
        <w:rPr>
          <w:rFonts w:ascii="Times New Roman" w:hAnsi="Times New Roman"/>
          <w:sz w:val="28"/>
          <w:szCs w:val="28"/>
        </w:rPr>
        <w:t>.</w:t>
      </w:r>
      <w:r w:rsidR="00AE44E2">
        <w:rPr>
          <w:rFonts w:ascii="Times New Roman" w:hAnsi="Times New Roman"/>
          <w:sz w:val="28"/>
          <w:szCs w:val="28"/>
        </w:rPr>
        <w:t xml:space="preserve"> Востриков</w:t>
      </w:r>
      <w:r w:rsidRPr="0098023C">
        <w:rPr>
          <w:rFonts w:ascii="Times New Roman" w:hAnsi="Times New Roman"/>
          <w:sz w:val="28"/>
          <w:szCs w:val="28"/>
        </w:rPr>
        <w:t xml:space="preserve"> </w:t>
      </w:r>
    </w:p>
    <w:p w:rsidR="0098023C" w:rsidRPr="0098023C" w:rsidRDefault="0098023C" w:rsidP="0098023C">
      <w:pPr>
        <w:tabs>
          <w:tab w:val="left" w:pos="964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970AE4" w:rsidRPr="0098023C" w:rsidRDefault="00970AE4" w:rsidP="0098023C">
      <w:pPr>
        <w:tabs>
          <w:tab w:val="left" w:pos="964"/>
        </w:tabs>
      </w:pPr>
    </w:p>
    <w:sectPr w:rsidR="00970AE4" w:rsidRPr="0098023C" w:rsidSect="002B539E">
      <w:headerReference w:type="default" r:id="rId8"/>
      <w:foot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DE7" w:rsidRDefault="00C44DE7" w:rsidP="005023C6">
      <w:pPr>
        <w:spacing w:after="0" w:line="240" w:lineRule="auto"/>
      </w:pPr>
      <w:r>
        <w:separator/>
      </w:r>
    </w:p>
  </w:endnote>
  <w:endnote w:type="continuationSeparator" w:id="0">
    <w:p w:rsidR="00C44DE7" w:rsidRDefault="00C44DE7" w:rsidP="00502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3C6" w:rsidRDefault="005023C6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DE7" w:rsidRDefault="00C44DE7" w:rsidP="005023C6">
      <w:pPr>
        <w:spacing w:after="0" w:line="240" w:lineRule="auto"/>
      </w:pPr>
      <w:r>
        <w:separator/>
      </w:r>
    </w:p>
  </w:footnote>
  <w:footnote w:type="continuationSeparator" w:id="0">
    <w:p w:rsidR="00C44DE7" w:rsidRDefault="00C44DE7" w:rsidP="005023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39E" w:rsidRPr="002B539E" w:rsidRDefault="002B539E" w:rsidP="002B539E">
    <w:pPr>
      <w:jc w:val="center"/>
      <w:rPr>
        <w:rFonts w:ascii="Times New Roman" w:eastAsia="Times New Roman" w:hAnsi="Times New Roman"/>
        <w:color w:val="000000"/>
        <w:sz w:val="16"/>
        <w:szCs w:val="16"/>
        <w:lang w:eastAsia="ru-RU"/>
      </w:rPr>
    </w:pPr>
    <w:r w:rsidRPr="002B539E">
      <w:rPr>
        <w:rFonts w:ascii="Times New Roman" w:eastAsia="Times New Roman" w:hAnsi="Times New Roman"/>
        <w:color w:val="000000"/>
        <w:sz w:val="16"/>
        <w:szCs w:val="16"/>
        <w:lang w:eastAsia="ru-RU"/>
      </w:rPr>
      <w:t>Проект размещен на сайте 21.03.2022 г. Срок  приема заключений независимых экспертов до30.03.2022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5F7694"/>
    <w:multiLevelType w:val="hybridMultilevel"/>
    <w:tmpl w:val="76146D5A"/>
    <w:lvl w:ilvl="0" w:tplc="A890079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56D"/>
    <w:rsid w:val="00090035"/>
    <w:rsid w:val="001D6C0F"/>
    <w:rsid w:val="00265A1C"/>
    <w:rsid w:val="00274C64"/>
    <w:rsid w:val="002B539E"/>
    <w:rsid w:val="002E7D81"/>
    <w:rsid w:val="003028B3"/>
    <w:rsid w:val="00325B88"/>
    <w:rsid w:val="0044456D"/>
    <w:rsid w:val="0049355E"/>
    <w:rsid w:val="004E7A49"/>
    <w:rsid w:val="005023C6"/>
    <w:rsid w:val="00591A4D"/>
    <w:rsid w:val="005D1DAB"/>
    <w:rsid w:val="00622457"/>
    <w:rsid w:val="00633600"/>
    <w:rsid w:val="006C6AB8"/>
    <w:rsid w:val="00772574"/>
    <w:rsid w:val="007A0A87"/>
    <w:rsid w:val="007A0F91"/>
    <w:rsid w:val="007C0DE8"/>
    <w:rsid w:val="0083025D"/>
    <w:rsid w:val="00970AE4"/>
    <w:rsid w:val="0098023C"/>
    <w:rsid w:val="00AE44E2"/>
    <w:rsid w:val="00AF631A"/>
    <w:rsid w:val="00B27042"/>
    <w:rsid w:val="00BC2A3D"/>
    <w:rsid w:val="00BE3C79"/>
    <w:rsid w:val="00C04370"/>
    <w:rsid w:val="00C44DE7"/>
    <w:rsid w:val="00C52972"/>
    <w:rsid w:val="00C922CB"/>
    <w:rsid w:val="00D43689"/>
    <w:rsid w:val="00D77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023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0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023C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023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023C6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8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\TyukalovaEV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2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Тюкалова Елена Владимировна</dc:creator>
  <cp:lastModifiedBy>derbilova</cp:lastModifiedBy>
  <cp:revision>2</cp:revision>
  <cp:lastPrinted>2022-03-17T10:34:00Z</cp:lastPrinted>
  <dcterms:created xsi:type="dcterms:W3CDTF">2022-03-21T10:59:00Z</dcterms:created>
  <dcterms:modified xsi:type="dcterms:W3CDTF">2022-03-21T10:59:00Z</dcterms:modified>
</cp:coreProperties>
</file>