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E7" w:rsidRDefault="001A1EF3">
      <w:pPr>
        <w:pStyle w:val="10"/>
        <w:keepNext/>
        <w:keepLines/>
        <w:shd w:val="clear" w:color="auto" w:fill="auto"/>
        <w:spacing w:before="0" w:after="296" w:line="240" w:lineRule="auto"/>
        <w:ind w:left="80"/>
      </w:pPr>
      <w:bookmarkStart w:id="0" w:name="bookmark0"/>
      <w:r>
        <w:rPr>
          <w:rFonts w:ascii="Times New Roman" w:hAnsi="Times New Roman" w:cs="Times New Roman"/>
          <w:b/>
        </w:rPr>
        <w:t>Информация о среднемесячной заработной плате руководителей, их заместителей и главных бухгалтеров</w:t>
      </w:r>
      <w:bookmarkEnd w:id="0"/>
      <w:r>
        <w:rPr>
          <w:rFonts w:ascii="Times New Roman" w:hAnsi="Times New Roman" w:cs="Times New Roman"/>
          <w:b/>
        </w:rPr>
        <w:t xml:space="preserve"> муниципальных учреждений, подведомственных Управлению </w:t>
      </w:r>
      <w:r>
        <w:rPr>
          <w:rFonts w:ascii="Times New Roman" w:hAnsi="Times New Roman" w:cs="Times New Roman"/>
          <w:b/>
        </w:rPr>
        <w:t xml:space="preserve">физической культуры и спорта </w:t>
      </w:r>
      <w:bookmarkStart w:id="1" w:name="_GoBack"/>
      <w:bookmarkEnd w:id="1"/>
      <w:r>
        <w:rPr>
          <w:rFonts w:ascii="Times New Roman" w:hAnsi="Times New Roman" w:cs="Times New Roman"/>
          <w:b/>
        </w:rPr>
        <w:t>администрации Чайковского</w:t>
      </w:r>
      <w:r>
        <w:rPr>
          <w:rFonts w:ascii="Times New Roman" w:hAnsi="Times New Roman" w:cs="Times New Roman"/>
          <w:b/>
        </w:rPr>
        <w:t xml:space="preserve"> городского округа</w:t>
      </w:r>
    </w:p>
    <w:p w:rsidR="002B14E7" w:rsidRDefault="001A1EF3">
      <w:pPr>
        <w:pStyle w:val="10"/>
        <w:shd w:val="clear" w:color="auto" w:fill="auto"/>
        <w:spacing w:before="0" w:after="296" w:line="240" w:lineRule="auto"/>
        <w:ind w:left="80"/>
      </w:pPr>
      <w:r>
        <w:rPr>
          <w:rFonts w:ascii="Times New Roman" w:hAnsi="Times New Roman" w:cs="Times New Roman"/>
          <w:b/>
        </w:rPr>
        <w:t xml:space="preserve"> </w:t>
      </w:r>
      <w:r>
        <w:rPr>
          <w:rStyle w:val="13pt"/>
          <w:rFonts w:eastAsiaTheme="minorHAnsi"/>
        </w:rPr>
        <w:t xml:space="preserve">за отчетный период с 01 </w:t>
      </w:r>
      <w:r>
        <w:rPr>
          <w:rStyle w:val="13pt"/>
          <w:rFonts w:eastAsiaTheme="minorHAnsi"/>
        </w:rPr>
        <w:t>января 2021 г. по 31 декабря 2021г.</w:t>
      </w:r>
    </w:p>
    <w:tbl>
      <w:tblPr>
        <w:tblW w:w="16215" w:type="dxa"/>
        <w:tblInd w:w="-7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06"/>
        <w:gridCol w:w="3601"/>
        <w:gridCol w:w="4121"/>
        <w:gridCol w:w="3701"/>
      </w:tblGrid>
      <w:tr w:rsidR="002B14E7">
        <w:trPr>
          <w:trHeight w:val="6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 учреждения или предприятия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right="440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Занимаемая должность (полностью)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Фамилия, имя и отчество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Размер среднемесячной заработной платы</w:t>
            </w:r>
          </w:p>
        </w:tc>
      </w:tr>
      <w:tr w:rsidR="002B14E7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 "АЛЬЯНС"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right="44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Непряхин Александр Павлович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39 200,12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shd w:val="clear" w:color="auto" w:fill="FFFFFF"/>
              </w:rPr>
              <w:t>Пивоваров Евгений Иванович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22 825,45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Валишина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Александра Владимировна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22 690,99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Style w:val="13pt"/>
                <w:rFonts w:eastAsia="Calibri"/>
                <w:b w:val="0"/>
                <w:i w:val="0"/>
                <w:sz w:val="22"/>
                <w:szCs w:val="22"/>
              </w:rPr>
              <w:t>МАУ "СШ Г. ЧАЙКОВСКОГО"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right="440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Черепанов Николай Николаевич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67 600,00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Питиримова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Вероника Михайловна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41 008,30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50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</w:pPr>
            <w:r>
              <w:rPr>
                <w:rStyle w:val="13pt"/>
                <w:rFonts w:eastAsia="Calibri"/>
                <w:b w:val="0"/>
                <w:i w:val="0"/>
                <w:sz w:val="22"/>
                <w:szCs w:val="22"/>
              </w:rPr>
              <w:t>МБУ «СТАДИОН «ЦЕНТРАЛЬНЫЙ»</w:t>
            </w: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Ялфимов Владимир Викторович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82 664,77</w:t>
            </w:r>
          </w:p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Style w:val="13pt"/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right="22"/>
            </w:pPr>
            <w:r>
              <w:rPr>
                <w:rStyle w:val="13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Андреев Антон Сергеевич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 w:hanging="9"/>
              <w:jc w:val="center"/>
            </w:pPr>
            <w:r>
              <w:rPr>
                <w:sz w:val="22"/>
                <w:szCs w:val="22"/>
              </w:rPr>
              <w:t>107 034,28</w:t>
            </w:r>
          </w:p>
          <w:p w:rsidR="002B14E7" w:rsidRDefault="002B14E7">
            <w:pPr>
              <w:widowControl w:val="0"/>
              <w:ind w:left="63" w:hanging="9"/>
              <w:jc w:val="center"/>
              <w:rPr>
                <w:sz w:val="22"/>
              </w:rPr>
            </w:pP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b w:val="0"/>
                <w:bCs w:val="0"/>
                <w:i w:val="0"/>
                <w:iCs w:val="0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 xml:space="preserve">Суханова Светлана </w:t>
            </w:r>
            <w:r>
              <w:rPr>
                <w:sz w:val="22"/>
                <w:szCs w:val="22"/>
                <w:highlight w:val="white"/>
              </w:rPr>
              <w:t>Ивановна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rPr>
                <w:sz w:val="22"/>
                <w:szCs w:val="22"/>
              </w:rPr>
              <w:t>50 003,28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b w:val="0"/>
                <w:bCs w:val="0"/>
                <w:i w:val="0"/>
                <w:iCs w:val="0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Андреев Антон Сергеевич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rPr>
                <w:sz w:val="22"/>
                <w:szCs w:val="22"/>
              </w:rPr>
              <w:t>41 577,19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b w:val="0"/>
                <w:bCs w:val="0"/>
                <w:i w:val="0"/>
                <w:iCs w:val="0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highlight w:val="white"/>
              </w:rPr>
              <w:t>Бектугоанова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Оксана Владимировна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rPr>
                <w:sz w:val="22"/>
                <w:szCs w:val="22"/>
              </w:rPr>
              <w:t>43 069,82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b w:val="0"/>
                <w:bCs w:val="0"/>
                <w:i w:val="0"/>
                <w:iCs w:val="0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Колупаев Иван Владимирович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rPr>
                <w:sz w:val="22"/>
                <w:szCs w:val="22"/>
              </w:rPr>
              <w:t>42 062,78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b w:val="0"/>
                <w:bCs w:val="0"/>
                <w:i w:val="0"/>
                <w:iCs w:val="0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highlight w:val="white"/>
              </w:rPr>
              <w:t>Тептин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Данил </w:t>
            </w:r>
            <w:r>
              <w:rPr>
                <w:sz w:val="22"/>
                <w:szCs w:val="22"/>
                <w:highlight w:val="white"/>
              </w:rPr>
              <w:t>Вячеславович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rPr>
                <w:sz w:val="22"/>
                <w:szCs w:val="22"/>
              </w:rPr>
              <w:t>42 461,88</w:t>
            </w:r>
          </w:p>
        </w:tc>
      </w:tr>
      <w:tr w:rsidR="002B14E7">
        <w:trPr>
          <w:trHeight w:val="3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f0"/>
              <w:jc w:val="center"/>
              <w:rPr>
                <w:sz w:val="22"/>
              </w:rPr>
            </w:pPr>
          </w:p>
        </w:tc>
      </w:tr>
      <w:tr w:rsidR="002B14E7">
        <w:trPr>
          <w:trHeight w:val="41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f0"/>
              <w:jc w:val="right"/>
            </w:pPr>
          </w:p>
        </w:tc>
      </w:tr>
      <w:tr w:rsidR="002B14E7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>МБУ СК «ДЗЮДО И САМБО»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white"/>
                <w:lang w:eastAsia="en-US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shd w:val="clear" w:color="auto" w:fill="FFFFFF"/>
              </w:rPr>
              <w:t>Зекрин Артем Фанавиевич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t>39 975,00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Костенков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Евгений Сергеевич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jc w:val="center"/>
            </w:pPr>
            <w:r>
              <w:t>29 631,00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sz w:val="22"/>
                <w:szCs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rStyle w:val="13pt"/>
                <w:rFonts w:eastAsiaTheme="minorHAnsi"/>
                <w:b w:val="0"/>
                <w:i w:val="0"/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white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 СК «МАСТЕР»</w:t>
            </w:r>
          </w:p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shd w:val="clear" w:color="auto" w:fill="FFFFFF"/>
              </w:rPr>
              <w:t xml:space="preserve">Комов Николай </w:t>
            </w:r>
            <w:r>
              <w:rPr>
                <w:sz w:val="22"/>
                <w:szCs w:val="22"/>
                <w:shd w:val="clear" w:color="auto" w:fill="FFFFFF"/>
              </w:rPr>
              <w:t>Александрович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35 597,45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color w:val="FF0000"/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c"/>
              <w:widowControl w:val="0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501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 «СОЦ «ФОРТУНА»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shd w:val="clear" w:color="auto" w:fill="FFFFFF"/>
              </w:rPr>
              <w:t>Комлев Владимир Валерьевич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29 022,37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Нечипорук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Людмила Валентиновна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29 886,21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Ширинкина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Анна Ивановна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 xml:space="preserve">33 </w:t>
            </w:r>
            <w:r>
              <w:rPr>
                <w:sz w:val="22"/>
                <w:szCs w:val="22"/>
              </w:rPr>
              <w:t>367,62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  <w:shd w:val="clear" w:color="auto" w:fill="FFFFFF"/>
              </w:rPr>
              <w:t xml:space="preserve">Башаров Алик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Динерович</w:t>
            </w:r>
            <w:proofErr w:type="spellEnd"/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</w:pPr>
            <w:r>
              <w:rPr>
                <w:sz w:val="22"/>
                <w:szCs w:val="22"/>
              </w:rPr>
              <w:t>28 427,62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e"/>
              <w:widowControl w:val="0"/>
              <w:ind w:left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 «СК «ТЕМП»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Гражданкин Артем Анатольевич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 w:hanging="9"/>
              <w:jc w:val="center"/>
              <w:rPr>
                <w:sz w:val="22"/>
              </w:rPr>
            </w:pPr>
            <w:r>
              <w:rPr>
                <w:rFonts w:ascii="Liberation Sans" w:hAnsi="Liberation Sans"/>
                <w:sz w:val="20"/>
                <w:szCs w:val="22"/>
              </w:rPr>
              <w:t>120 116,70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Королева Ольга Валерьевна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  <w:rPr>
                <w:sz w:val="22"/>
              </w:rPr>
            </w:pPr>
            <w:r>
              <w:rPr>
                <w:rFonts w:ascii="Liberation Sans" w:hAnsi="Liberation Sans"/>
                <w:sz w:val="20"/>
                <w:szCs w:val="22"/>
              </w:rPr>
              <w:t>29 030,41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Заместитель директора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pStyle w:val="af0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Тимофеева Татьяна </w:t>
            </w:r>
            <w:r>
              <w:rPr>
                <w:sz w:val="22"/>
                <w:szCs w:val="22"/>
                <w:highlight w:val="white"/>
              </w:rPr>
              <w:t>Анатольевна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1A1EF3">
            <w:pPr>
              <w:widowControl w:val="0"/>
              <w:ind w:left="63"/>
              <w:jc w:val="center"/>
              <w:rPr>
                <w:sz w:val="22"/>
              </w:rPr>
            </w:pPr>
            <w:r>
              <w:rPr>
                <w:rFonts w:ascii="Liberation Sans" w:hAnsi="Liberation Sans"/>
                <w:sz w:val="20"/>
                <w:szCs w:val="22"/>
              </w:rPr>
              <w:t>46 158,52</w:t>
            </w: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  <w:tr w:rsidR="002B14E7">
        <w:trPr>
          <w:trHeight w:val="3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4E7" w:rsidRDefault="002B14E7">
            <w:pPr>
              <w:widowControl w:val="0"/>
              <w:ind w:left="63"/>
              <w:jc w:val="center"/>
              <w:rPr>
                <w:sz w:val="22"/>
              </w:rPr>
            </w:pPr>
          </w:p>
        </w:tc>
      </w:tr>
    </w:tbl>
    <w:p w:rsidR="002B14E7" w:rsidRDefault="002B14E7">
      <w:pPr>
        <w:jc w:val="both"/>
      </w:pPr>
    </w:p>
    <w:sectPr w:rsidR="002B14E7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223E"/>
    <w:multiLevelType w:val="multilevel"/>
    <w:tmpl w:val="B5003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181669"/>
    <w:multiLevelType w:val="multilevel"/>
    <w:tmpl w:val="D632CEE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2B14E7"/>
    <w:rsid w:val="001A1EF3"/>
    <w:rsid w:val="002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9F2D-534D-4F59-99B5-445C1F6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6C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E1746C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qFormat/>
    <w:rsid w:val="00E1746C"/>
    <w:rPr>
      <w:sz w:val="26"/>
      <w:szCs w:val="26"/>
      <w:shd w:val="clear" w:color="auto" w:fill="FFFFFF"/>
    </w:rPr>
  </w:style>
  <w:style w:type="character" w:customStyle="1" w:styleId="a4">
    <w:name w:val="Подпись к таблице_"/>
    <w:qFormat/>
    <w:rsid w:val="00E1746C"/>
    <w:rPr>
      <w:sz w:val="23"/>
      <w:szCs w:val="23"/>
      <w:shd w:val="clear" w:color="auto" w:fill="FFFFFF"/>
    </w:rPr>
  </w:style>
  <w:style w:type="character" w:customStyle="1" w:styleId="13pt">
    <w:name w:val="Подпись к таблице + 13 pt;Полужирный;Не курсив"/>
    <w:qFormat/>
    <w:rsid w:val="00E1746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">
    <w:name w:val="Заголовок №1 (2)_"/>
    <w:link w:val="120"/>
    <w:qFormat/>
    <w:rsid w:val="00E1746C"/>
    <w:rPr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qFormat/>
    <w:rsid w:val="00F03876"/>
    <w:rPr>
      <w:sz w:val="26"/>
      <w:szCs w:val="26"/>
      <w:shd w:val="clear" w:color="auto" w:fill="FFFFFF"/>
    </w:rPr>
  </w:style>
  <w:style w:type="character" w:customStyle="1" w:styleId="a5">
    <w:name w:val="Текст Знак"/>
    <w:basedOn w:val="a0"/>
    <w:qFormat/>
    <w:rsid w:val="007D35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qFormat/>
    <w:rsid w:val="00582DF6"/>
    <w:rPr>
      <w:sz w:val="19"/>
      <w:szCs w:val="19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0C5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2"/>
    <w:basedOn w:val="a"/>
    <w:link w:val="2"/>
    <w:qFormat/>
    <w:rsid w:val="00E1746C"/>
    <w:pPr>
      <w:shd w:val="clear" w:color="auto" w:fill="FFFFFF"/>
      <w:spacing w:before="480" w:after="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qFormat/>
    <w:rsid w:val="00E1746C"/>
    <w:pPr>
      <w:shd w:val="clear" w:color="auto" w:fill="FFFFFF"/>
      <w:spacing w:before="540" w:after="360" w:line="320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name w:val="Подпись к таблице"/>
    <w:basedOn w:val="a"/>
    <w:qFormat/>
    <w:rsid w:val="00E1746C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qFormat/>
    <w:rsid w:val="00E1746C"/>
    <w:pPr>
      <w:shd w:val="clear" w:color="auto" w:fill="FFFFFF"/>
      <w:spacing w:before="6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Подпись к таблице (2)"/>
    <w:basedOn w:val="a"/>
    <w:qFormat/>
    <w:rsid w:val="00F03876"/>
    <w:pPr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Plain Text"/>
    <w:basedOn w:val="a"/>
    <w:qFormat/>
    <w:rsid w:val="007D355B"/>
    <w:rPr>
      <w:rFonts w:ascii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582DF6"/>
    <w:pPr>
      <w:shd w:val="clear" w:color="auto" w:fill="FFFFFF"/>
      <w:spacing w:before="480" w:after="2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582DF6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0C5ED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B7BA-A363-471E-B038-8FA22947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KONTRAKT</cp:lastModifiedBy>
  <cp:revision>43</cp:revision>
  <cp:lastPrinted>2019-05-14T12:45:00Z</cp:lastPrinted>
  <dcterms:created xsi:type="dcterms:W3CDTF">2019-04-29T06:16:00Z</dcterms:created>
  <dcterms:modified xsi:type="dcterms:W3CDTF">2022-05-26T10:52:00Z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