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Pr="009976FB" w:rsidRDefault="0035363B" w:rsidP="00B95511">
      <w:pPr>
        <w:pStyle w:val="af0"/>
        <w:rPr>
          <w:noProof/>
        </w:rPr>
      </w:pPr>
      <w:r w:rsidRPr="0035363B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2F2507" w:rsidRDefault="00B95511" w:rsidP="002F250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2F2507" w:rsidRDefault="00B95511" w:rsidP="002F250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Pr="009976FB" w:rsidRDefault="0035363B" w:rsidP="002F2507">
      <w:pPr>
        <w:pStyle w:val="af0"/>
        <w:ind w:left="0"/>
        <w:rPr>
          <w:szCs w:val="28"/>
        </w:rPr>
      </w:pPr>
      <w:r w:rsidRPr="0035363B">
        <w:rPr>
          <w:noProof/>
          <w:sz w:val="20"/>
          <w:szCs w:val="28"/>
        </w:rPr>
        <w:pict>
          <v:shape id="Text Box 1" o:spid="_x0000_s1026" type="#_x0000_t202" style="position:absolute;margin-left:87pt;margin-top:261pt;width:253.2pt;height:190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style="mso-next-textbox:#Text Box 1" inset="0,0,0,0">
              <w:txbxContent>
                <w:p w:rsidR="00B95511" w:rsidRPr="00CC0E7B" w:rsidRDefault="0035363B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CC0E7B">
                      <w:rPr>
                        <w:b/>
                        <w:sz w:val="28"/>
                      </w:rPr>
                      <w:t>О внесении изменени</w:t>
                    </w:r>
                    <w:r w:rsidR="003949F9">
                      <w:rPr>
                        <w:b/>
                        <w:sz w:val="28"/>
                      </w:rPr>
                      <w:t>й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в </w:t>
                    </w:r>
                    <w:r w:rsidR="00505960" w:rsidRPr="00CC0E7B">
                      <w:rPr>
                        <w:b/>
                        <w:sz w:val="28"/>
                      </w:rPr>
                      <w:t>постановление администрации города Чайковского от 06.05.2019 № 926</w:t>
                    </w:r>
                    <w:r w:rsidR="00505960">
                      <w:rPr>
                        <w:b/>
                        <w:sz w:val="28"/>
                      </w:rPr>
                      <w:t xml:space="preserve"> </w:t>
                    </w:r>
                    <w:r w:rsidR="00505960" w:rsidRPr="009976FB">
                      <w:rPr>
                        <w:sz w:val="28"/>
                        <w:szCs w:val="28"/>
                      </w:rPr>
                      <w:t>«</w:t>
                    </w:r>
                    <w:r w:rsidR="00505960">
                      <w:rPr>
                        <w:b/>
                        <w:sz w:val="28"/>
                      </w:rPr>
                      <w:t xml:space="preserve">Об утверждении </w:t>
                    </w:r>
                    <w:r w:rsidR="002E5A67" w:rsidRPr="00CC0E7B">
                      <w:rPr>
                        <w:b/>
                        <w:sz w:val="28"/>
                      </w:rPr>
                      <w:t>Порядк</w:t>
                    </w:r>
                    <w:r w:rsidR="00505960">
                      <w:rPr>
                        <w:b/>
                        <w:sz w:val="28"/>
                      </w:rPr>
                      <w:t>а</w:t>
                    </w:r>
                    <w:r w:rsidR="002E5A67" w:rsidRPr="00CC0E7B">
                      <w:rPr>
                        <w:b/>
                        <w:sz w:val="28"/>
                      </w:rPr>
                      <w:t xml:space="preserve">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</w:t>
                    </w:r>
                    <w:r w:rsidR="00505960">
                      <w:rPr>
                        <w:b/>
                        <w:sz w:val="28"/>
                      </w:rPr>
                      <w:t xml:space="preserve"> Чайковского городского округа</w:t>
                    </w:r>
                  </w:fldSimple>
                  <w:r w:rsidR="00505960">
                    <w:rPr>
                      <w:b/>
                      <w:sz w:val="28"/>
                    </w:rPr>
                    <w:t>»</w:t>
                  </w:r>
                </w:p>
                <w:p w:rsidR="00505960" w:rsidRDefault="00505960"/>
              </w:txbxContent>
            </v:textbox>
            <w10:wrap anchorx="page" anchory="page"/>
          </v:shape>
        </w:pict>
      </w:r>
      <w:r w:rsidR="00247FD5" w:rsidRPr="009976FB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Pr="009976FB" w:rsidRDefault="00B95511" w:rsidP="00B95511">
      <w:pPr>
        <w:rPr>
          <w:sz w:val="36"/>
        </w:rPr>
      </w:pPr>
    </w:p>
    <w:p w:rsidR="00B95511" w:rsidRPr="009976FB" w:rsidRDefault="00B95511" w:rsidP="00B95511">
      <w:pPr>
        <w:rPr>
          <w:sz w:val="36"/>
        </w:rPr>
      </w:pPr>
    </w:p>
    <w:p w:rsidR="00B95511" w:rsidRPr="009976FB" w:rsidRDefault="00B95511" w:rsidP="00B95511">
      <w:pPr>
        <w:rPr>
          <w:sz w:val="36"/>
        </w:rPr>
      </w:pPr>
    </w:p>
    <w:p w:rsidR="00B95511" w:rsidRPr="009976FB" w:rsidRDefault="00B95511" w:rsidP="00B95511">
      <w:pPr>
        <w:rPr>
          <w:sz w:val="36"/>
        </w:rPr>
      </w:pPr>
    </w:p>
    <w:p w:rsidR="00B95511" w:rsidRPr="009976FB" w:rsidRDefault="00B95511" w:rsidP="00B95511">
      <w:pPr>
        <w:rPr>
          <w:sz w:val="36"/>
        </w:rPr>
      </w:pPr>
    </w:p>
    <w:p w:rsidR="00B95511" w:rsidRPr="009976FB" w:rsidRDefault="00B95511" w:rsidP="00B95511">
      <w:pPr>
        <w:rPr>
          <w:sz w:val="36"/>
        </w:rPr>
      </w:pPr>
    </w:p>
    <w:p w:rsidR="00CC0E7B" w:rsidRPr="009976FB" w:rsidRDefault="00CC0E7B" w:rsidP="00B95511">
      <w:pPr>
        <w:rPr>
          <w:sz w:val="36"/>
        </w:rPr>
      </w:pPr>
    </w:p>
    <w:p w:rsidR="00CC0E7B" w:rsidRPr="009976FB" w:rsidRDefault="00CC0E7B" w:rsidP="00B95511">
      <w:pPr>
        <w:rPr>
          <w:sz w:val="36"/>
        </w:rPr>
      </w:pPr>
    </w:p>
    <w:p w:rsidR="00CC0E7B" w:rsidRPr="009976FB" w:rsidRDefault="00CC0E7B" w:rsidP="00B95511">
      <w:pPr>
        <w:rPr>
          <w:sz w:val="36"/>
        </w:rPr>
      </w:pPr>
    </w:p>
    <w:p w:rsidR="00CC0E7B" w:rsidRPr="009976FB" w:rsidRDefault="00CC0E7B" w:rsidP="00B95511">
      <w:pPr>
        <w:rPr>
          <w:sz w:val="36"/>
        </w:rPr>
      </w:pPr>
    </w:p>
    <w:p w:rsidR="00CC0E7B" w:rsidRPr="009976FB" w:rsidRDefault="0017761E" w:rsidP="00CC0E7B">
      <w:pPr>
        <w:ind w:firstLine="709"/>
        <w:jc w:val="both"/>
        <w:rPr>
          <w:sz w:val="28"/>
          <w:szCs w:val="28"/>
        </w:rPr>
      </w:pPr>
      <w:r w:rsidRPr="009976FB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 w:rsidRPr="009976FB">
        <w:rPr>
          <w:sz w:val="28"/>
          <w:szCs w:val="28"/>
        </w:rPr>
        <w:t xml:space="preserve">, </w:t>
      </w:r>
      <w:r w:rsidR="00CC0E7B" w:rsidRPr="009976FB">
        <w:rPr>
          <w:sz w:val="28"/>
          <w:szCs w:val="28"/>
        </w:rPr>
        <w:t>Уставом Чайковского городского округа</w:t>
      </w:r>
    </w:p>
    <w:p w:rsidR="00CC0E7B" w:rsidRDefault="00CC0E7B" w:rsidP="00CC0E7B">
      <w:pPr>
        <w:ind w:firstLine="709"/>
        <w:rPr>
          <w:sz w:val="28"/>
          <w:szCs w:val="28"/>
        </w:rPr>
      </w:pPr>
      <w:r w:rsidRPr="009976FB">
        <w:rPr>
          <w:sz w:val="28"/>
          <w:szCs w:val="28"/>
        </w:rPr>
        <w:t>ПОСТАНОВЛЯЮ:</w:t>
      </w:r>
    </w:p>
    <w:p w:rsidR="009B3BCD" w:rsidRDefault="00CC0E7B" w:rsidP="009B3BCD">
      <w:pPr>
        <w:ind w:firstLine="709"/>
        <w:jc w:val="both"/>
        <w:rPr>
          <w:sz w:val="28"/>
          <w:szCs w:val="28"/>
        </w:rPr>
      </w:pPr>
      <w:r w:rsidRPr="009976FB">
        <w:rPr>
          <w:sz w:val="28"/>
          <w:szCs w:val="28"/>
        </w:rPr>
        <w:t xml:space="preserve">1. </w:t>
      </w:r>
      <w:r w:rsidR="009B3BCD" w:rsidRPr="009B3BCD">
        <w:rPr>
          <w:sz w:val="28"/>
          <w:szCs w:val="28"/>
        </w:rPr>
        <w:t>Утвердить прилагаемые изменения, которые вносятся в постановление администрации города Чайковского от 6 мая 2019 г. № 926</w:t>
      </w:r>
      <w:r w:rsidR="009B3BCD">
        <w:rPr>
          <w:sz w:val="28"/>
          <w:szCs w:val="28"/>
        </w:rPr>
        <w:t xml:space="preserve"> «Об утверждении </w:t>
      </w:r>
      <w:r w:rsidR="009B3BCD" w:rsidRPr="009976FB">
        <w:rPr>
          <w:sz w:val="28"/>
          <w:szCs w:val="28"/>
        </w:rPr>
        <w:t>Порядк</w:t>
      </w:r>
      <w:r w:rsidR="009B3BCD">
        <w:rPr>
          <w:sz w:val="28"/>
          <w:szCs w:val="28"/>
        </w:rPr>
        <w:t>а</w:t>
      </w:r>
      <w:r w:rsidR="009B3BCD" w:rsidRPr="009976FB">
        <w:rPr>
          <w:sz w:val="28"/>
          <w:szCs w:val="28"/>
        </w:rPr>
        <w:t xml:space="preserve">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</w:t>
      </w:r>
      <w:r w:rsidR="009B3BCD">
        <w:rPr>
          <w:sz w:val="28"/>
          <w:szCs w:val="28"/>
        </w:rPr>
        <w:t>»</w:t>
      </w:r>
      <w:r w:rsidR="009B3BCD" w:rsidRPr="009B3BCD">
        <w:rPr>
          <w:sz w:val="28"/>
          <w:szCs w:val="28"/>
        </w:rPr>
        <w:t xml:space="preserve"> </w:t>
      </w:r>
      <w:r w:rsidR="009B3BCD" w:rsidRPr="009976FB">
        <w:rPr>
          <w:sz w:val="28"/>
          <w:szCs w:val="28"/>
        </w:rPr>
        <w:t>(в редакции постановлений от 04.10.2019 № 1626, от 28.10.2019 № 1756, от 27.02.2020 № 209, от 24.03.2020 №</w:t>
      </w:r>
      <w:r w:rsidR="009B3BCD" w:rsidRPr="009976FB">
        <w:rPr>
          <w:sz w:val="28"/>
          <w:szCs w:val="28"/>
          <w:lang w:val="en-US"/>
        </w:rPr>
        <w:t> </w:t>
      </w:r>
      <w:r w:rsidR="009B3BCD" w:rsidRPr="009976FB">
        <w:rPr>
          <w:sz w:val="28"/>
          <w:szCs w:val="28"/>
        </w:rPr>
        <w:t>313, от 27.08.2020 № 785, от 04.12.2020 № 1179, от 11.03.2021 № 206, от 19.05.2021 № 481, от 25.06.2021 № 609, от 19.08.2021 № 861, от 13.09.2021 № 961, от 18.11.2021 №</w:t>
      </w:r>
      <w:r w:rsidR="009B3BCD" w:rsidRPr="009976FB">
        <w:rPr>
          <w:sz w:val="28"/>
          <w:szCs w:val="28"/>
          <w:lang w:val="en-US"/>
        </w:rPr>
        <w:t> </w:t>
      </w:r>
      <w:r w:rsidR="009B3BCD" w:rsidRPr="009976FB">
        <w:rPr>
          <w:sz w:val="28"/>
          <w:szCs w:val="28"/>
        </w:rPr>
        <w:t>1190, от 01.03.2022 № 222, от 26.05.2022 № 578, от 24.06.2022 № 698, от 25.10.2022 № 1148, от 05.12.2022 № 1310, от 10.02.2023 №</w:t>
      </w:r>
      <w:r w:rsidR="009B3BCD">
        <w:rPr>
          <w:sz w:val="28"/>
          <w:szCs w:val="28"/>
          <w:lang w:val="en-US"/>
        </w:rPr>
        <w:t> </w:t>
      </w:r>
      <w:r w:rsidR="009B3BCD" w:rsidRPr="009976FB">
        <w:rPr>
          <w:sz w:val="28"/>
          <w:szCs w:val="28"/>
        </w:rPr>
        <w:t xml:space="preserve">115, от 13.03.2023 № 205, от </w:t>
      </w:r>
      <w:r w:rsidR="009B3BCD" w:rsidRPr="009976FB">
        <w:rPr>
          <w:sz w:val="28"/>
          <w:szCs w:val="28"/>
        </w:rPr>
        <w:lastRenderedPageBreak/>
        <w:t>27.03.2023 № 257, от 17.04.2023 № 353</w:t>
      </w:r>
      <w:r w:rsidR="009B3BCD">
        <w:rPr>
          <w:sz w:val="28"/>
          <w:szCs w:val="28"/>
        </w:rPr>
        <w:t>, от 16.06.2023 № 586, от 21.09.2023 № 941, от 27.10.2023 № 1038</w:t>
      </w:r>
      <w:r w:rsidR="00B95269">
        <w:rPr>
          <w:sz w:val="28"/>
          <w:szCs w:val="28"/>
        </w:rPr>
        <w:t>)</w:t>
      </w:r>
      <w:r w:rsidR="000D375A">
        <w:rPr>
          <w:sz w:val="28"/>
          <w:szCs w:val="28"/>
        </w:rPr>
        <w:t>.</w:t>
      </w:r>
    </w:p>
    <w:p w:rsidR="000D375A" w:rsidRPr="009976FB" w:rsidRDefault="000D375A" w:rsidP="000D375A">
      <w:pPr>
        <w:ind w:firstLine="709"/>
        <w:jc w:val="both"/>
        <w:rPr>
          <w:sz w:val="28"/>
          <w:szCs w:val="28"/>
        </w:rPr>
      </w:pPr>
      <w:r w:rsidRPr="009976FB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0D375A" w:rsidRPr="009976FB" w:rsidRDefault="0035363B" w:rsidP="000D375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5" o:spid="_x0000_s1031" type="#_x0000_t202" style="position:absolute;left:0;text-align:left;margin-left:71.5pt;margin-top:789.85pt;width:266.4pt;height:2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0D375A" w:rsidRDefault="000D375A" w:rsidP="000D375A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0D375A" w:rsidRPr="009976FB">
        <w:rPr>
          <w:sz w:val="28"/>
          <w:szCs w:val="28"/>
        </w:rPr>
        <w:t>3. Постановление вступает в силу после его официального опубликования</w:t>
      </w:r>
      <w:r w:rsidR="000D375A">
        <w:rPr>
          <w:sz w:val="28"/>
          <w:szCs w:val="28"/>
        </w:rPr>
        <w:t xml:space="preserve"> и распространяется на правоотношения, возникшие с 1 января 2024 г</w:t>
      </w:r>
      <w:r w:rsidR="000D375A" w:rsidRPr="009976FB">
        <w:rPr>
          <w:sz w:val="28"/>
          <w:szCs w:val="28"/>
        </w:rPr>
        <w:t xml:space="preserve">. </w:t>
      </w:r>
    </w:p>
    <w:p w:rsidR="000D375A" w:rsidRPr="009976FB" w:rsidRDefault="000D375A" w:rsidP="000D375A">
      <w:pPr>
        <w:rPr>
          <w:sz w:val="28"/>
        </w:rPr>
      </w:pPr>
    </w:p>
    <w:p w:rsidR="000D375A" w:rsidRPr="009976FB" w:rsidRDefault="000D375A" w:rsidP="000D375A">
      <w:pPr>
        <w:rPr>
          <w:sz w:val="28"/>
        </w:rPr>
      </w:pPr>
    </w:p>
    <w:p w:rsidR="000D375A" w:rsidRPr="009976FB" w:rsidRDefault="000D375A" w:rsidP="000D375A">
      <w:pPr>
        <w:spacing w:line="240" w:lineRule="exact"/>
        <w:rPr>
          <w:sz w:val="28"/>
          <w:szCs w:val="28"/>
        </w:rPr>
      </w:pPr>
      <w:r w:rsidRPr="009976FB">
        <w:rPr>
          <w:sz w:val="28"/>
          <w:szCs w:val="28"/>
        </w:rPr>
        <w:t>Глава городского округа –</w:t>
      </w:r>
    </w:p>
    <w:p w:rsidR="000D375A" w:rsidRPr="009976FB" w:rsidRDefault="000D375A" w:rsidP="000D375A">
      <w:pPr>
        <w:spacing w:line="240" w:lineRule="exact"/>
        <w:rPr>
          <w:sz w:val="28"/>
          <w:szCs w:val="28"/>
        </w:rPr>
      </w:pPr>
      <w:r w:rsidRPr="009976FB">
        <w:rPr>
          <w:sz w:val="28"/>
          <w:szCs w:val="28"/>
        </w:rPr>
        <w:t>глава администрации</w:t>
      </w:r>
    </w:p>
    <w:p w:rsidR="000D375A" w:rsidRPr="00B95511" w:rsidRDefault="000D375A" w:rsidP="000D375A">
      <w:pPr>
        <w:spacing w:line="240" w:lineRule="exact"/>
      </w:pPr>
      <w:r w:rsidRPr="009976FB">
        <w:rPr>
          <w:sz w:val="28"/>
          <w:szCs w:val="28"/>
        </w:rPr>
        <w:t xml:space="preserve">Чайковского городского округа                                                        </w:t>
      </w:r>
      <w:r>
        <w:rPr>
          <w:sz w:val="28"/>
          <w:szCs w:val="28"/>
        </w:rPr>
        <w:t xml:space="preserve">  А.В. Агафонов</w:t>
      </w:r>
    </w:p>
    <w:p w:rsidR="00211160" w:rsidRDefault="0021116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9B3BCD" w:rsidRPr="00B6632F" w:rsidRDefault="009B3BCD" w:rsidP="009B3BCD">
      <w:pPr>
        <w:ind w:left="5664" w:firstLine="6"/>
        <w:rPr>
          <w:rFonts w:cs="Arial"/>
          <w:sz w:val="28"/>
          <w:szCs w:val="28"/>
        </w:rPr>
      </w:pPr>
      <w:r w:rsidRPr="00B6632F">
        <w:rPr>
          <w:rFonts w:cs="Arial"/>
          <w:sz w:val="28"/>
          <w:szCs w:val="28"/>
        </w:rPr>
        <w:lastRenderedPageBreak/>
        <w:t>УТВЕРЖДЕН</w:t>
      </w:r>
      <w:r>
        <w:rPr>
          <w:rFonts w:cs="Arial"/>
          <w:sz w:val="28"/>
          <w:szCs w:val="28"/>
        </w:rPr>
        <w:t>Ы</w:t>
      </w:r>
    </w:p>
    <w:p w:rsidR="009B3BCD" w:rsidRPr="00B6632F" w:rsidRDefault="009B3BCD" w:rsidP="009B3BCD">
      <w:pPr>
        <w:ind w:left="5670" w:firstLine="6"/>
        <w:rPr>
          <w:rFonts w:cs="Arial"/>
          <w:sz w:val="28"/>
          <w:szCs w:val="28"/>
        </w:rPr>
      </w:pPr>
      <w:r w:rsidRPr="00B6632F">
        <w:rPr>
          <w:rFonts w:cs="Arial"/>
          <w:sz w:val="28"/>
          <w:szCs w:val="28"/>
        </w:rPr>
        <w:t>постановлением администрации</w:t>
      </w:r>
    </w:p>
    <w:p w:rsidR="009B3BCD" w:rsidRPr="00B6632F" w:rsidRDefault="009B3BCD" w:rsidP="009B3BCD">
      <w:pPr>
        <w:ind w:left="5670" w:firstLine="6"/>
        <w:rPr>
          <w:rFonts w:cs="Arial"/>
          <w:sz w:val="28"/>
          <w:szCs w:val="28"/>
        </w:rPr>
      </w:pPr>
      <w:r w:rsidRPr="00792FA7">
        <w:rPr>
          <w:rFonts w:cs="Arial"/>
          <w:sz w:val="28"/>
          <w:szCs w:val="28"/>
        </w:rPr>
        <w:t>Чайковского</w:t>
      </w:r>
      <w:r>
        <w:rPr>
          <w:rFonts w:cs="Arial"/>
          <w:sz w:val="28"/>
          <w:szCs w:val="28"/>
        </w:rPr>
        <w:t xml:space="preserve"> городского округа</w:t>
      </w:r>
    </w:p>
    <w:p w:rsidR="009B3BCD" w:rsidRDefault="009B3BCD" w:rsidP="009B3BCD">
      <w:pPr>
        <w:ind w:left="5670" w:firstLine="6"/>
        <w:rPr>
          <w:rFonts w:cs="Arial"/>
          <w:sz w:val="28"/>
          <w:szCs w:val="28"/>
        </w:rPr>
      </w:pPr>
      <w:r w:rsidRPr="00B6632F">
        <w:rPr>
          <w:rFonts w:cs="Arial"/>
          <w:sz w:val="28"/>
          <w:szCs w:val="28"/>
        </w:rPr>
        <w:t>от _</w:t>
      </w:r>
      <w:r w:rsidR="00A44C6C">
        <w:rPr>
          <w:rFonts w:cs="Arial"/>
          <w:sz w:val="28"/>
          <w:szCs w:val="28"/>
        </w:rPr>
        <w:t>____</w:t>
      </w:r>
      <w:r w:rsidRPr="00B6632F">
        <w:rPr>
          <w:rFonts w:cs="Arial"/>
          <w:sz w:val="28"/>
          <w:szCs w:val="28"/>
        </w:rPr>
        <w:t>_____</w:t>
      </w:r>
      <w:r>
        <w:rPr>
          <w:rFonts w:cs="Arial"/>
          <w:sz w:val="28"/>
          <w:szCs w:val="28"/>
        </w:rPr>
        <w:t>___</w:t>
      </w:r>
      <w:r w:rsidRPr="00B6632F">
        <w:rPr>
          <w:rFonts w:cs="Arial"/>
          <w:sz w:val="28"/>
          <w:szCs w:val="28"/>
        </w:rPr>
        <w:t xml:space="preserve"> № ___</w:t>
      </w:r>
      <w:r w:rsidR="00A44C6C">
        <w:rPr>
          <w:rFonts w:cs="Arial"/>
          <w:sz w:val="28"/>
          <w:szCs w:val="28"/>
        </w:rPr>
        <w:t>______</w:t>
      </w:r>
      <w:r w:rsidRPr="00B6632F">
        <w:rPr>
          <w:rFonts w:cs="Arial"/>
          <w:sz w:val="28"/>
          <w:szCs w:val="28"/>
        </w:rPr>
        <w:t>_</w:t>
      </w:r>
    </w:p>
    <w:p w:rsidR="009B3BCD" w:rsidRDefault="009B3BCD" w:rsidP="009B3BCD">
      <w:pPr>
        <w:ind w:left="5670" w:firstLine="6"/>
        <w:rPr>
          <w:rFonts w:cs="Arial"/>
          <w:sz w:val="28"/>
          <w:szCs w:val="28"/>
        </w:rPr>
      </w:pPr>
    </w:p>
    <w:p w:rsidR="009B3BCD" w:rsidRDefault="009B3BCD" w:rsidP="009B3BCD">
      <w:pPr>
        <w:ind w:left="5670" w:firstLine="6"/>
        <w:jc w:val="center"/>
        <w:rPr>
          <w:rFonts w:cs="Arial"/>
          <w:b/>
          <w:sz w:val="28"/>
          <w:szCs w:val="28"/>
        </w:rPr>
      </w:pPr>
    </w:p>
    <w:p w:rsidR="009B3BCD" w:rsidRPr="009B3BCD" w:rsidRDefault="009B3BCD" w:rsidP="009B3BCD">
      <w:pPr>
        <w:jc w:val="center"/>
        <w:rPr>
          <w:rFonts w:cs="Arial"/>
          <w:b/>
          <w:sz w:val="28"/>
          <w:szCs w:val="28"/>
        </w:rPr>
      </w:pPr>
      <w:r w:rsidRPr="009B3BCD">
        <w:rPr>
          <w:rFonts w:cs="Arial"/>
          <w:b/>
          <w:sz w:val="28"/>
          <w:szCs w:val="28"/>
        </w:rPr>
        <w:t>ИЗМЕНЕНИЯ,</w:t>
      </w:r>
    </w:p>
    <w:p w:rsidR="009B3BCD" w:rsidRDefault="009B3BCD" w:rsidP="009B3BCD">
      <w:pPr>
        <w:ind w:firstLine="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которые</w:t>
      </w:r>
      <w:r w:rsidRPr="009B3BCD">
        <w:rPr>
          <w:rFonts w:cs="Arial"/>
          <w:b/>
          <w:sz w:val="28"/>
          <w:szCs w:val="28"/>
        </w:rPr>
        <w:t xml:space="preserve"> вносятся</w:t>
      </w:r>
      <w:r>
        <w:rPr>
          <w:rFonts w:cs="Arial"/>
          <w:b/>
          <w:sz w:val="28"/>
          <w:szCs w:val="28"/>
        </w:rPr>
        <w:t xml:space="preserve"> в постановление администрации </w:t>
      </w:r>
    </w:p>
    <w:p w:rsidR="009B3BCD" w:rsidRPr="009B3BCD" w:rsidRDefault="00737BC1" w:rsidP="009B3BCD">
      <w:pPr>
        <w:ind w:firstLine="6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города </w:t>
      </w:r>
      <w:r w:rsidR="009B3BCD">
        <w:rPr>
          <w:rFonts w:cs="Arial"/>
          <w:b/>
          <w:sz w:val="28"/>
          <w:szCs w:val="28"/>
        </w:rPr>
        <w:t xml:space="preserve">Чайковского </w:t>
      </w:r>
      <w:r>
        <w:rPr>
          <w:rFonts w:cs="Arial"/>
          <w:b/>
          <w:sz w:val="28"/>
          <w:szCs w:val="28"/>
        </w:rPr>
        <w:t xml:space="preserve">от </w:t>
      </w:r>
      <w:r w:rsidR="000D375A" w:rsidRPr="000D375A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 xml:space="preserve"> мая </w:t>
      </w:r>
      <w:r w:rsidR="000D375A" w:rsidRPr="000D375A">
        <w:rPr>
          <w:rFonts w:cs="Arial"/>
          <w:b/>
          <w:sz w:val="28"/>
          <w:szCs w:val="28"/>
        </w:rPr>
        <w:t>2019</w:t>
      </w:r>
      <w:r>
        <w:rPr>
          <w:rFonts w:cs="Arial"/>
          <w:b/>
          <w:sz w:val="28"/>
          <w:szCs w:val="28"/>
        </w:rPr>
        <w:t xml:space="preserve"> г.</w:t>
      </w:r>
      <w:r w:rsidR="000D375A" w:rsidRPr="000D375A">
        <w:rPr>
          <w:rFonts w:cs="Arial"/>
          <w:b/>
          <w:sz w:val="28"/>
          <w:szCs w:val="28"/>
        </w:rPr>
        <w:t xml:space="preserve"> № 926 «Об утверждении Порядка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округа»</w:t>
      </w:r>
    </w:p>
    <w:p w:rsidR="009B3BCD" w:rsidRDefault="009B3BCD" w:rsidP="009B3BCD">
      <w:pPr>
        <w:ind w:firstLine="710"/>
        <w:jc w:val="both"/>
        <w:rPr>
          <w:sz w:val="28"/>
          <w:szCs w:val="28"/>
        </w:rPr>
      </w:pPr>
    </w:p>
    <w:p w:rsidR="00A215EE" w:rsidRDefault="00CC6733" w:rsidP="00A215E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1160">
        <w:rPr>
          <w:sz w:val="28"/>
          <w:szCs w:val="28"/>
        </w:rPr>
        <w:t>П</w:t>
      </w:r>
      <w:r w:rsidR="00C840C6">
        <w:rPr>
          <w:sz w:val="28"/>
          <w:szCs w:val="28"/>
        </w:rPr>
        <w:t>ункт 4</w:t>
      </w:r>
      <w:r w:rsidR="00211160">
        <w:rPr>
          <w:sz w:val="28"/>
          <w:szCs w:val="28"/>
        </w:rPr>
        <w:t>.</w:t>
      </w:r>
      <w:r w:rsidR="00C840C6">
        <w:rPr>
          <w:sz w:val="28"/>
          <w:szCs w:val="28"/>
        </w:rPr>
        <w:t xml:space="preserve"> </w:t>
      </w:r>
      <w:r w:rsidR="00C840C6" w:rsidRPr="00D064A9">
        <w:rPr>
          <w:sz w:val="28"/>
          <w:szCs w:val="28"/>
        </w:rPr>
        <w:t xml:space="preserve">изложить в </w:t>
      </w:r>
      <w:r w:rsidR="000D375A">
        <w:rPr>
          <w:sz w:val="28"/>
          <w:szCs w:val="28"/>
        </w:rPr>
        <w:t>следующей</w:t>
      </w:r>
      <w:r w:rsidR="00C840C6" w:rsidRPr="00D064A9">
        <w:rPr>
          <w:sz w:val="28"/>
          <w:szCs w:val="28"/>
        </w:rPr>
        <w:t xml:space="preserve"> редакции:</w:t>
      </w:r>
    </w:p>
    <w:p w:rsidR="00A215EE" w:rsidRDefault="00C840C6" w:rsidP="00A215E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>4. Контроль за исполнением постановления возложить на заместителя главы администрации Чайковского городского округа по социальным вопросам.».</w:t>
      </w:r>
    </w:p>
    <w:p w:rsidR="00A215EE" w:rsidRPr="00211160" w:rsidRDefault="00C840C6" w:rsidP="00A215E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1160" w:rsidRPr="00211160">
        <w:rPr>
          <w:sz w:val="28"/>
          <w:szCs w:val="28"/>
        </w:rPr>
        <w:t>П</w:t>
      </w:r>
      <w:r w:rsidR="0075490F" w:rsidRPr="00211160">
        <w:rPr>
          <w:sz w:val="28"/>
          <w:szCs w:val="28"/>
        </w:rPr>
        <w:t>ункт 2.9</w:t>
      </w:r>
      <w:r w:rsidR="00211160">
        <w:rPr>
          <w:sz w:val="28"/>
          <w:szCs w:val="28"/>
        </w:rPr>
        <w:t>.</w:t>
      </w:r>
      <w:r w:rsidR="000D375A" w:rsidRPr="00211160">
        <w:rPr>
          <w:sz w:val="28"/>
          <w:szCs w:val="28"/>
        </w:rPr>
        <w:t xml:space="preserve"> Порядка</w:t>
      </w:r>
      <w:r w:rsidR="00211160" w:rsidRPr="00211160">
        <w:rPr>
          <w:sz w:val="28"/>
          <w:szCs w:val="28"/>
        </w:rPr>
        <w:t xml:space="preserve"> </w:t>
      </w:r>
      <w:r w:rsidR="00211160" w:rsidRPr="00211160">
        <w:rPr>
          <w:rFonts w:cs="Arial"/>
          <w:sz w:val="28"/>
          <w:szCs w:val="28"/>
        </w:rPr>
        <w:t>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учреждениям, находящимся в ведении Управления культуры и молодежной политики администрации Чайковского городского округа (далее - Порядок)</w:t>
      </w:r>
      <w:r w:rsidR="0075490F" w:rsidRPr="00211160">
        <w:rPr>
          <w:sz w:val="28"/>
          <w:szCs w:val="28"/>
        </w:rPr>
        <w:t xml:space="preserve"> изложить в </w:t>
      </w:r>
      <w:r w:rsidR="00211160">
        <w:rPr>
          <w:sz w:val="28"/>
          <w:szCs w:val="28"/>
        </w:rPr>
        <w:t>следующей</w:t>
      </w:r>
      <w:r w:rsidR="0075490F" w:rsidRPr="00211160">
        <w:rPr>
          <w:sz w:val="28"/>
          <w:szCs w:val="28"/>
        </w:rPr>
        <w:t xml:space="preserve"> редакции:</w:t>
      </w:r>
    </w:p>
    <w:p w:rsidR="00A215EE" w:rsidRPr="00211160" w:rsidRDefault="0075490F" w:rsidP="00A215EE">
      <w:pPr>
        <w:ind w:firstLine="710"/>
        <w:jc w:val="both"/>
        <w:rPr>
          <w:sz w:val="28"/>
          <w:szCs w:val="28"/>
        </w:rPr>
      </w:pPr>
      <w:r w:rsidRPr="00211160">
        <w:rPr>
          <w:sz w:val="28"/>
          <w:szCs w:val="28"/>
        </w:rPr>
        <w:t xml:space="preserve">«2.9. Субсидии предоставляются Управлением </w:t>
      </w:r>
      <w:proofErr w:type="spellStart"/>
      <w:r w:rsidRPr="00211160">
        <w:rPr>
          <w:sz w:val="28"/>
          <w:szCs w:val="28"/>
        </w:rPr>
        <w:t>КиМП</w:t>
      </w:r>
      <w:proofErr w:type="spellEnd"/>
      <w:r w:rsidRPr="00211160">
        <w:rPr>
          <w:sz w:val="28"/>
          <w:szCs w:val="28"/>
        </w:rPr>
        <w:t xml:space="preserve"> Учреждениям на отдельный лицевой счет, открытый в Управлении</w:t>
      </w:r>
      <w:r w:rsidRPr="00211160">
        <w:t xml:space="preserve"> </w:t>
      </w:r>
      <w:r w:rsidR="00D2533A" w:rsidRPr="00211160">
        <w:rPr>
          <w:sz w:val="28"/>
          <w:szCs w:val="28"/>
        </w:rPr>
        <w:t>финансов администрации Чайковского городского округа</w:t>
      </w:r>
      <w:proofErr w:type="gramStart"/>
      <w:r w:rsidRPr="00211160">
        <w:rPr>
          <w:sz w:val="28"/>
          <w:szCs w:val="28"/>
        </w:rPr>
        <w:t>.</w:t>
      </w:r>
      <w:r w:rsidR="00D2533A" w:rsidRPr="00211160">
        <w:rPr>
          <w:sz w:val="28"/>
          <w:szCs w:val="28"/>
        </w:rPr>
        <w:t>».</w:t>
      </w:r>
      <w:proofErr w:type="gramEnd"/>
    </w:p>
    <w:p w:rsidR="00A215EE" w:rsidRDefault="00C840C6" w:rsidP="00A215EE">
      <w:pPr>
        <w:ind w:firstLine="710"/>
        <w:jc w:val="both"/>
        <w:rPr>
          <w:sz w:val="28"/>
          <w:szCs w:val="28"/>
        </w:rPr>
      </w:pPr>
      <w:r w:rsidRPr="00211160">
        <w:rPr>
          <w:sz w:val="28"/>
          <w:szCs w:val="28"/>
        </w:rPr>
        <w:t>3</w:t>
      </w:r>
      <w:r w:rsidR="00D2533A" w:rsidRPr="00211160">
        <w:rPr>
          <w:sz w:val="28"/>
          <w:szCs w:val="28"/>
        </w:rPr>
        <w:t xml:space="preserve">. </w:t>
      </w:r>
      <w:r w:rsidR="00211160">
        <w:rPr>
          <w:sz w:val="28"/>
          <w:szCs w:val="28"/>
        </w:rPr>
        <w:t>П</w:t>
      </w:r>
      <w:r w:rsidR="00D2533A" w:rsidRPr="00211160">
        <w:rPr>
          <w:sz w:val="28"/>
          <w:szCs w:val="28"/>
        </w:rPr>
        <w:t>ункт 2.12</w:t>
      </w:r>
      <w:r w:rsidR="00211160">
        <w:rPr>
          <w:sz w:val="28"/>
          <w:szCs w:val="28"/>
        </w:rPr>
        <w:t>.</w:t>
      </w:r>
      <w:r w:rsidR="00D2533A" w:rsidRPr="00211160">
        <w:rPr>
          <w:sz w:val="28"/>
          <w:szCs w:val="28"/>
        </w:rPr>
        <w:t xml:space="preserve"> изложить в</w:t>
      </w:r>
      <w:r w:rsidR="00D2533A" w:rsidRPr="006E4004">
        <w:rPr>
          <w:sz w:val="28"/>
          <w:szCs w:val="28"/>
        </w:rPr>
        <w:t xml:space="preserve"> </w:t>
      </w:r>
      <w:r w:rsidR="00211160">
        <w:rPr>
          <w:sz w:val="28"/>
          <w:szCs w:val="28"/>
        </w:rPr>
        <w:t>следующей</w:t>
      </w:r>
      <w:r w:rsidR="00D2533A" w:rsidRPr="006E4004">
        <w:rPr>
          <w:sz w:val="28"/>
          <w:szCs w:val="28"/>
        </w:rPr>
        <w:t xml:space="preserve"> редакции:</w:t>
      </w:r>
    </w:p>
    <w:p w:rsidR="006E4004" w:rsidRPr="006E4004" w:rsidRDefault="00A215EE" w:rsidP="00A215EE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4004" w:rsidRPr="006E4004">
        <w:rPr>
          <w:sz w:val="28"/>
          <w:szCs w:val="28"/>
        </w:rPr>
        <w:t>2.12. Средства предоставляются на реализацию мероприятий подпрограммы «Сохранение и развитие культурного потенциала Чайковского городского округа»: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 xml:space="preserve">2.12.1. С целью реализации мероприятий в сфере молодежной политики субсидии на иные цели предоставляются за счет средств местного и краевого бюджетов на оплату труда и начислений на оплату труда работников; транспортные услуги; услуги найма жилых помещений; оплату работ, услуг по организации и проведению культурно-массовых, спортивных, познавательных и досуговых мероприятий; оплату работы членов жюри конкурсов; арендную плату за пользование имуществом, аренду помещений; оплату изготовления и размещения видеоматериалов, радиопрограмм, информации в средствах массовой информации; на приобретение неисключительных прав на результаты интеллектуальной деятельности, в том числе на приобретение пользовательских, лицензионных прав на программное обеспечение, </w:t>
      </w:r>
      <w:r w:rsidRPr="006E4004">
        <w:rPr>
          <w:sz w:val="28"/>
          <w:szCs w:val="28"/>
        </w:rPr>
        <w:lastRenderedPageBreak/>
        <w:t>приобретение и обновление справочно-информационных баз данных; приобретение товарно-материальных ценностей (полиграфической продукции, сувенирной и призовой продукции, канцелярских товаров, горюче-смазочных материалов).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Результатом предоставления субсидии на иные цели является: количество мероприятий; количество участников мероприятий. Значение результата предоставления субсидий на иные цели устанавливается Соглашением.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rFonts w:eastAsia="Calibri"/>
          <w:sz w:val="28"/>
          <w:szCs w:val="28"/>
        </w:rPr>
        <w:t xml:space="preserve">2.12.2. </w:t>
      </w:r>
      <w:r w:rsidRPr="006E4004">
        <w:rPr>
          <w:sz w:val="28"/>
          <w:szCs w:val="28"/>
        </w:rPr>
        <w:t>Организация и проведение значимых мероприятий и юбилейных дат: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2.12.2.1. Международная академия молодых композиторов. Целью предоставления субсидий является проведение мероприятия. Субсидии на иные цели расходуются на транспортные услуги; организацию питания и проживания; услуги по организации выступления (исполнения) творческих коллективов; приобретение и (или) изготовление сувенирной продукции; приобретение цветов, букетов (корзин) из цветов участникам академии.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Результатом предоставления субсидии на иные цели является: количество мероприятий; количество стран участниц. Значение результата предоставления субсидий на иные цели устанавливается Соглашением.</w:t>
      </w:r>
    </w:p>
    <w:p w:rsidR="006E4004" w:rsidRPr="006E4004" w:rsidRDefault="006E4004" w:rsidP="006E4004">
      <w:pPr>
        <w:ind w:firstLine="710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2.12.2.2. Мероприятия, посвященные празднованию Дня города. Целью предоставления субсидий является проведение праздничных мероприятий и Торжественной церемонии чествования жителей города. Субсидии на иные цели предоставляются на оплату услуг: по организации и выступлению творческих коллективов; по организации участия коллектива (-</w:t>
      </w:r>
      <w:proofErr w:type="spellStart"/>
      <w:r w:rsidRPr="006E4004">
        <w:rPr>
          <w:sz w:val="28"/>
          <w:szCs w:val="28"/>
        </w:rPr>
        <w:t>ов</w:t>
      </w:r>
      <w:proofErr w:type="spellEnd"/>
      <w:r w:rsidRPr="006E4004">
        <w:rPr>
          <w:sz w:val="28"/>
          <w:szCs w:val="28"/>
        </w:rPr>
        <w:t>), сольного исполнителя (-ей); по показу концертной программы с участием коллектива (</w:t>
      </w:r>
      <w:proofErr w:type="spellStart"/>
      <w:r w:rsidRPr="006E4004">
        <w:rPr>
          <w:sz w:val="28"/>
          <w:szCs w:val="28"/>
        </w:rPr>
        <w:t>ов</w:t>
      </w:r>
      <w:proofErr w:type="spellEnd"/>
      <w:r w:rsidRPr="006E4004">
        <w:rPr>
          <w:sz w:val="28"/>
          <w:szCs w:val="28"/>
        </w:rPr>
        <w:t xml:space="preserve">), сольного исполнителя (-ей); по организации работы ведущих, работы интерактивных площадок, организации лазерного шоу; по техническому обеспечению концертной площадки, по монтажу-демонтажу сценического комплекса, </w:t>
      </w:r>
      <w:proofErr w:type="spellStart"/>
      <w:r w:rsidRPr="006E4004">
        <w:rPr>
          <w:sz w:val="28"/>
          <w:szCs w:val="28"/>
        </w:rPr>
        <w:t>брендированию</w:t>
      </w:r>
      <w:proofErr w:type="spellEnd"/>
      <w:r w:rsidRPr="006E4004">
        <w:rPr>
          <w:sz w:val="28"/>
          <w:szCs w:val="28"/>
        </w:rPr>
        <w:t xml:space="preserve"> и художественному оформлению мероприятия; по буфетному обслуживанию; по проведению пиротехнического шоу; физической охране; транспортных услуг по перевозке групп людей, малогабаритных грузов, аппаратуры; по монтажу баннера. Изготовление и приобретение сувенирной, подарочной, полиграфической, печатной продукции; призового фонда для победителей фестиваля; приобретение цветов (букетов цветов), расходных материалов для оформления сценических площадок, расходных материалов для работы аниматоров.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Результатом предоставления субсидии на иные цели является: количество мероприятий; количество участников мероприятий. Значение результата предоставления субсидий на иные цели устанавливается Соглашением.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2.12.2.3. Культурно-просветительский проект «Аллея-45 года». Целью предоставления субсидий является проведение мероприятия. Субсидии на иные цели расходуются на транспортные услуги по перевозке оборудования; погрузо-разгрузочные работы; организацию питания (буфетное обслуживание); приобретение ткани, баннеров, выставочных ширм, объемных фигур на оформление сценических площадок; услуги за выступление (исполнение) творческих коллективов.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lastRenderedPageBreak/>
        <w:t>Результатом предоставления субсидии на иные цели является количество мероприятий. Значение результата предоставления субсидии на иные цели устанавливается Соглашением.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 xml:space="preserve">2.12.2.4. Культурно-просветительский проект «Спасские гуляния в Чайковском». Целью предоставления субсидий является проведение мероприятия. Субсидии на иные цели расходуются на транспортные услуги по перевозке оборудования; погрузо-разгрузочные работы; организацию питания (буфетное обслуживание); приобретение плоских фигур из фанеры, ткани, брусков, ленты, пиломатериалов, баннеров, досок для надписи, арок, костюмов, услуги печати на ткани с целью оформления культурно-просветительского пространства мероприятия; услуги за выступление (исполнение) творческих коллективов. 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Результатом предоставления субсидии на иные цели является количество мероприятий. Значение результата предоставления субсидии на иные цели устанавливается Соглашением.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2.12.2.5. Зимняя сказка. Целью предоставления субсидий является создание комфортных условий на центральной площади города для отдыха жителей и гостей территории в зимний период. Субсидии на иные цели предоставляются на оплату услуг: по монтажу, демонтажу оборудования; по техническому освидетельствованию аттракционов на соответствие требованиям эксплуатационной документации, с целью определения возможности дальнейшей безопасной эксплуатации аттракционов в соответствие с требованиями ТР ТС 038/2016 «О безопасности аттракционов»; по возведению ледяных фигур; на поставку арт-объектов новогодней тематики.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Результатом предоставления субсидии на иные цели является количество мероприятий. Значение результата предоставления субсидий на иные цели устанавливается Соглашением.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bCs/>
          <w:iCs/>
          <w:sz w:val="28"/>
          <w:szCs w:val="28"/>
        </w:rPr>
        <w:t>2.12.2.6. Фестиваль «</w:t>
      </w:r>
      <w:proofErr w:type="spellStart"/>
      <w:r w:rsidRPr="006E4004">
        <w:rPr>
          <w:bCs/>
          <w:iCs/>
          <w:sz w:val="28"/>
          <w:szCs w:val="28"/>
        </w:rPr>
        <w:t>Набережник</w:t>
      </w:r>
      <w:proofErr w:type="spellEnd"/>
      <w:r w:rsidRPr="006E4004">
        <w:rPr>
          <w:bCs/>
          <w:iCs/>
          <w:sz w:val="28"/>
          <w:szCs w:val="28"/>
        </w:rPr>
        <w:t>».</w:t>
      </w:r>
      <w:r w:rsidRPr="006E4004">
        <w:rPr>
          <w:sz w:val="28"/>
          <w:szCs w:val="28"/>
        </w:rPr>
        <w:t xml:space="preserve"> Целью предоставления субсидий является организация и проведение фестиваля. Субсидии направляются на оплату расходов: услуги по организации и выступлению творческих коллективов, (солистов); услуги по техническому обеспечению концертной площадки; транспортные услуги; изготовление, приобретение сувенирной, подарочной, полиграфической, печатной продукции; на изготовление, поставку арт-объектов.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Результатом предоставления субсидии на иные цели является: количество мероприятий; количество участников мероприятий. Значение результата предоставления субсидий на иные цели устанавливается Соглашением.</w:t>
      </w:r>
    </w:p>
    <w:p w:rsidR="006E4004" w:rsidRPr="006E4004" w:rsidRDefault="006E4004" w:rsidP="006E4004">
      <w:pPr>
        <w:ind w:firstLine="709"/>
        <w:jc w:val="both"/>
        <w:rPr>
          <w:rFonts w:eastAsia="Calibri"/>
          <w:sz w:val="28"/>
          <w:szCs w:val="28"/>
        </w:rPr>
      </w:pPr>
      <w:r w:rsidRPr="006E4004">
        <w:rPr>
          <w:rFonts w:eastAsia="Calibri"/>
          <w:sz w:val="28"/>
          <w:szCs w:val="28"/>
        </w:rPr>
        <w:t xml:space="preserve">2.12.2.7. </w:t>
      </w:r>
      <w:r w:rsidRPr="006E4004">
        <w:rPr>
          <w:sz w:val="28"/>
          <w:szCs w:val="28"/>
        </w:rPr>
        <w:t xml:space="preserve">Фестиваль искусств детей и юношества Пермского края им. Д.Б. </w:t>
      </w:r>
      <w:proofErr w:type="spellStart"/>
      <w:r w:rsidRPr="006E4004">
        <w:rPr>
          <w:sz w:val="28"/>
          <w:szCs w:val="28"/>
        </w:rPr>
        <w:t>Кабалевского</w:t>
      </w:r>
      <w:proofErr w:type="spellEnd"/>
      <w:r w:rsidRPr="006E4004">
        <w:rPr>
          <w:sz w:val="28"/>
          <w:szCs w:val="28"/>
        </w:rPr>
        <w:t xml:space="preserve"> «Наш Пермский край». Целью предоставления субсидий является организация и проведение фестиваля, концерта, участие в фестивале. Субсидии направляются на оплату следующих расходов: изготовление, приобретение сувенирной, подарочной, полиграфической, печатной продукции; приобретение цветов (букетов цветов); изготовление, приобретению формы для волонтеров-кураторов, участников с логотипом фестиваля; услуги по организации и выступлению творческих коллективов, (солистов); услуги по организации </w:t>
      </w:r>
      <w:r w:rsidRPr="006E4004">
        <w:rPr>
          <w:sz w:val="28"/>
          <w:szCs w:val="28"/>
        </w:rPr>
        <w:lastRenderedPageBreak/>
        <w:t xml:space="preserve">работы </w:t>
      </w:r>
      <w:proofErr w:type="spellStart"/>
      <w:r w:rsidRPr="006E4004">
        <w:rPr>
          <w:sz w:val="28"/>
          <w:szCs w:val="28"/>
        </w:rPr>
        <w:t>диджея</w:t>
      </w:r>
      <w:proofErr w:type="spellEnd"/>
      <w:r w:rsidRPr="006E4004">
        <w:rPr>
          <w:sz w:val="28"/>
          <w:szCs w:val="28"/>
        </w:rPr>
        <w:t xml:space="preserve">, ведущих; услуги по техническому обеспечению концертной площадки; транспортные услуги; буфетное обслуживание; медицинское обслуживание, охрану мероприятия, организацию питьевого режима для участников фестиваля (вода бутилированная), услуги по монтажу-демонтажу сценического комплекса, по изготовлению, приобретению баннеров и размещению на </w:t>
      </w:r>
      <w:proofErr w:type="spellStart"/>
      <w:r w:rsidRPr="006E4004">
        <w:rPr>
          <w:sz w:val="28"/>
          <w:szCs w:val="28"/>
        </w:rPr>
        <w:t>билбордах</w:t>
      </w:r>
      <w:proofErr w:type="spellEnd"/>
      <w:r w:rsidRPr="006E4004">
        <w:rPr>
          <w:sz w:val="28"/>
          <w:szCs w:val="28"/>
        </w:rPr>
        <w:t xml:space="preserve"> (монтаж, демонтаж, изготовление макета, печать, аренда </w:t>
      </w:r>
      <w:proofErr w:type="spellStart"/>
      <w:r w:rsidRPr="006E4004">
        <w:rPr>
          <w:sz w:val="28"/>
          <w:szCs w:val="28"/>
        </w:rPr>
        <w:t>билбордов</w:t>
      </w:r>
      <w:proofErr w:type="spellEnd"/>
      <w:r w:rsidRPr="006E4004">
        <w:rPr>
          <w:sz w:val="28"/>
          <w:szCs w:val="28"/>
        </w:rPr>
        <w:t>).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Результатом предоставления субсидии на иные цели является: количество мероприятий; количество участников мероприятий. Значение результата предоставления субсидий на иные цели устанавливается Соглашением.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2.12.3. Средства, предоставляемые за счет средств местных, краевых и федеральных бюджетов на поддержку и развитие отрасли культуры, молодежной политики по направлениям, установленным постановлениями Правительства Пермского края: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2.12.3.1. Поддержка творческой деятельности и укрепление материально-технической базы муниципальных театров. Целью предоставления субсидий является поддержка творческой деятельности и укрепление материально-технической базы муниципальных театров.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На основании постановления Правительства Пермского края от 31 марта 2017 г. № 189-п «Об утверждении Порядка предоставления субсидий из бюджета Пермского края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в том числе с участием средств федерального бюджета» субсидии на иные цели расходуются по следующим направлениям: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1) создание новых постановок и показ спектаклей на стационаре, включая: оплату труда сотрудников театра, а также специалистов, привлекаемых к осуществлению творческих проектов; оплату авторского вознаграждения и гонораров творческим работникам, привлекаемым к осуществлению творческих проектов; оплату договоров на право показа и исполнения произведений, а также на передачу прав использования аудиовизуальной продукции; обеспечение условий по приему и направлению участников творческих проектов; оплату работ (услуг) по обеспечению творческих проектов декорациями, сценическими, экспозиционными и другими конструкциями, включая приобретение, аренду, изготовление, монтаж (демонтаж), доставку и обслуживание; оплату работ (услуг) по обеспечению творческих проектов театральным реквизитом, бутафорией, гримом, постижерскими изделиями, театральными куклами, сценическими костюмами (в том числе головными уборами и обувью), включая приобретение, аренду, изготовление; уплату налогов и иных сборов, установленных законодательством Российской Федерации;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 xml:space="preserve">2) укрепление материально-технической базы муниципальных театров, включая: приобретение технического и технологического оборудования, необходимого для осуществления творческой деятельности (включая доставку, монтаж, демонтаж, погрузочно-разгрузочные работы и обслуживание); </w:t>
      </w:r>
      <w:r w:rsidRPr="006E4004">
        <w:rPr>
          <w:sz w:val="28"/>
          <w:szCs w:val="28"/>
        </w:rPr>
        <w:lastRenderedPageBreak/>
        <w:t xml:space="preserve">приобретение автобуса для осуществления гастрольной деятельности; приобретение и установку кресел, </w:t>
      </w:r>
      <w:proofErr w:type="spellStart"/>
      <w:r w:rsidRPr="006E4004">
        <w:rPr>
          <w:sz w:val="28"/>
          <w:szCs w:val="28"/>
        </w:rPr>
        <w:t>сидений-трансформеров</w:t>
      </w:r>
      <w:proofErr w:type="spellEnd"/>
      <w:r w:rsidRPr="006E4004">
        <w:rPr>
          <w:sz w:val="28"/>
          <w:szCs w:val="28"/>
        </w:rPr>
        <w:t>, кресельных групп, скамеек для зрительного зала (включая доставку, монтаж, демонтаж, погрузочно-разгрузочные работы и обслуживание).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Результатом предоставления субсидии на иные цели является: количество усовершенствованных муниципальных театров, находящихся в населенных пунктах с численностью населения до 300 тыс. человек, путем создания новых постановок и путем улучшения материально-технического оснащения. Значение результата предоставления субсидий на иные цели устанавливается Соглашением.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2.12.3.2. Государственная поддержка отрасли культуры. Субсидия предоставляется на реализацию мероприятий по модернизации библиотек в части комплектования книжных фондов библиотек.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На основании постановления Правительства Пермского края от 28 октября 2022 г. № 907-п «Об утверждении Порядка предоставления, распределения и расходования субсидии из бюджета Пермского края, в том числе с участием средств федерального бюджета, бюджетам муниципальных образований Пермского края на реализацию мероприятий по модернизации библиотек в части комплектования книжных фондов библиотек муниципальных образований Пермского края и о внесении изменений в Порядок предоставления, распределения и расходования субсидий из бюджета Пермского края, в том числе с участием средств федерального бюджета, бюджетам муниципальных образований Пермского края на поддержку отрасли культуры, утвержденный постановлением Правительства Пермского края от 31 марта 2017 г. № 187-п «Об утверждении Порядка предоставления, распределения и расходования субсидий из бюджета Пермского края, в том числе с участием средств федерального бюджета, бюджетам муниципальных образований Пермского края на поддержку отрасли культуры и признании утратившими силу отдельных постановлений Правительства Пермского края» субсидии предоставляются на поставку печатных книг для комплектования библиотечного фонда.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Результатом предоставления субсидии на иные цели является количество приобретенных экземпляров книг для комплектования книжных фондов библиотек. Значение результата предоставления субсидии на иные цели устанавливается Соглашением.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 xml:space="preserve">2.12.3.3. Государственная поддержка отрасли культуры. Целью предоставления субсидий является </w:t>
      </w:r>
      <w:r w:rsidRPr="006E4004">
        <w:rPr>
          <w:color w:val="22272F"/>
          <w:sz w:val="28"/>
          <w:szCs w:val="28"/>
          <w:shd w:val="clear" w:color="auto" w:fill="FFFFFF"/>
        </w:rPr>
        <w:t>государственная поддержка лучших работников сельских учреждений культуры и государственная поддержка лучших сельских учреждений культуры</w:t>
      </w:r>
      <w:r w:rsidRPr="006E4004">
        <w:rPr>
          <w:sz w:val="28"/>
          <w:szCs w:val="28"/>
        </w:rPr>
        <w:t xml:space="preserve">. Субсидии на иные цели предоставляются в рамках реализации национального проекта «Культура», Федерального проекта </w:t>
      </w:r>
      <w:r w:rsidRPr="006E4004">
        <w:rPr>
          <w:color w:val="22272F"/>
          <w:sz w:val="28"/>
          <w:szCs w:val="28"/>
        </w:rPr>
        <w:t>«Создание условий для реализации творческого потенциала нации («Творческие люди»)»</w:t>
      </w:r>
      <w:r w:rsidRPr="006E4004">
        <w:rPr>
          <w:sz w:val="28"/>
          <w:szCs w:val="28"/>
        </w:rPr>
        <w:t>.</w:t>
      </w:r>
    </w:p>
    <w:p w:rsidR="006E4004" w:rsidRPr="006E4004" w:rsidRDefault="006E4004" w:rsidP="006E400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E4004">
        <w:rPr>
          <w:sz w:val="28"/>
          <w:szCs w:val="28"/>
        </w:rPr>
        <w:t>В соответствии с п</w:t>
      </w:r>
      <w:r w:rsidRPr="006E4004">
        <w:rPr>
          <w:color w:val="22272F"/>
          <w:sz w:val="28"/>
          <w:szCs w:val="28"/>
          <w:shd w:val="clear" w:color="auto" w:fill="FFFFFF"/>
        </w:rPr>
        <w:t xml:space="preserve">остановлением Правительства Пермского края от 14 декабря 2022 г. </w:t>
      </w:r>
      <w:r w:rsidR="00737BC1">
        <w:rPr>
          <w:color w:val="22272F"/>
          <w:sz w:val="28"/>
          <w:szCs w:val="28"/>
          <w:shd w:val="clear" w:color="auto" w:fill="FFFFFF"/>
        </w:rPr>
        <w:t>№</w:t>
      </w:r>
      <w:r w:rsidRPr="006E4004">
        <w:rPr>
          <w:color w:val="22272F"/>
          <w:sz w:val="28"/>
          <w:szCs w:val="28"/>
          <w:shd w:val="clear" w:color="auto" w:fill="FFFFFF"/>
        </w:rPr>
        <w:t> 1086-п</w:t>
      </w:r>
      <w:r w:rsidRPr="006E4004">
        <w:rPr>
          <w:color w:val="22272F"/>
          <w:sz w:val="28"/>
          <w:szCs w:val="28"/>
        </w:rPr>
        <w:t xml:space="preserve"> «</w:t>
      </w:r>
      <w:r w:rsidRPr="006E4004">
        <w:rPr>
          <w:color w:val="22272F"/>
          <w:sz w:val="28"/>
          <w:szCs w:val="28"/>
          <w:shd w:val="clear" w:color="auto" w:fill="FFFFFF"/>
        </w:rPr>
        <w:t xml:space="preserve">Об утверждении Порядка предоставления, распределения и расходования субсидий из бюджета Пермского края, в том </w:t>
      </w:r>
      <w:r w:rsidRPr="006E4004">
        <w:rPr>
          <w:color w:val="22272F"/>
          <w:sz w:val="28"/>
          <w:szCs w:val="28"/>
          <w:shd w:val="clear" w:color="auto" w:fill="FFFFFF"/>
        </w:rPr>
        <w:lastRenderedPageBreak/>
        <w:t>числе с участием средств федерального бюджета, бюджетам муниципальных образований Пермского края на поддержку отрасли культуры в части государственной поддержки лучших работников сельских учреждений культуры и государственной поддержки лучших сельских учреждений культуры и о</w:t>
      </w:r>
      <w:proofErr w:type="gramEnd"/>
      <w:r w:rsidRPr="006E4004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6E4004">
        <w:rPr>
          <w:color w:val="22272F"/>
          <w:sz w:val="28"/>
          <w:szCs w:val="28"/>
          <w:shd w:val="clear" w:color="auto" w:fill="FFFFFF"/>
        </w:rPr>
        <w:t xml:space="preserve">внесении изменений в Порядок предоставления, распределения и расходования субсидий из бюджета Пермского края, в том числе с участием средств федерального бюджета, бюджетам муниципальных образований Пермского края на поддержку отрасли культуры, утвержденный постановлением Правительства Пермского края от 31 марта 2017 г. </w:t>
      </w:r>
      <w:r w:rsidR="00737BC1">
        <w:rPr>
          <w:color w:val="22272F"/>
          <w:sz w:val="28"/>
          <w:szCs w:val="28"/>
          <w:shd w:val="clear" w:color="auto" w:fill="FFFFFF"/>
        </w:rPr>
        <w:t>№</w:t>
      </w:r>
      <w:r w:rsidRPr="006E4004">
        <w:rPr>
          <w:color w:val="22272F"/>
          <w:sz w:val="28"/>
          <w:szCs w:val="28"/>
          <w:shd w:val="clear" w:color="auto" w:fill="FFFFFF"/>
        </w:rPr>
        <w:t> 187-п «Об утверждении Порядка предоставления, распределения и расходования субсидий из бюджета Пермского края, в том числе с участием средств федерального</w:t>
      </w:r>
      <w:proofErr w:type="gramEnd"/>
      <w:r w:rsidRPr="006E4004">
        <w:rPr>
          <w:color w:val="22272F"/>
          <w:sz w:val="28"/>
          <w:szCs w:val="28"/>
          <w:shd w:val="clear" w:color="auto" w:fill="FFFFFF"/>
        </w:rPr>
        <w:t xml:space="preserve"> бюджета, бюджетам муниципальных образований Пермского края на поддержку отрасли культуры и признании </w:t>
      </w:r>
      <w:proofErr w:type="gramStart"/>
      <w:r w:rsidRPr="006E4004">
        <w:rPr>
          <w:color w:val="22272F"/>
          <w:sz w:val="28"/>
          <w:szCs w:val="28"/>
          <w:shd w:val="clear" w:color="auto" w:fill="FFFFFF"/>
        </w:rPr>
        <w:t>утратившими</w:t>
      </w:r>
      <w:proofErr w:type="gramEnd"/>
      <w:r w:rsidRPr="006E4004">
        <w:rPr>
          <w:color w:val="22272F"/>
          <w:sz w:val="28"/>
          <w:szCs w:val="28"/>
          <w:shd w:val="clear" w:color="auto" w:fill="FFFFFF"/>
        </w:rPr>
        <w:t xml:space="preserve"> силу отдельных постановлений Правительства Пермского края»</w:t>
      </w:r>
      <w:r w:rsidRPr="006E4004">
        <w:rPr>
          <w:sz w:val="28"/>
          <w:szCs w:val="28"/>
        </w:rPr>
        <w:t xml:space="preserve"> субсидии на иные цели расходуются:</w:t>
      </w:r>
    </w:p>
    <w:p w:rsidR="006E4004" w:rsidRPr="006E4004" w:rsidRDefault="006E4004" w:rsidP="006E4004">
      <w:pPr>
        <w:widowControl w:val="0"/>
        <w:ind w:firstLine="709"/>
        <w:jc w:val="both"/>
        <w:rPr>
          <w:color w:val="22272F"/>
          <w:sz w:val="28"/>
          <w:szCs w:val="28"/>
        </w:rPr>
      </w:pPr>
      <w:r w:rsidRPr="006E4004">
        <w:rPr>
          <w:sz w:val="28"/>
          <w:szCs w:val="28"/>
        </w:rPr>
        <w:t xml:space="preserve">1) </w:t>
      </w:r>
      <w:r w:rsidRPr="006E4004">
        <w:rPr>
          <w:color w:val="22272F"/>
          <w:sz w:val="28"/>
          <w:szCs w:val="28"/>
        </w:rPr>
        <w:t>по государственной поддержке лучших работников сельских учреждений культуры</w:t>
      </w:r>
      <w:r w:rsidRPr="006E4004">
        <w:rPr>
          <w:sz w:val="28"/>
          <w:szCs w:val="28"/>
        </w:rPr>
        <w:t xml:space="preserve"> на выплату денежного поощрения</w:t>
      </w:r>
      <w:r w:rsidRPr="006E4004">
        <w:rPr>
          <w:color w:val="22272F"/>
          <w:sz w:val="28"/>
          <w:szCs w:val="28"/>
        </w:rPr>
        <w:t>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color w:val="22272F"/>
          <w:sz w:val="28"/>
          <w:szCs w:val="28"/>
        </w:rPr>
        <w:t xml:space="preserve">2) по государственной поддержке лучших сельских учреждений культуры </w:t>
      </w:r>
      <w:r w:rsidRPr="006E4004">
        <w:rPr>
          <w:sz w:val="28"/>
          <w:szCs w:val="28"/>
        </w:rPr>
        <w:t>на приобретение оборудования, мебели, оргтехники; приобретение и изготовление сценической одежды и обуви; пошив сценических костюмов; приобретение светового и звукового оборудования; приобретение видео и фотоаппаратуры; приобретение акустической системы, цифровой радиосистемы,</w:t>
      </w:r>
      <w:r w:rsidRPr="006E4004">
        <w:t xml:space="preserve"> </w:t>
      </w:r>
      <w:r w:rsidRPr="006E4004">
        <w:rPr>
          <w:sz w:val="28"/>
          <w:szCs w:val="28"/>
        </w:rPr>
        <w:t>мультимедийного оборудования;</w:t>
      </w:r>
      <w:r w:rsidRPr="006E4004">
        <w:t xml:space="preserve"> </w:t>
      </w:r>
      <w:r w:rsidRPr="006E4004">
        <w:rPr>
          <w:sz w:val="28"/>
          <w:szCs w:val="28"/>
        </w:rPr>
        <w:t>приобретение</w:t>
      </w:r>
      <w:r w:rsidRPr="006E4004">
        <w:t xml:space="preserve"> </w:t>
      </w:r>
      <w:r w:rsidRPr="006E4004">
        <w:rPr>
          <w:sz w:val="28"/>
          <w:szCs w:val="28"/>
        </w:rPr>
        <w:t xml:space="preserve">выставочного оборудования (витрины, стенды и т.д.); выполнение работ по текущему ремонту помещений учреждения </w:t>
      </w:r>
      <w:r w:rsidRPr="006E4004">
        <w:rPr>
          <w:color w:val="1A171B"/>
          <w:sz w:val="28"/>
          <w:szCs w:val="28"/>
        </w:rPr>
        <w:t>за счет денежного поощрения.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Результатом предоставления субсидии на иные цели является:</w:t>
      </w:r>
    </w:p>
    <w:p w:rsidR="006E4004" w:rsidRPr="006E4004" w:rsidRDefault="006E4004" w:rsidP="006E4004">
      <w:pPr>
        <w:ind w:firstLine="709"/>
        <w:jc w:val="both"/>
        <w:rPr>
          <w:color w:val="22272F"/>
          <w:sz w:val="28"/>
          <w:szCs w:val="28"/>
        </w:rPr>
      </w:pPr>
      <w:r w:rsidRPr="006E4004">
        <w:rPr>
          <w:sz w:val="28"/>
          <w:szCs w:val="28"/>
        </w:rPr>
        <w:t xml:space="preserve">- </w:t>
      </w:r>
      <w:r w:rsidRPr="006E4004">
        <w:rPr>
          <w:color w:val="22272F"/>
          <w:sz w:val="28"/>
          <w:szCs w:val="28"/>
        </w:rPr>
        <w:t>количество лучших сельских учреждений культуры, которым оказана государственная поддержка в виде денежного поощрения;</w:t>
      </w:r>
    </w:p>
    <w:p w:rsidR="006E4004" w:rsidRPr="006E4004" w:rsidRDefault="006E4004" w:rsidP="006E4004">
      <w:pPr>
        <w:ind w:firstLine="709"/>
        <w:jc w:val="both"/>
        <w:rPr>
          <w:color w:val="22272F"/>
          <w:sz w:val="28"/>
          <w:szCs w:val="28"/>
        </w:rPr>
      </w:pPr>
      <w:r w:rsidRPr="006E4004">
        <w:rPr>
          <w:color w:val="22272F"/>
          <w:sz w:val="28"/>
          <w:szCs w:val="28"/>
        </w:rPr>
        <w:t>- количество лучших работников сельских учреждений культуры, которым оказана государственная поддержка в виде денежного поощрения.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Значение результата предоставления субсидии на иные цели устанавливается Соглашением.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2.12.3.4. Мероприятия программы комплексного развития молодежной политики в Пермском крае «Регион для молодых». Целью предоставления субсидий является оказание финансовой поддержки по решению вопросов местного значения при реализации мероприятий программы комплексного развития молодежной политики в Пермском крае «Регион для молодых»</w:t>
      </w:r>
      <w:r w:rsidRPr="006E4004">
        <w:t xml:space="preserve"> </w:t>
      </w:r>
      <w:r w:rsidRPr="006E4004">
        <w:rPr>
          <w:sz w:val="28"/>
          <w:szCs w:val="28"/>
        </w:rPr>
        <w:t xml:space="preserve">в рамках реализации </w:t>
      </w:r>
      <w:r w:rsidR="00C01465">
        <w:rPr>
          <w:sz w:val="28"/>
          <w:szCs w:val="28"/>
        </w:rPr>
        <w:t>регионального</w:t>
      </w:r>
      <w:r w:rsidRPr="006E4004">
        <w:rPr>
          <w:sz w:val="28"/>
          <w:szCs w:val="28"/>
        </w:rPr>
        <w:t xml:space="preserve"> проекта «Молодежь России» национального проекта «Образование».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 xml:space="preserve">На основании Постановления Правительства Пермского края от 17 января 2024 г. № 7-п «Об утверждении Порядка предоставления и расходования в 2024 году субсидии из бюджета Пермского края, в том числе с участием средств федерального бюджета, бюджету Чайковского городского округа Пермского края на реализацию мероприятий программы комплексного развития </w:t>
      </w:r>
      <w:r w:rsidRPr="006E4004">
        <w:rPr>
          <w:sz w:val="28"/>
          <w:szCs w:val="28"/>
        </w:rPr>
        <w:lastRenderedPageBreak/>
        <w:t>молодежной политики в Пермском крае «Регион для молодых» субсидии на иные цели предоставляются на финансовое обеспечение расходов: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1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осуществление капитального ремонта зданий и помещений, предназначенных для организации деятельности молодежного центра;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2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косметический ремонт, визуальное оформление (</w:t>
      </w:r>
      <w:proofErr w:type="spellStart"/>
      <w:r w:rsidRPr="006E4004">
        <w:rPr>
          <w:sz w:val="28"/>
          <w:szCs w:val="28"/>
        </w:rPr>
        <w:t>брендирование</w:t>
      </w:r>
      <w:proofErr w:type="spellEnd"/>
      <w:r w:rsidRPr="006E4004">
        <w:rPr>
          <w:sz w:val="28"/>
          <w:szCs w:val="28"/>
        </w:rPr>
        <w:t>) зданий и помещений;</w:t>
      </w:r>
    </w:p>
    <w:p w:rsidR="006E4004" w:rsidRPr="006E4004" w:rsidRDefault="005D42CE" w:rsidP="006E40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211160">
        <w:rPr>
          <w:sz w:val="28"/>
          <w:szCs w:val="28"/>
        </w:rPr>
        <w:t>)</w:t>
      </w:r>
      <w:r w:rsidR="006E4004" w:rsidRPr="006E4004">
        <w:rPr>
          <w:sz w:val="28"/>
          <w:szCs w:val="28"/>
        </w:rPr>
        <w:t xml:space="preserve"> приобретение, доставку и введение в эксплуатацию компьютеров, принтеров, многофункциональных устройств, камер, фотоаппаратов, сканеров, </w:t>
      </w:r>
      <w:proofErr w:type="spellStart"/>
      <w:r w:rsidR="006E4004" w:rsidRPr="006E4004">
        <w:rPr>
          <w:sz w:val="28"/>
          <w:szCs w:val="28"/>
        </w:rPr>
        <w:t>мультимедийных</w:t>
      </w:r>
      <w:proofErr w:type="spellEnd"/>
      <w:r w:rsidR="006E4004" w:rsidRPr="006E4004">
        <w:rPr>
          <w:sz w:val="28"/>
          <w:szCs w:val="28"/>
        </w:rPr>
        <w:t xml:space="preserve"> проекторов, </w:t>
      </w:r>
      <w:proofErr w:type="spellStart"/>
      <w:r w:rsidR="006E4004" w:rsidRPr="006E4004">
        <w:rPr>
          <w:sz w:val="28"/>
          <w:szCs w:val="28"/>
        </w:rPr>
        <w:t>брошюраторов</w:t>
      </w:r>
      <w:proofErr w:type="spellEnd"/>
      <w:r w:rsidR="006E4004" w:rsidRPr="006E4004">
        <w:rPr>
          <w:sz w:val="28"/>
          <w:szCs w:val="28"/>
        </w:rPr>
        <w:t>, ламинаторов, звукового, светового и другого оборудования;</w:t>
      </w:r>
      <w:proofErr w:type="gramEnd"/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4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приобретение программного обеспечения;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5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приобретение и ремонт мебели;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6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приобретение, доставку и введение в эксплуатацию бытовой техники: холодильников, </w:t>
      </w:r>
      <w:proofErr w:type="spellStart"/>
      <w:r w:rsidRPr="006E4004">
        <w:rPr>
          <w:sz w:val="28"/>
          <w:szCs w:val="28"/>
        </w:rPr>
        <w:t>кулеров</w:t>
      </w:r>
      <w:proofErr w:type="spellEnd"/>
      <w:r w:rsidRPr="006E4004">
        <w:rPr>
          <w:sz w:val="28"/>
          <w:szCs w:val="28"/>
        </w:rPr>
        <w:t xml:space="preserve">, </w:t>
      </w:r>
      <w:proofErr w:type="spellStart"/>
      <w:r w:rsidRPr="006E4004">
        <w:rPr>
          <w:sz w:val="28"/>
          <w:szCs w:val="28"/>
        </w:rPr>
        <w:t>термопотов</w:t>
      </w:r>
      <w:proofErr w:type="spellEnd"/>
      <w:r w:rsidRPr="006E4004">
        <w:rPr>
          <w:sz w:val="28"/>
          <w:szCs w:val="28"/>
        </w:rPr>
        <w:t>, микроволновых печей, кофеварок, чайников и др.;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7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приобретение, доставку и введение в эксплуатацию специализированного оборудования и инвентаря для работы молодежных объединений (мастерских, студий, кружков, секций и др.), в том числе спортивного, туристического, художественного, театрального, музыкального и др.;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8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приобретение стендов, рекламных конструкций, средств зонирования;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9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канцелярские товары и расходные материалы;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10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оплату обучения сотрудников сферы молодежной политики в региональных и федеральных организациях, реализующих образовательные программы;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11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организацию и проведение исследований и мониторингов;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12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изготовление методических рекомендаций, сборников, брошюр и других методических материалов, не имеющих федеральных аналогов;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13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рекламу и информационное сопровождение мероприятий;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14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создание и поддержание сайтов в информационно-телекоммуникационной сети «Интернет»;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15</w:t>
      </w:r>
      <w:r w:rsidR="00211160">
        <w:rPr>
          <w:sz w:val="28"/>
          <w:szCs w:val="28"/>
        </w:rPr>
        <w:t>)</w:t>
      </w:r>
      <w:r w:rsidRPr="006E4004">
        <w:rPr>
          <w:sz w:val="28"/>
          <w:szCs w:val="28"/>
        </w:rPr>
        <w:t xml:space="preserve"> организацию и проведение мероприятий, в том числе расходов </w:t>
      </w:r>
      <w:proofErr w:type="gramStart"/>
      <w:r w:rsidRPr="006E4004">
        <w:rPr>
          <w:sz w:val="28"/>
          <w:szCs w:val="28"/>
        </w:rPr>
        <w:t>на</w:t>
      </w:r>
      <w:proofErr w:type="gramEnd"/>
      <w:r w:rsidRPr="006E4004">
        <w:rPr>
          <w:sz w:val="28"/>
          <w:szCs w:val="28"/>
        </w:rPr>
        <w:t>: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- арендные платежи за помещения и оборудование, арендуемые для подготовки и (или) проведения мероприятий, а также сопутствующие расходы (включая страхование, приобретение топлива, воды, перевозку, сборку, демонтаж оборудования);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- приобретение и (или) изготовление атрибутики, раздаточных материалов, оплату услуг по подготовке раздаточных материалов, презентаций;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- оплату услуг по организации и проведению мероприятий, услуг по подготовке и реализации образовательных программ, разработке сценариев и сценарных планов;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>- проезд к месту проведения мероприятий и в обратном направлении, проживание и питание участников и организаторов (не из числа сотрудников учреждения молодежной политики) мероприятий;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lastRenderedPageBreak/>
        <w:t>- оплату услуг приглашенных экспертов и спикеров мероприятия (включая оплату транспортных расходов, питания и проживания, гонорар);</w:t>
      </w:r>
    </w:p>
    <w:p w:rsidR="006E4004" w:rsidRPr="006E4004" w:rsidRDefault="006E4004" w:rsidP="006E4004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 xml:space="preserve">- оплату услуг привлеченных специалистов (фотографы, </w:t>
      </w:r>
      <w:proofErr w:type="spellStart"/>
      <w:r w:rsidRPr="006E4004">
        <w:rPr>
          <w:sz w:val="28"/>
          <w:szCs w:val="28"/>
        </w:rPr>
        <w:t>видеооператоры</w:t>
      </w:r>
      <w:proofErr w:type="spellEnd"/>
      <w:r w:rsidRPr="006E4004">
        <w:rPr>
          <w:sz w:val="28"/>
          <w:szCs w:val="28"/>
        </w:rPr>
        <w:t>, дизайнеры, приглашенные артисты и т.д.).</w:t>
      </w:r>
    </w:p>
    <w:p w:rsidR="00A215EE" w:rsidRDefault="006E4004" w:rsidP="00A215EE">
      <w:pPr>
        <w:ind w:firstLine="709"/>
        <w:jc w:val="both"/>
        <w:rPr>
          <w:sz w:val="28"/>
          <w:szCs w:val="28"/>
        </w:rPr>
      </w:pPr>
      <w:r w:rsidRPr="006E4004">
        <w:rPr>
          <w:sz w:val="28"/>
          <w:szCs w:val="28"/>
        </w:rPr>
        <w:t xml:space="preserve">Результат предоставления субсидии на иные цели: Реализована программа комплексного развития молодежной политики в субъектах Российской Федерации </w:t>
      </w:r>
      <w:r w:rsidR="00737BC1">
        <w:rPr>
          <w:sz w:val="28"/>
          <w:szCs w:val="28"/>
        </w:rPr>
        <w:t>«Регион для молодых»</w:t>
      </w:r>
      <w:r w:rsidRPr="006E4004">
        <w:rPr>
          <w:sz w:val="28"/>
          <w:szCs w:val="28"/>
        </w:rPr>
        <w:t>. Значение результата предоставления субсидий на иные цели устанавливается Соглашением.».</w:t>
      </w:r>
    </w:p>
    <w:p w:rsidR="00D2533A" w:rsidRPr="00A215EE" w:rsidRDefault="00C840C6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>4</w:t>
      </w:r>
      <w:r w:rsidR="00D2533A" w:rsidRPr="00A215EE">
        <w:rPr>
          <w:sz w:val="28"/>
          <w:szCs w:val="28"/>
        </w:rPr>
        <w:t xml:space="preserve">. </w:t>
      </w:r>
      <w:r w:rsidR="00211160">
        <w:rPr>
          <w:sz w:val="28"/>
          <w:szCs w:val="28"/>
        </w:rPr>
        <w:t>П</w:t>
      </w:r>
      <w:r w:rsidR="00D2533A" w:rsidRPr="00A215EE">
        <w:rPr>
          <w:sz w:val="28"/>
          <w:szCs w:val="28"/>
        </w:rPr>
        <w:t xml:space="preserve">ункт 2.13. изложить в </w:t>
      </w:r>
      <w:r w:rsidR="00211160">
        <w:rPr>
          <w:sz w:val="28"/>
          <w:szCs w:val="28"/>
        </w:rPr>
        <w:t>следующей</w:t>
      </w:r>
      <w:r w:rsidR="00D2533A" w:rsidRPr="00A215EE">
        <w:rPr>
          <w:sz w:val="28"/>
          <w:szCs w:val="28"/>
        </w:rPr>
        <w:t xml:space="preserve"> редакции:</w:t>
      </w:r>
    </w:p>
    <w:p w:rsidR="00A215EE" w:rsidRPr="00A215EE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>«2.13. Мероприятия подпрограммы «Приведение в нормативное состояние учреждений сферы культуры и молодежной политики Чайковского городского округа». Целью предоставления субсидий является проведение мероприятий, направленных на приведение существующей материальной базы учреждений в соответствии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</w:r>
      <w:r w:rsidRPr="00A215EE">
        <w:t xml:space="preserve"> </w:t>
      </w:r>
      <w:r w:rsidRPr="00A215EE">
        <w:rPr>
          <w:sz w:val="28"/>
          <w:szCs w:val="28"/>
        </w:rPr>
        <w:t>Субсидии на иные цели расходуются:</w:t>
      </w:r>
    </w:p>
    <w:p w:rsidR="00A215EE" w:rsidRPr="00A215EE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>1) приведение в нормативное состояние имущественных комплексов муниципальных учреждений в соответствии с противопожарным законодательством;</w:t>
      </w:r>
    </w:p>
    <w:p w:rsidR="00A215EE" w:rsidRPr="00A215EE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>2) приведение в нормативное состояние имущественных комплексов муниципальных учреждений в соответствии с требованиями антитеррористической защищенности;</w:t>
      </w:r>
    </w:p>
    <w:p w:rsidR="005B4D76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>3) проведение текущих и капитальных ремонтов имущественных комплексов муниципальных учреждений</w:t>
      </w:r>
      <w:r w:rsidR="005B4D76">
        <w:rPr>
          <w:sz w:val="28"/>
          <w:szCs w:val="28"/>
        </w:rPr>
        <w:t xml:space="preserve">. </w:t>
      </w:r>
      <w:r w:rsidR="005B4D76" w:rsidRPr="00240425">
        <w:rPr>
          <w:sz w:val="28"/>
          <w:szCs w:val="28"/>
        </w:rPr>
        <w:t xml:space="preserve">Средства расходуются на </w:t>
      </w:r>
      <w:r w:rsidR="005B4D76" w:rsidRPr="00BC080A">
        <w:rPr>
          <w:sz w:val="28"/>
          <w:szCs w:val="28"/>
        </w:rPr>
        <w:t xml:space="preserve">выполнение работ по текущему </w:t>
      </w:r>
      <w:r w:rsidR="005B4D76">
        <w:rPr>
          <w:sz w:val="28"/>
          <w:szCs w:val="28"/>
        </w:rPr>
        <w:t xml:space="preserve">и капитальному </w:t>
      </w:r>
      <w:r w:rsidR="005B4D76" w:rsidRPr="00BC080A">
        <w:rPr>
          <w:sz w:val="28"/>
          <w:szCs w:val="28"/>
        </w:rPr>
        <w:t>ремонт</w:t>
      </w:r>
      <w:r w:rsidR="005B4D76">
        <w:rPr>
          <w:sz w:val="28"/>
          <w:szCs w:val="28"/>
        </w:rPr>
        <w:t>ам;</w:t>
      </w:r>
      <w:r w:rsidR="005B4D76" w:rsidRPr="00BC080A">
        <w:rPr>
          <w:sz w:val="28"/>
          <w:szCs w:val="28"/>
        </w:rPr>
        <w:t xml:space="preserve"> </w:t>
      </w:r>
      <w:r w:rsidR="005B4D76" w:rsidRPr="00240425">
        <w:rPr>
          <w:sz w:val="28"/>
          <w:szCs w:val="28"/>
        </w:rPr>
        <w:t>разработку дизайн-проекта</w:t>
      </w:r>
      <w:r w:rsidR="005B4D76">
        <w:rPr>
          <w:sz w:val="28"/>
          <w:szCs w:val="28"/>
        </w:rPr>
        <w:t xml:space="preserve">, </w:t>
      </w:r>
      <w:bookmarkStart w:id="0" w:name="_Hlk148343609"/>
      <w:r w:rsidR="005B4D76">
        <w:rPr>
          <w:sz w:val="28"/>
          <w:szCs w:val="28"/>
        </w:rPr>
        <w:t>проектно</w:t>
      </w:r>
      <w:r w:rsidR="00494260">
        <w:rPr>
          <w:sz w:val="28"/>
          <w:szCs w:val="28"/>
        </w:rPr>
        <w:t>-</w:t>
      </w:r>
      <w:r w:rsidR="005B4D76">
        <w:rPr>
          <w:sz w:val="28"/>
          <w:szCs w:val="28"/>
        </w:rPr>
        <w:t>сметной документации</w:t>
      </w:r>
      <w:bookmarkEnd w:id="0"/>
      <w:r w:rsidR="005B4D76">
        <w:rPr>
          <w:sz w:val="28"/>
          <w:szCs w:val="28"/>
        </w:rPr>
        <w:t xml:space="preserve">; экспертизу </w:t>
      </w:r>
      <w:r w:rsidR="005B4D76" w:rsidRPr="00953509">
        <w:rPr>
          <w:sz w:val="28"/>
          <w:szCs w:val="28"/>
        </w:rPr>
        <w:t>проектно</w:t>
      </w:r>
      <w:r w:rsidR="00494260">
        <w:rPr>
          <w:sz w:val="28"/>
          <w:szCs w:val="28"/>
        </w:rPr>
        <w:t>-</w:t>
      </w:r>
      <w:r w:rsidR="005B4D76" w:rsidRPr="00953509">
        <w:rPr>
          <w:sz w:val="28"/>
          <w:szCs w:val="28"/>
        </w:rPr>
        <w:t>сметной документации</w:t>
      </w:r>
      <w:r w:rsidR="002F46C2">
        <w:rPr>
          <w:sz w:val="28"/>
          <w:szCs w:val="28"/>
        </w:rPr>
        <w:t>.</w:t>
      </w:r>
    </w:p>
    <w:p w:rsidR="00A215EE" w:rsidRPr="00A215EE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>4) обновление материально-технической базы муниципальных учреждений. Средства расходуются на установку, монтаж, приобретение оборудования, комплектов оборудования (комплектующее оборудование, поставляемое отдельно или вместе с основной единицей оборудования) и инвентаря (в том числе малоценного и быстро изнашиваемого), мебели; оснащение сцены (приобретение занавеса, кулисы, сценического оборудования); приобретение текстильных изделий для оформления помещений в комплекте с потолочными карнизами и текстильной фурнитурой, жалюзи; приобретение и оснащение автотранспорта;</w:t>
      </w:r>
    </w:p>
    <w:p w:rsidR="00A215EE" w:rsidRPr="00A215EE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>5) выполнение санитарно-гигиенических требований и прочие работы (услуги), направленные на приведение муниципальных учреждений в нормативное состояние;</w:t>
      </w:r>
    </w:p>
    <w:p w:rsidR="00A215EE" w:rsidRPr="00A215EE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>6) приобретение строительных материалов для выполнения ремонтных работ в имущественных комплексах муниципальных учреждений Чайковского городского округа;</w:t>
      </w:r>
    </w:p>
    <w:p w:rsidR="00A215EE" w:rsidRPr="00A215EE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>7)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населения;</w:t>
      </w:r>
    </w:p>
    <w:p w:rsidR="00A215EE" w:rsidRPr="00A215EE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lastRenderedPageBreak/>
        <w:t>8) работы и услуги по развитию и содержанию объектов историко-культурного наследия;</w:t>
      </w:r>
    </w:p>
    <w:p w:rsidR="00A215EE" w:rsidRPr="00A215EE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>9) работы по ремонту объектов историко-культурного наследия;</w:t>
      </w:r>
    </w:p>
    <w:p w:rsidR="00A215EE" w:rsidRPr="00A215EE" w:rsidRDefault="00A215EE" w:rsidP="00A215EE">
      <w:pPr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 xml:space="preserve">10) </w:t>
      </w:r>
      <w:bookmarkStart w:id="1" w:name="_GoBack"/>
      <w:bookmarkEnd w:id="1"/>
      <w:r w:rsidRPr="00A215EE">
        <w:rPr>
          <w:sz w:val="28"/>
          <w:szCs w:val="28"/>
        </w:rPr>
        <w:t>работы по благоустройству и ограждению территорий муниципальных учреждений Чайковского городского округа.</w:t>
      </w:r>
    </w:p>
    <w:p w:rsidR="00740ADF" w:rsidRDefault="00A215EE" w:rsidP="00740ADF">
      <w:pPr>
        <w:widowControl w:val="0"/>
        <w:ind w:firstLine="709"/>
        <w:jc w:val="both"/>
        <w:rPr>
          <w:sz w:val="28"/>
          <w:szCs w:val="28"/>
        </w:rPr>
      </w:pPr>
      <w:r w:rsidRPr="00A215EE">
        <w:rPr>
          <w:sz w:val="28"/>
          <w:szCs w:val="28"/>
        </w:rPr>
        <w:t xml:space="preserve">Результатом предоставления субсидии на иные цели является </w:t>
      </w:r>
      <w:r w:rsidR="00FF2F31">
        <w:rPr>
          <w:sz w:val="28"/>
          <w:szCs w:val="28"/>
        </w:rPr>
        <w:t xml:space="preserve">число </w:t>
      </w:r>
      <w:r w:rsidRPr="00A215EE">
        <w:rPr>
          <w:sz w:val="28"/>
          <w:szCs w:val="28"/>
        </w:rPr>
        <w:t>учреждений,</w:t>
      </w:r>
      <w:r w:rsidR="00FF2F31">
        <w:rPr>
          <w:sz w:val="28"/>
          <w:szCs w:val="28"/>
        </w:rPr>
        <w:t xml:space="preserve"> количество</w:t>
      </w:r>
      <w:r w:rsidRPr="00A215EE">
        <w:rPr>
          <w:sz w:val="28"/>
          <w:szCs w:val="28"/>
        </w:rPr>
        <w:t xml:space="preserve"> объектов в которых проведены мероприятия;</w:t>
      </w:r>
      <w:r w:rsidR="002F57F7">
        <w:rPr>
          <w:sz w:val="28"/>
          <w:szCs w:val="28"/>
        </w:rPr>
        <w:t xml:space="preserve"> количество установленных объектов;</w:t>
      </w:r>
      <w:r w:rsidRPr="00A215EE">
        <w:rPr>
          <w:sz w:val="28"/>
          <w:szCs w:val="28"/>
        </w:rPr>
        <w:t xml:space="preserve"> количество разработанных дизайн-проектов</w:t>
      </w:r>
      <w:r w:rsidR="002F57F7">
        <w:rPr>
          <w:sz w:val="28"/>
          <w:szCs w:val="28"/>
        </w:rPr>
        <w:t>;</w:t>
      </w:r>
      <w:r w:rsidRPr="00A215EE">
        <w:rPr>
          <w:sz w:val="28"/>
          <w:szCs w:val="28"/>
        </w:rPr>
        <w:t xml:space="preserve"> </w:t>
      </w:r>
      <w:r w:rsidR="002F57F7" w:rsidRPr="00A215EE">
        <w:rPr>
          <w:sz w:val="28"/>
          <w:szCs w:val="28"/>
        </w:rPr>
        <w:t>количество разработанных</w:t>
      </w:r>
      <w:r w:rsidRPr="00A215EE">
        <w:rPr>
          <w:sz w:val="28"/>
          <w:szCs w:val="28"/>
        </w:rPr>
        <w:t xml:space="preserve"> проектно-сметных документаций; единица приобретенного автотранспорта. Значение результата предоставления субсидий на иные цели устанавливается Соглашением.».</w:t>
      </w:r>
    </w:p>
    <w:sectPr w:rsidR="00740ADF" w:rsidSect="00B877B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AF" w:rsidRDefault="004851AF">
      <w:r>
        <w:separator/>
      </w:r>
    </w:p>
  </w:endnote>
  <w:endnote w:type="continuationSeparator" w:id="0">
    <w:p w:rsidR="004851AF" w:rsidRDefault="0048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AF" w:rsidRDefault="004851AF">
      <w:r>
        <w:separator/>
      </w:r>
    </w:p>
  </w:footnote>
  <w:footnote w:type="continuationSeparator" w:id="0">
    <w:p w:rsidR="004851AF" w:rsidRDefault="0048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35363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62" w:rsidRPr="00A16E62" w:rsidRDefault="00A16E62" w:rsidP="00A16E62">
    <w:pPr>
      <w:jc w:val="center"/>
      <w:rPr>
        <w:color w:val="000000"/>
        <w:sz w:val="20"/>
        <w:szCs w:val="20"/>
      </w:rPr>
    </w:pPr>
    <w:r w:rsidRPr="00A16E62">
      <w:rPr>
        <w:color w:val="000000"/>
        <w:sz w:val="20"/>
        <w:szCs w:val="20"/>
      </w:rPr>
      <w:t>Проект размещен на сайте 19.02.2024 Срок  приема заключений независимых экспертов до 28.02.2024 на электронный адрес ud-mnpa@chaykovsky.permkrai.ru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62" w:rsidRPr="00A16E62" w:rsidRDefault="00A16E62" w:rsidP="00A16E62">
    <w:pPr>
      <w:jc w:val="center"/>
      <w:rPr>
        <w:color w:val="000000"/>
        <w:sz w:val="20"/>
        <w:szCs w:val="20"/>
      </w:rPr>
    </w:pPr>
    <w:r w:rsidRPr="00A16E62">
      <w:rPr>
        <w:color w:val="000000"/>
        <w:sz w:val="20"/>
        <w:szCs w:val="20"/>
      </w:rPr>
      <w:t>Проект размещен на сайте 19.02.2024 Срок  приема заключений независимых экспертов до 28.02.2024 на электронный адрес ud-mnpa@chaykovsky.permkrai.ru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062"/>
    <w:rsid w:val="00055285"/>
    <w:rsid w:val="000558E2"/>
    <w:rsid w:val="00060D18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375A"/>
    <w:rsid w:val="000D5C34"/>
    <w:rsid w:val="000D7F8B"/>
    <w:rsid w:val="000F08EE"/>
    <w:rsid w:val="00102F6B"/>
    <w:rsid w:val="00104971"/>
    <w:rsid w:val="001049C1"/>
    <w:rsid w:val="00120C46"/>
    <w:rsid w:val="0012239F"/>
    <w:rsid w:val="00123D74"/>
    <w:rsid w:val="0013417E"/>
    <w:rsid w:val="00141D4A"/>
    <w:rsid w:val="00150841"/>
    <w:rsid w:val="0015249D"/>
    <w:rsid w:val="0015344A"/>
    <w:rsid w:val="00156F58"/>
    <w:rsid w:val="001601E9"/>
    <w:rsid w:val="001623F9"/>
    <w:rsid w:val="0017761E"/>
    <w:rsid w:val="001A30EF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1160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54035"/>
    <w:rsid w:val="00275CAC"/>
    <w:rsid w:val="00286C8A"/>
    <w:rsid w:val="00297757"/>
    <w:rsid w:val="002A0090"/>
    <w:rsid w:val="002A13A1"/>
    <w:rsid w:val="002A5A85"/>
    <w:rsid w:val="002B2A03"/>
    <w:rsid w:val="002C35E9"/>
    <w:rsid w:val="002E5A67"/>
    <w:rsid w:val="002F2507"/>
    <w:rsid w:val="002F46C2"/>
    <w:rsid w:val="002F4E48"/>
    <w:rsid w:val="002F5303"/>
    <w:rsid w:val="002F57F7"/>
    <w:rsid w:val="002F70D6"/>
    <w:rsid w:val="003045B0"/>
    <w:rsid w:val="00306986"/>
    <w:rsid w:val="003233EF"/>
    <w:rsid w:val="00326EF0"/>
    <w:rsid w:val="003414CC"/>
    <w:rsid w:val="003423D5"/>
    <w:rsid w:val="00344385"/>
    <w:rsid w:val="00344B69"/>
    <w:rsid w:val="0035363B"/>
    <w:rsid w:val="0036417B"/>
    <w:rsid w:val="00365D57"/>
    <w:rsid w:val="00371D9A"/>
    <w:rsid w:val="003739D7"/>
    <w:rsid w:val="00380C7F"/>
    <w:rsid w:val="003836D8"/>
    <w:rsid w:val="00385081"/>
    <w:rsid w:val="00387CFA"/>
    <w:rsid w:val="003939F1"/>
    <w:rsid w:val="00393A4B"/>
    <w:rsid w:val="003949F9"/>
    <w:rsid w:val="003965AB"/>
    <w:rsid w:val="00396B99"/>
    <w:rsid w:val="003A741E"/>
    <w:rsid w:val="003A7EF3"/>
    <w:rsid w:val="003B0D93"/>
    <w:rsid w:val="003B12D1"/>
    <w:rsid w:val="003B698B"/>
    <w:rsid w:val="003E24CC"/>
    <w:rsid w:val="003E4C8D"/>
    <w:rsid w:val="003F16B3"/>
    <w:rsid w:val="004120D0"/>
    <w:rsid w:val="00413252"/>
    <w:rsid w:val="00413A2E"/>
    <w:rsid w:val="00414494"/>
    <w:rsid w:val="00423019"/>
    <w:rsid w:val="0042345A"/>
    <w:rsid w:val="00430488"/>
    <w:rsid w:val="00436605"/>
    <w:rsid w:val="00445821"/>
    <w:rsid w:val="00454ACE"/>
    <w:rsid w:val="004571A6"/>
    <w:rsid w:val="00460BEA"/>
    <w:rsid w:val="004648EE"/>
    <w:rsid w:val="004671A8"/>
    <w:rsid w:val="00467AC4"/>
    <w:rsid w:val="0047181C"/>
    <w:rsid w:val="00474FA3"/>
    <w:rsid w:val="00475625"/>
    <w:rsid w:val="00476036"/>
    <w:rsid w:val="00480BCF"/>
    <w:rsid w:val="004851AF"/>
    <w:rsid w:val="00492FF6"/>
    <w:rsid w:val="00494260"/>
    <w:rsid w:val="00497952"/>
    <w:rsid w:val="004A434E"/>
    <w:rsid w:val="004A48A4"/>
    <w:rsid w:val="004B417F"/>
    <w:rsid w:val="004C14FD"/>
    <w:rsid w:val="004D2844"/>
    <w:rsid w:val="004F2D68"/>
    <w:rsid w:val="0050568F"/>
    <w:rsid w:val="00505960"/>
    <w:rsid w:val="0050607D"/>
    <w:rsid w:val="00512AB4"/>
    <w:rsid w:val="0051502C"/>
    <w:rsid w:val="00534505"/>
    <w:rsid w:val="00542E50"/>
    <w:rsid w:val="005514FF"/>
    <w:rsid w:val="00552B04"/>
    <w:rsid w:val="00555C0F"/>
    <w:rsid w:val="00566014"/>
    <w:rsid w:val="00571308"/>
    <w:rsid w:val="00574FFE"/>
    <w:rsid w:val="005765BF"/>
    <w:rsid w:val="00576A32"/>
    <w:rsid w:val="00577234"/>
    <w:rsid w:val="00586435"/>
    <w:rsid w:val="005A6D5C"/>
    <w:rsid w:val="005B1E93"/>
    <w:rsid w:val="005B2B6C"/>
    <w:rsid w:val="005B4D76"/>
    <w:rsid w:val="005B77E0"/>
    <w:rsid w:val="005B7C2C"/>
    <w:rsid w:val="005C28F0"/>
    <w:rsid w:val="005C2A13"/>
    <w:rsid w:val="005C38F6"/>
    <w:rsid w:val="005C624F"/>
    <w:rsid w:val="005D106A"/>
    <w:rsid w:val="005D42CE"/>
    <w:rsid w:val="005D7EB3"/>
    <w:rsid w:val="005E0A59"/>
    <w:rsid w:val="005E7CD5"/>
    <w:rsid w:val="005F2AB4"/>
    <w:rsid w:val="005F3845"/>
    <w:rsid w:val="005F68F5"/>
    <w:rsid w:val="00606BE3"/>
    <w:rsid w:val="006130D9"/>
    <w:rsid w:val="00613A2A"/>
    <w:rsid w:val="006151EC"/>
    <w:rsid w:val="006155F3"/>
    <w:rsid w:val="00620F9D"/>
    <w:rsid w:val="00621C65"/>
    <w:rsid w:val="006312AA"/>
    <w:rsid w:val="006329A8"/>
    <w:rsid w:val="00637B08"/>
    <w:rsid w:val="00643552"/>
    <w:rsid w:val="0065436E"/>
    <w:rsid w:val="00657244"/>
    <w:rsid w:val="00662DD7"/>
    <w:rsid w:val="00667A75"/>
    <w:rsid w:val="00671719"/>
    <w:rsid w:val="00674491"/>
    <w:rsid w:val="006847DF"/>
    <w:rsid w:val="006A6C38"/>
    <w:rsid w:val="006B001B"/>
    <w:rsid w:val="006C082A"/>
    <w:rsid w:val="006C5CBE"/>
    <w:rsid w:val="006C6E1D"/>
    <w:rsid w:val="006E4004"/>
    <w:rsid w:val="006F1DC7"/>
    <w:rsid w:val="006F2225"/>
    <w:rsid w:val="006F54CE"/>
    <w:rsid w:val="006F5E7B"/>
    <w:rsid w:val="006F6C51"/>
    <w:rsid w:val="006F7533"/>
    <w:rsid w:val="006F7E47"/>
    <w:rsid w:val="007168FE"/>
    <w:rsid w:val="00722F6C"/>
    <w:rsid w:val="0072547D"/>
    <w:rsid w:val="00726373"/>
    <w:rsid w:val="00737BC1"/>
    <w:rsid w:val="007409AD"/>
    <w:rsid w:val="00740ADF"/>
    <w:rsid w:val="00744613"/>
    <w:rsid w:val="007515BD"/>
    <w:rsid w:val="00751AA6"/>
    <w:rsid w:val="007528D0"/>
    <w:rsid w:val="0075490F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16E4"/>
    <w:rsid w:val="00823090"/>
    <w:rsid w:val="008278F3"/>
    <w:rsid w:val="00836117"/>
    <w:rsid w:val="00841062"/>
    <w:rsid w:val="0084502B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6706D"/>
    <w:rsid w:val="00873469"/>
    <w:rsid w:val="00876D87"/>
    <w:rsid w:val="00881601"/>
    <w:rsid w:val="00886DF3"/>
    <w:rsid w:val="00895D27"/>
    <w:rsid w:val="008970F1"/>
    <w:rsid w:val="008A2997"/>
    <w:rsid w:val="008A7643"/>
    <w:rsid w:val="008B32DC"/>
    <w:rsid w:val="008F598F"/>
    <w:rsid w:val="00900A1B"/>
    <w:rsid w:val="00903A42"/>
    <w:rsid w:val="00907942"/>
    <w:rsid w:val="0091293E"/>
    <w:rsid w:val="0091761B"/>
    <w:rsid w:val="009224D5"/>
    <w:rsid w:val="009239FE"/>
    <w:rsid w:val="00925CCE"/>
    <w:rsid w:val="009433F1"/>
    <w:rsid w:val="0094344A"/>
    <w:rsid w:val="009448A6"/>
    <w:rsid w:val="00967B69"/>
    <w:rsid w:val="00971100"/>
    <w:rsid w:val="00974C42"/>
    <w:rsid w:val="009825D9"/>
    <w:rsid w:val="009856DB"/>
    <w:rsid w:val="00987161"/>
    <w:rsid w:val="009976FB"/>
    <w:rsid w:val="00997790"/>
    <w:rsid w:val="009A0236"/>
    <w:rsid w:val="009B01F0"/>
    <w:rsid w:val="009B0468"/>
    <w:rsid w:val="009B151F"/>
    <w:rsid w:val="009B39F4"/>
    <w:rsid w:val="009B3BCD"/>
    <w:rsid w:val="009B5F4B"/>
    <w:rsid w:val="009B76B3"/>
    <w:rsid w:val="009C4678"/>
    <w:rsid w:val="009C6134"/>
    <w:rsid w:val="009D04CB"/>
    <w:rsid w:val="009E0131"/>
    <w:rsid w:val="009E4ECC"/>
    <w:rsid w:val="009E5B5A"/>
    <w:rsid w:val="009E7C97"/>
    <w:rsid w:val="009F14B7"/>
    <w:rsid w:val="009F255A"/>
    <w:rsid w:val="00A016DF"/>
    <w:rsid w:val="00A16E62"/>
    <w:rsid w:val="00A215EE"/>
    <w:rsid w:val="00A411B5"/>
    <w:rsid w:val="00A442D8"/>
    <w:rsid w:val="00A44BB6"/>
    <w:rsid w:val="00A44C6C"/>
    <w:rsid w:val="00A4603B"/>
    <w:rsid w:val="00A66D4D"/>
    <w:rsid w:val="00A679EC"/>
    <w:rsid w:val="00A7156E"/>
    <w:rsid w:val="00A84548"/>
    <w:rsid w:val="00A87484"/>
    <w:rsid w:val="00A907E6"/>
    <w:rsid w:val="00A96183"/>
    <w:rsid w:val="00AA3B71"/>
    <w:rsid w:val="00AE14A7"/>
    <w:rsid w:val="00B06EE0"/>
    <w:rsid w:val="00B22F8C"/>
    <w:rsid w:val="00B24D1F"/>
    <w:rsid w:val="00B25096"/>
    <w:rsid w:val="00B376C4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269"/>
    <w:rsid w:val="00B95511"/>
    <w:rsid w:val="00BA0719"/>
    <w:rsid w:val="00BA792C"/>
    <w:rsid w:val="00BA7C44"/>
    <w:rsid w:val="00BB6EA3"/>
    <w:rsid w:val="00BB6F55"/>
    <w:rsid w:val="00BC0A61"/>
    <w:rsid w:val="00BC36A9"/>
    <w:rsid w:val="00BC3F97"/>
    <w:rsid w:val="00BC422E"/>
    <w:rsid w:val="00BC7DBA"/>
    <w:rsid w:val="00BC7DC0"/>
    <w:rsid w:val="00BD627B"/>
    <w:rsid w:val="00BE3F64"/>
    <w:rsid w:val="00BF3C40"/>
    <w:rsid w:val="00BF4376"/>
    <w:rsid w:val="00BF6DAF"/>
    <w:rsid w:val="00C01465"/>
    <w:rsid w:val="00C02C29"/>
    <w:rsid w:val="00C03046"/>
    <w:rsid w:val="00C10E00"/>
    <w:rsid w:val="00C13435"/>
    <w:rsid w:val="00C13FA3"/>
    <w:rsid w:val="00C20F20"/>
    <w:rsid w:val="00C228F3"/>
    <w:rsid w:val="00C42FC0"/>
    <w:rsid w:val="00C47159"/>
    <w:rsid w:val="00C57020"/>
    <w:rsid w:val="00C647EA"/>
    <w:rsid w:val="00C64A28"/>
    <w:rsid w:val="00C73A21"/>
    <w:rsid w:val="00C76057"/>
    <w:rsid w:val="00C77041"/>
    <w:rsid w:val="00C77324"/>
    <w:rsid w:val="00C80448"/>
    <w:rsid w:val="00C807BC"/>
    <w:rsid w:val="00C840C6"/>
    <w:rsid w:val="00C85F04"/>
    <w:rsid w:val="00C90380"/>
    <w:rsid w:val="00C93559"/>
    <w:rsid w:val="00C97526"/>
    <w:rsid w:val="00CA0645"/>
    <w:rsid w:val="00CB01D0"/>
    <w:rsid w:val="00CC0E7B"/>
    <w:rsid w:val="00CC6733"/>
    <w:rsid w:val="00CD2307"/>
    <w:rsid w:val="00CE11AF"/>
    <w:rsid w:val="00CE4A4E"/>
    <w:rsid w:val="00CE5E79"/>
    <w:rsid w:val="00CF1056"/>
    <w:rsid w:val="00CF7936"/>
    <w:rsid w:val="00D004A9"/>
    <w:rsid w:val="00D00A73"/>
    <w:rsid w:val="00D01960"/>
    <w:rsid w:val="00D0255E"/>
    <w:rsid w:val="00D064A9"/>
    <w:rsid w:val="00D06D54"/>
    <w:rsid w:val="00D12591"/>
    <w:rsid w:val="00D2533A"/>
    <w:rsid w:val="00D31A3B"/>
    <w:rsid w:val="00D37B99"/>
    <w:rsid w:val="00D428DF"/>
    <w:rsid w:val="00D51EC5"/>
    <w:rsid w:val="00D52617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C1979"/>
    <w:rsid w:val="00DC1F05"/>
    <w:rsid w:val="00DC7561"/>
    <w:rsid w:val="00DD329D"/>
    <w:rsid w:val="00DD5797"/>
    <w:rsid w:val="00DF05D9"/>
    <w:rsid w:val="00DF146C"/>
    <w:rsid w:val="00DF1B91"/>
    <w:rsid w:val="00DF2F41"/>
    <w:rsid w:val="00E01B86"/>
    <w:rsid w:val="00E2151D"/>
    <w:rsid w:val="00E337B4"/>
    <w:rsid w:val="00E55D54"/>
    <w:rsid w:val="00E63214"/>
    <w:rsid w:val="00E6375B"/>
    <w:rsid w:val="00E813F0"/>
    <w:rsid w:val="00E84E01"/>
    <w:rsid w:val="00E977A4"/>
    <w:rsid w:val="00E97922"/>
    <w:rsid w:val="00EA74AF"/>
    <w:rsid w:val="00EB07BF"/>
    <w:rsid w:val="00EB7BE3"/>
    <w:rsid w:val="00EC0287"/>
    <w:rsid w:val="00ED4B15"/>
    <w:rsid w:val="00EE427F"/>
    <w:rsid w:val="00EF1335"/>
    <w:rsid w:val="00EF3F35"/>
    <w:rsid w:val="00EF430F"/>
    <w:rsid w:val="00F04641"/>
    <w:rsid w:val="00F13A22"/>
    <w:rsid w:val="00F16371"/>
    <w:rsid w:val="00F25946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C12AB"/>
    <w:rsid w:val="00FC23B2"/>
    <w:rsid w:val="00FC2B11"/>
    <w:rsid w:val="00FD25A0"/>
    <w:rsid w:val="00FE0673"/>
    <w:rsid w:val="00FE7987"/>
    <w:rsid w:val="00FF04A2"/>
    <w:rsid w:val="00FF210C"/>
    <w:rsid w:val="00FF2F31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  <w:style w:type="paragraph" w:customStyle="1" w:styleId="s1">
    <w:name w:val="s_1"/>
    <w:basedOn w:val="a"/>
    <w:rsid w:val="00D00A7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E81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A70D-ADFF-4808-A0C7-909CD2B5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2718</Words>
  <Characters>21258</Characters>
  <Application>Microsoft Office Word</Application>
  <DocSecurity>0</DocSecurity>
  <Lines>177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2021-06-03T10:03:00Z</cp:lastPrinted>
  <dcterms:created xsi:type="dcterms:W3CDTF">2024-02-19T06:21:00Z</dcterms:created>
  <dcterms:modified xsi:type="dcterms:W3CDTF">2024-02-19T06:21:00Z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