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F700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B6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pt;margin-top:241.15pt;width:215.4pt;height:9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0D5B9F" w:rsidRDefault="00930B6E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0D5B9F" w:rsidRPr="000D5B9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</w:t>
                    </w:r>
                    <w:r w:rsidR="00D94CB8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приведение в нормативное состояние </w:t>
                    </w:r>
                    <w:r w:rsidR="000D5B9F" w:rsidRPr="000D5B9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загородного лагеря и об утверждении Порядка предоставления  и расходования с</w:t>
                    </w:r>
                    <w:r w:rsidR="006A540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убсидии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30B6E" w:rsidRPr="00930B6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30B6E" w:rsidRPr="00930B6E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4CB8" w:rsidRDefault="00D5013A" w:rsidP="007F70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от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я</w:t>
      </w:r>
      <w:r w:rsidR="00D94CB8">
        <w:rPr>
          <w:rFonts w:ascii="Times New Roman" w:eastAsia="Times New Roman" w:hAnsi="Times New Roman"/>
          <w:sz w:val="28"/>
          <w:szCs w:val="20"/>
          <w:lang w:eastAsia="ru-RU" w:bidi="he-IL"/>
        </w:rPr>
        <w:t>нваря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201</w:t>
      </w:r>
      <w:r w:rsidR="00D94CB8">
        <w:rPr>
          <w:rFonts w:ascii="Times New Roman" w:eastAsia="Times New Roman" w:hAnsi="Times New Roman"/>
          <w:sz w:val="28"/>
          <w:szCs w:val="20"/>
          <w:lang w:eastAsia="ru-RU" w:bidi="he-IL"/>
        </w:rPr>
        <w:t>9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г</w:t>
      </w:r>
      <w:r w:rsidR="00D05340">
        <w:rPr>
          <w:rFonts w:ascii="Times New Roman" w:eastAsia="Times New Roman" w:hAnsi="Times New Roman"/>
          <w:sz w:val="28"/>
          <w:szCs w:val="20"/>
          <w:lang w:eastAsia="ru-RU" w:bidi="he-IL"/>
        </w:rPr>
        <w:t>.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№ </w:t>
      </w:r>
      <w:r w:rsidR="00D94CB8">
        <w:rPr>
          <w:rFonts w:ascii="Times New Roman" w:eastAsia="Times New Roman" w:hAnsi="Times New Roman"/>
          <w:sz w:val="28"/>
          <w:szCs w:val="20"/>
          <w:lang w:eastAsia="ru-RU" w:bidi="he-IL"/>
        </w:rPr>
        <w:t>8/1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«Об утверждении 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 «Социальная поддержка граждан Чайковского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D5013A">
        <w:rPr>
          <w:rFonts w:ascii="Times New Roman" w:hAnsi="Times New Roman"/>
          <w:sz w:val="28"/>
          <w:szCs w:val="28"/>
        </w:rPr>
        <w:t xml:space="preserve"> </w:t>
      </w:r>
    </w:p>
    <w:p w:rsidR="00574730" w:rsidRPr="0055138B" w:rsidRDefault="00574730" w:rsidP="007F7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94CB8" w:rsidRPr="00D94CB8" w:rsidRDefault="00D94CB8" w:rsidP="007F7000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2021 год расходы на </w:t>
      </w:r>
      <w:r w:rsidRPr="00D94CB8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приведение в нормативное состояние загородного лагеря за счет средств бюджета Чайковского городского округа.</w:t>
      </w:r>
    </w:p>
    <w:p w:rsidR="00D94CB8" w:rsidRPr="00D94CB8" w:rsidRDefault="00D94CB8" w:rsidP="007F7000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администрации Чайковского городског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округа.</w:t>
      </w:r>
    </w:p>
    <w:p w:rsidR="00D5013A" w:rsidRPr="00D5013A" w:rsidRDefault="00D94CB8" w:rsidP="007F7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</w:t>
      </w:r>
      <w:r w:rsidR="00D5013A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</w:t>
      </w:r>
      <w:r w:rsidR="006A540F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  <w:r w:rsidR="00D5013A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приведение в нормативное состояние загородного лагеря.</w:t>
      </w:r>
    </w:p>
    <w:p w:rsidR="00D94CB8" w:rsidRPr="00D94CB8" w:rsidRDefault="00D94CB8" w:rsidP="007F7000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D94CB8" w:rsidP="007F7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</w:t>
      </w:r>
      <w:r w:rsidR="007F700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D5013A" w:rsidP="007F7000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7F7000" w:rsidP="007F700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7F700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F70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7F700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7F70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F7000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000" w:rsidRDefault="007F7000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D94CB8" w:rsidP="007F7000">
      <w:pPr>
        <w:spacing w:after="0" w:line="360" w:lineRule="exact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D5013A" w:rsidRPr="00D5013A" w:rsidRDefault="007920F5" w:rsidP="007F700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D5013A" w:rsidP="007F7000">
      <w:pPr>
        <w:autoSpaceDE w:val="0"/>
        <w:autoSpaceDN w:val="0"/>
        <w:adjustRightInd w:val="0"/>
        <w:spacing w:after="480" w:line="36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от _____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____ № ____</w:t>
      </w:r>
    </w:p>
    <w:p w:rsidR="00D5013A" w:rsidRPr="007920F5" w:rsidRDefault="00D5013A" w:rsidP="007F7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920F5">
        <w:rPr>
          <w:rFonts w:ascii="Times New Roman" w:eastAsia="Times New Roman" w:hAnsi="Times New Roman"/>
          <w:b/>
          <w:sz w:val="28"/>
          <w:szCs w:val="20"/>
          <w:lang w:eastAsia="ru-RU"/>
        </w:rPr>
        <w:t>Порядок</w:t>
      </w:r>
    </w:p>
    <w:p w:rsidR="00EA43C1" w:rsidRDefault="00D5013A" w:rsidP="007F7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20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и расходования субсиди</w:t>
      </w:r>
      <w:r w:rsidR="00B80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7920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920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приведение </w:t>
      </w:r>
      <w:proofErr w:type="gramStart"/>
      <w:r w:rsidRPr="007920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7920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5013A" w:rsidRPr="007920F5" w:rsidRDefault="00EA43C1" w:rsidP="007F7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D5013A" w:rsidRPr="007920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ормативное состояние загородного лагеря</w:t>
      </w:r>
    </w:p>
    <w:p w:rsidR="00D5013A" w:rsidRPr="00D5013A" w:rsidRDefault="00D5013A" w:rsidP="007F7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Pr="00D5013A" w:rsidRDefault="007920F5" w:rsidP="007F7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D5013A" w:rsidRPr="00D5013A" w:rsidRDefault="00D5013A" w:rsidP="007F70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516871">
        <w:rPr>
          <w:rFonts w:ascii="Times New Roman" w:eastAsia="Times New Roman" w:hAnsi="Times New Roman"/>
          <w:sz w:val="28"/>
          <w:szCs w:val="20"/>
          <w:lang w:eastAsia="ru-RU" w:bidi="he-IL"/>
        </w:rPr>
        <w:t>субсиди</w:t>
      </w:r>
      <w:r w:rsidR="00B80D0D">
        <w:rPr>
          <w:rFonts w:ascii="Times New Roman" w:eastAsia="Times New Roman" w:hAnsi="Times New Roman"/>
          <w:sz w:val="28"/>
          <w:szCs w:val="20"/>
          <w:lang w:eastAsia="ru-RU" w:bidi="he-IL"/>
        </w:rPr>
        <w:t>и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20F5" w:rsidRPr="00D5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приведение в нормативное состояние загородного лагеря</w:t>
      </w:r>
      <w:r w:rsidR="007920F5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7920F5" w:rsidRPr="007920F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 модернизация материальной базы детского заго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родного оздоровительного лагеря»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 «Социальная поддержка граждан Чайковского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17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8/1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  <w:proofErr w:type="gramEnd"/>
    </w:p>
    <w:p w:rsidR="000D6DF9" w:rsidRPr="00D5013A" w:rsidRDefault="00D5013A" w:rsidP="007F70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6871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на приведение в нормативное состояние загородного лагеря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>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D6DF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51687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и модернизации материально-технической базы загородного лагеря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, выполнени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 соответствии с предписаниями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надзорных органов, акт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обследования зданий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6DF9" w:rsidRDefault="000D6DF9" w:rsidP="007F7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пределах бюджетных ассигнований и лимитов бюджетных обязательств, предусмотренных Управлению образования администрации Чайковского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) на реализацию мероприяти</w:t>
      </w:r>
      <w:r w:rsidR="00992E64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решением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о бюджете 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и плановый период.</w:t>
      </w:r>
    </w:p>
    <w:p w:rsidR="00EE662E" w:rsidRPr="00D5013A" w:rsidRDefault="00EE662E" w:rsidP="007F700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Pr="00D5013A" w:rsidRDefault="000D6DF9" w:rsidP="007F7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794667" w:rsidRPr="00D5013A" w:rsidRDefault="00D5013A" w:rsidP="007F7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приведение в нормативное состояние загородного лагеря 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 w:bidi="he-IL"/>
        </w:rPr>
        <w:t>е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94667" w:rsidRPr="000D6DF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4667" w:rsidRPr="000D6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</w:t>
      </w:r>
      <w:r w:rsidR="0079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794667" w:rsidRPr="000D6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автономно</w:t>
      </w:r>
      <w:r w:rsidR="0079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794667" w:rsidRPr="000D6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4667" w:rsidRPr="000D6DF9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94667" w:rsidRPr="000D6DF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 w:rsidR="00794667" w:rsidRPr="000D6DF9">
        <w:rPr>
          <w:rFonts w:ascii="Times New Roman" w:eastAsia="Times New Roman" w:hAnsi="Times New Roman"/>
          <w:bCs/>
          <w:sz w:val="28"/>
          <w:szCs w:val="28"/>
          <w:lang w:eastAsia="ru-RU"/>
        </w:rPr>
        <w:t>«Станция детского, юношеского туризма и экологии» г. Чайковского</w:t>
      </w:r>
      <w:r w:rsidR="0079466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4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которого </w:t>
      </w:r>
      <w:r w:rsidR="0079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образования осуществляет </w:t>
      </w:r>
      <w:r w:rsidR="00165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и полномочия учредителя (далее – учредитель).</w:t>
      </w:r>
    </w:p>
    <w:p w:rsidR="00067E43" w:rsidRDefault="00794667" w:rsidP="007F7000">
      <w:pPr>
        <w:widowControl w:val="0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2.2.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виде 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субсидии)</w:t>
      </w:r>
      <w:r w:rsidR="00162B96" w:rsidRPr="00162B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162B96" w:rsidRPr="00162B96" w:rsidRDefault="00067E43" w:rsidP="007F7000">
      <w:pPr>
        <w:widowControl w:val="0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470123" w:rsidRPr="00470123" w:rsidRDefault="00227BC3" w:rsidP="007F7000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Требования, которым должн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на 15-е число месяца, предшествующего месяцу, в котором планируется предоставление 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0123" w:rsidRPr="00470123" w:rsidRDefault="00470123" w:rsidP="007F7000">
      <w:pPr>
        <w:pStyle w:val="a5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123" w:rsidRPr="00B80D0D" w:rsidRDefault="00470123" w:rsidP="007F70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B80D0D" w:rsidRPr="00B80D0D" w:rsidRDefault="00B80D0D" w:rsidP="007F7000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Pr="00B80D0D" w:rsidRDefault="00B80D0D" w:rsidP="007F70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2.4 настоящего Порядка;</w:t>
      </w:r>
    </w:p>
    <w:p w:rsidR="00B80D0D" w:rsidRPr="00B80D0D" w:rsidRDefault="00B80D0D" w:rsidP="007F70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инансовый год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период.</w:t>
      </w:r>
    </w:p>
    <w:p w:rsidR="00B80D0D" w:rsidRPr="00B80D0D" w:rsidRDefault="00B80D0D" w:rsidP="007F7000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165E6F" w:rsidRDefault="00165E6F" w:rsidP="007F7000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субсидии определяется на основании сметы на выполнение работ (оказание услуг), расчета потребности на приобретение основных средств и материальных запасов.</w:t>
      </w:r>
    </w:p>
    <w:p w:rsidR="00165E6F" w:rsidRDefault="00165E6F" w:rsidP="007F7000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субсидии учреждению утверждается приказом учредителя.</w:t>
      </w:r>
    </w:p>
    <w:p w:rsidR="00227BC3" w:rsidRPr="00227BC3" w:rsidRDefault="00227BC3" w:rsidP="007F7000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учреждению на основании 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учредителя о распределении субсидии; 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сметы на выполнение работ (оказание услуг); заключенных в соответствии с действующим законодательством договоров; локальных сметных расчетов; </w:t>
      </w:r>
      <w:r w:rsidR="004F4F97" w:rsidRPr="00C9120D">
        <w:rPr>
          <w:rFonts w:ascii="Times New Roman" w:eastAsia="Times New Roman" w:hAnsi="Times New Roman"/>
          <w:sz w:val="28"/>
          <w:szCs w:val="28"/>
          <w:lang w:eastAsia="ru-RU"/>
        </w:rPr>
        <w:t>актов выполненных работ (оказанных услуг); актов приемки выполненных работ по форме КС-2; справок по форме КС-3; счетов; счетов-фактур; универсальных передаточных документов</w:t>
      </w:r>
      <w:r w:rsidR="004F4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BC3" w:rsidRDefault="00227BC3" w:rsidP="007F7000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227BC3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Расходование средств осуществляется 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D5013A" w:rsidRPr="00BF0065" w:rsidRDefault="00BF0065" w:rsidP="007F7000">
      <w:pPr>
        <w:pStyle w:val="a5"/>
        <w:widowControl w:val="0"/>
        <w:tabs>
          <w:tab w:val="left" w:pos="426"/>
          <w:tab w:val="left" w:pos="567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4F4F97">
        <w:rPr>
          <w:rFonts w:ascii="Times New Roman" w:eastAsia="Times New Roman" w:hAnsi="Times New Roman"/>
          <w:sz w:val="28"/>
          <w:szCs w:val="28"/>
          <w:lang w:eastAsia="ru-RU" w:bidi="he-IL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Pr="00BF006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D5013A" w:rsidRPr="00BF0065">
        <w:rPr>
          <w:rFonts w:ascii="Times New Roman" w:eastAsia="Times New Roman" w:hAnsi="Times New Roman"/>
          <w:sz w:val="28"/>
          <w:szCs w:val="28"/>
          <w:lang w:eastAsia="ru-RU" w:bidi="he-IL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 w:bidi="he-IL"/>
        </w:rPr>
        <w:t>я</w:t>
      </w:r>
      <w:r w:rsidR="00D5013A" w:rsidRPr="00BF006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D5013A" w:rsidRPr="00BF006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на оплату следующих расходов: </w:t>
      </w:r>
    </w:p>
    <w:p w:rsidR="00D5013A" w:rsidRPr="00D5013A" w:rsidRDefault="00D5013A" w:rsidP="007F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предпроектные</w:t>
      </w:r>
      <w:proofErr w:type="spell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работы;</w:t>
      </w:r>
    </w:p>
    <w:p w:rsidR="00D5013A" w:rsidRPr="00D5013A" w:rsidRDefault="00B33530" w:rsidP="007F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проектно-сметной, сметной, рабочей документации;</w:t>
      </w:r>
    </w:p>
    <w:p w:rsidR="00D5013A" w:rsidRDefault="00D5013A" w:rsidP="007F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выполнение ремонтных работ;</w:t>
      </w:r>
    </w:p>
    <w:p w:rsidR="00165E6F" w:rsidRPr="00D5013A" w:rsidRDefault="00165E6F" w:rsidP="007F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оборудования, мебели и инвентаря;</w:t>
      </w:r>
    </w:p>
    <w:p w:rsidR="00D5013A" w:rsidRPr="00D5013A" w:rsidRDefault="00D5013A" w:rsidP="007F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приобретение, замена, установка, монтаж оборудования и систем в части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проводимых работ по приведению в нормативн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>ое состояние загородного лагеря.</w:t>
      </w:r>
    </w:p>
    <w:p w:rsidR="00C9120D" w:rsidRPr="00C9120D" w:rsidRDefault="00D5013A" w:rsidP="007F70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B80D0D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4F4F97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8E3B1E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proofErr w:type="gramStart"/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C912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 w:rsidR="00C91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C91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основании сметы на выполнение работ (оказание услуг); заключенных в соответствии с действующим законодательством договоров; локальных сметных расчетов; актов выполненных работ (оказанных услуг); актов приемки выполненных работ по форме КС-2; справок по форме КС-3; счетов; счетов-фактур; универсальных передаточных документов; счетов на авансовый платеж в </w:t>
      </w:r>
      <w:r w:rsidR="00C9120D" w:rsidRPr="00C9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размере 30% (если данные условия предусмотрены договором)</w:t>
      </w:r>
      <w:r w:rsidR="00C9120D" w:rsidRPr="00C912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D5013A" w:rsidRDefault="00C9120D" w:rsidP="007F7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B80D0D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4F4F97">
        <w:rPr>
          <w:rFonts w:ascii="Times New Roman" w:eastAsia="Times New Roman" w:hAnsi="Times New Roman"/>
          <w:sz w:val="28"/>
          <w:szCs w:val="28"/>
          <w:lang w:eastAsia="ru-RU" w:bidi="he-IL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1E18AF" w:rsidRPr="00D5013A" w:rsidRDefault="001E18AF" w:rsidP="007F7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4F4F97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Результатом предоставления субсидии является наличие положительного санитарно-эпидемиологического заключения на осуществление деятельности загородного лагеря.</w:t>
      </w:r>
    </w:p>
    <w:p w:rsidR="00D5013A" w:rsidRPr="00D5013A" w:rsidRDefault="00D5013A" w:rsidP="007F700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Pr="00D5013A" w:rsidRDefault="003E1FA7" w:rsidP="007F70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3E1FA7" w:rsidRPr="003E1FA7" w:rsidRDefault="003E1FA7" w:rsidP="007F7000">
      <w:pPr>
        <w:widowControl w:val="0"/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3E1FA7" w:rsidRPr="003E1FA7" w:rsidRDefault="003E1FA7" w:rsidP="007F7000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3E1FA7" w:rsidRDefault="003E1FA7" w:rsidP="007F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 w:rsidR="004B422E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C9120D" w:rsidRPr="00C9120D" w:rsidRDefault="00C9120D" w:rsidP="007F7000">
      <w:pPr>
        <w:widowControl w:val="0"/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91741" w:rsidRDefault="00691741" w:rsidP="007F7000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Управлению образовани</w:t>
      </w:r>
      <w:r w:rsidR="00A26AC3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bookmarkStart w:id="0" w:name="_GoBack"/>
      <w:bookmarkEnd w:id="0"/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оглашением. </w:t>
      </w:r>
    </w:p>
    <w:p w:rsidR="00691741" w:rsidRPr="00691741" w:rsidRDefault="00691741" w:rsidP="007F7000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ежегодно до 20 января года, следующего </w:t>
      </w:r>
      <w:proofErr w:type="gramStart"/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за</w:t>
      </w:r>
      <w:proofErr w:type="gramEnd"/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отчетным</w:t>
      </w:r>
      <w:proofErr w:type="gramEnd"/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, представляет в Управление финансов отчет  о выполнении целевых показателей по форме согласно приложению к настоящему Порядку.</w:t>
      </w:r>
    </w:p>
    <w:p w:rsidR="003E1FA7" w:rsidRDefault="003E1FA7" w:rsidP="007F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FA7" w:rsidRDefault="003E1FA7" w:rsidP="00D5013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D5013A" w:rsidP="00D5013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D5013A" w:rsidP="00D5013A">
      <w:pPr>
        <w:spacing w:after="120" w:line="240" w:lineRule="auto"/>
        <w:ind w:left="283" w:firstLine="657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Pr="00D5013A" w:rsidRDefault="00D5013A" w:rsidP="00D5013A">
      <w:pPr>
        <w:spacing w:after="120" w:line="240" w:lineRule="auto"/>
        <w:ind w:left="283" w:firstLine="657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Pr="00D5013A" w:rsidRDefault="00D5013A" w:rsidP="00D5013A">
      <w:pPr>
        <w:spacing w:after="120" w:line="240" w:lineRule="auto"/>
        <w:ind w:left="283" w:firstLine="657"/>
        <w:jc w:val="right"/>
        <w:rPr>
          <w:rFonts w:ascii="Times New Roman" w:eastAsia="Times New Roman" w:hAnsi="Times New Roman"/>
          <w:sz w:val="28"/>
          <w:szCs w:val="20"/>
          <w:lang w:eastAsia="ru-RU" w:bidi="he-IL"/>
        </w:rPr>
        <w:sectPr w:rsidR="00D5013A" w:rsidRPr="00D5013A" w:rsidSect="007F7000">
          <w:head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5013A" w:rsidRPr="00D5013A" w:rsidRDefault="00D5013A" w:rsidP="007F7000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lastRenderedPageBreak/>
        <w:t xml:space="preserve">Приложение </w:t>
      </w:r>
    </w:p>
    <w:p w:rsidR="00BE19E5" w:rsidRDefault="00D5013A" w:rsidP="007F7000">
      <w:pPr>
        <w:tabs>
          <w:tab w:val="left" w:pos="10206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>к постановлению администрации</w:t>
      </w:r>
    </w:p>
    <w:p w:rsidR="00D5013A" w:rsidRPr="00D5013A" w:rsidRDefault="00D5013A" w:rsidP="007F7000">
      <w:pPr>
        <w:tabs>
          <w:tab w:val="left" w:pos="10206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Чайковского </w:t>
      </w:r>
      <w:r w:rsidR="00691741">
        <w:rPr>
          <w:rFonts w:ascii="Times New Roman" w:eastAsia="Times New Roman" w:hAnsi="Times New Roman"/>
          <w:sz w:val="28"/>
          <w:szCs w:val="20"/>
          <w:lang w:eastAsia="ru-RU" w:bidi="he-IL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</w:t>
      </w:r>
    </w:p>
    <w:p w:rsidR="00D5013A" w:rsidRDefault="00D5013A" w:rsidP="007F7000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>от __________</w:t>
      </w:r>
      <w:r w:rsidR="007F7000">
        <w:rPr>
          <w:rFonts w:ascii="Times New Roman" w:eastAsia="Times New Roman" w:hAnsi="Times New Roman"/>
          <w:sz w:val="28"/>
          <w:szCs w:val="20"/>
          <w:lang w:eastAsia="ru-RU" w:bidi="he-IL"/>
        </w:rPr>
        <w:t>_____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>_ № ______</w:t>
      </w:r>
    </w:p>
    <w:p w:rsidR="00BE19E5" w:rsidRDefault="00BE19E5" w:rsidP="00691741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BE19E5" w:rsidRPr="00D5013A" w:rsidRDefault="00BE19E5" w:rsidP="00691741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Pr="00D5013A" w:rsidRDefault="00D5013A" w:rsidP="00D5013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ОТЧЕТ</w:t>
      </w:r>
    </w:p>
    <w:p w:rsidR="00D5013A" w:rsidRPr="00D5013A" w:rsidRDefault="00D5013A" w:rsidP="00D50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о выполнении целевых показателей по пр</w:t>
      </w:r>
      <w:r w:rsidRPr="00D5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иведению в нормативное состояние загородного лагеря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5013A" w:rsidRPr="00D5013A" w:rsidRDefault="00D5013A" w:rsidP="00D5013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D50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на ___________20__ г.</w:t>
      </w:r>
    </w:p>
    <w:p w:rsidR="00D5013A" w:rsidRPr="00D5013A" w:rsidRDefault="00D5013A" w:rsidP="00D50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3046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5"/>
        <w:gridCol w:w="1386"/>
        <w:gridCol w:w="1359"/>
        <w:gridCol w:w="1539"/>
        <w:gridCol w:w="3067"/>
      </w:tblGrid>
      <w:tr w:rsidR="00D5013A" w:rsidRPr="00D5013A" w:rsidTr="00BE19E5">
        <w:trPr>
          <w:jc w:val="center"/>
        </w:trPr>
        <w:tc>
          <w:tcPr>
            <w:tcW w:w="5695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86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9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 показателя</w:t>
            </w:r>
          </w:p>
        </w:tc>
        <w:tc>
          <w:tcPr>
            <w:tcW w:w="1539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 значение  показателя</w:t>
            </w:r>
          </w:p>
        </w:tc>
        <w:tc>
          <w:tcPr>
            <w:tcW w:w="3067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5013A" w:rsidRPr="00D5013A" w:rsidTr="00BE19E5">
        <w:trPr>
          <w:jc w:val="center"/>
        </w:trPr>
        <w:tc>
          <w:tcPr>
            <w:tcW w:w="5695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7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013A" w:rsidRPr="00D5013A" w:rsidTr="00BE19E5">
        <w:trPr>
          <w:jc w:val="center"/>
        </w:trPr>
        <w:tc>
          <w:tcPr>
            <w:tcW w:w="5695" w:type="dxa"/>
            <w:shd w:val="clear" w:color="auto" w:fill="auto"/>
          </w:tcPr>
          <w:p w:rsidR="00D5013A" w:rsidRPr="00D5013A" w:rsidRDefault="00BE19E5" w:rsidP="00D50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 w:rsidR="00D5013A"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санитарно-эпидемиологического заключения на функционирование загородного лагеря</w:t>
            </w:r>
          </w:p>
        </w:tc>
        <w:tc>
          <w:tcPr>
            <w:tcW w:w="1386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D5013A" w:rsidRPr="00D5013A" w:rsidRDefault="00D5013A" w:rsidP="00D50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13A" w:rsidRPr="00D5013A" w:rsidRDefault="00D5013A" w:rsidP="00D501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13A" w:rsidRPr="00D5013A" w:rsidRDefault="00D5013A" w:rsidP="00D501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E19E5"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 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_____________________________________________________________</w:t>
      </w:r>
    </w:p>
    <w:p w:rsidR="00D5013A" w:rsidRPr="00D5013A" w:rsidRDefault="00BE19E5" w:rsidP="00D5013A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D5013A" w:rsidRPr="00D5013A">
        <w:rPr>
          <w:rFonts w:ascii="Times New Roman" w:eastAsia="Times New Roman" w:hAnsi="Times New Roman"/>
          <w:sz w:val="20"/>
          <w:szCs w:val="20"/>
          <w:lang w:eastAsia="ru-RU"/>
        </w:rPr>
        <w:t>(подпись, расшифровка)</w:t>
      </w:r>
    </w:p>
    <w:p w:rsidR="00D5013A" w:rsidRPr="00D5013A" w:rsidRDefault="00BE19E5" w:rsidP="00D501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Исполнитель:  ________________________________________________________________________________</w:t>
      </w:r>
    </w:p>
    <w:p w:rsidR="00D5013A" w:rsidRPr="00D5013A" w:rsidRDefault="00D5013A" w:rsidP="007F70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D5013A" w:rsidRPr="00D5013A" w:rsidSect="00A45761">
          <w:footerReference w:type="default" r:id="rId10"/>
          <w:pgSz w:w="16838" w:h="11906" w:orient="landscape" w:code="9"/>
          <w:pgMar w:top="851" w:right="1134" w:bottom="1418" w:left="1134" w:header="709" w:footer="408" w:gutter="0"/>
          <w:cols w:space="708"/>
          <w:docGrid w:linePitch="360"/>
        </w:sectPr>
      </w:pPr>
      <w:r w:rsidRPr="00D5013A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расшифровка)</w:t>
      </w:r>
    </w:p>
    <w:p w:rsidR="00D5013A" w:rsidRDefault="00D5013A" w:rsidP="007F700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2E7D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09" w:rsidRDefault="00965D09" w:rsidP="00220DE3">
      <w:pPr>
        <w:spacing w:after="0" w:line="240" w:lineRule="auto"/>
      </w:pPr>
      <w:r>
        <w:separator/>
      </w:r>
    </w:p>
  </w:endnote>
  <w:endnote w:type="continuationSeparator" w:id="1">
    <w:p w:rsidR="00965D09" w:rsidRDefault="00965D09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3A" w:rsidRPr="00F14F79" w:rsidRDefault="00D5013A">
    <w:pPr>
      <w:pStyle w:val="a8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09" w:rsidRDefault="00965D09" w:rsidP="00220DE3">
      <w:pPr>
        <w:spacing w:after="0" w:line="240" w:lineRule="auto"/>
      </w:pPr>
      <w:r>
        <w:separator/>
      </w:r>
    </w:p>
  </w:footnote>
  <w:footnote w:type="continuationSeparator" w:id="1">
    <w:p w:rsidR="00965D09" w:rsidRDefault="00965D09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00" w:rsidRPr="007F7000" w:rsidRDefault="007F7000" w:rsidP="007F700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F700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21.06.2021 г. Срок  приема заключений независимых экспертов до 30.06.2021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3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40899"/>
    <w:rsid w:val="00067E43"/>
    <w:rsid w:val="00067EE9"/>
    <w:rsid w:val="000851A9"/>
    <w:rsid w:val="00090035"/>
    <w:rsid w:val="000B08A0"/>
    <w:rsid w:val="000C7708"/>
    <w:rsid w:val="000D5B9F"/>
    <w:rsid w:val="000D6DF9"/>
    <w:rsid w:val="000F07A1"/>
    <w:rsid w:val="001606E1"/>
    <w:rsid w:val="00162B96"/>
    <w:rsid w:val="00165E6F"/>
    <w:rsid w:val="001C6DF8"/>
    <w:rsid w:val="001D6C0F"/>
    <w:rsid w:val="001E18AF"/>
    <w:rsid w:val="00220DE3"/>
    <w:rsid w:val="00227BC3"/>
    <w:rsid w:val="00262C1E"/>
    <w:rsid w:val="00265A1C"/>
    <w:rsid w:val="002E7D81"/>
    <w:rsid w:val="003138ED"/>
    <w:rsid w:val="00321BB5"/>
    <w:rsid w:val="003375CF"/>
    <w:rsid w:val="00342813"/>
    <w:rsid w:val="0035428A"/>
    <w:rsid w:val="003E1FA7"/>
    <w:rsid w:val="00470123"/>
    <w:rsid w:val="0049355E"/>
    <w:rsid w:val="0049469F"/>
    <w:rsid w:val="004B422E"/>
    <w:rsid w:val="004B4B91"/>
    <w:rsid w:val="004F1418"/>
    <w:rsid w:val="004F4F97"/>
    <w:rsid w:val="00516871"/>
    <w:rsid w:val="00545E37"/>
    <w:rsid w:val="00574730"/>
    <w:rsid w:val="005D1DAB"/>
    <w:rsid w:val="005D39F4"/>
    <w:rsid w:val="0063700B"/>
    <w:rsid w:val="00641DB7"/>
    <w:rsid w:val="00681EC7"/>
    <w:rsid w:val="00691741"/>
    <w:rsid w:val="006949A1"/>
    <w:rsid w:val="006A540F"/>
    <w:rsid w:val="006D3641"/>
    <w:rsid w:val="00704857"/>
    <w:rsid w:val="00706BCE"/>
    <w:rsid w:val="00753B50"/>
    <w:rsid w:val="00786A08"/>
    <w:rsid w:val="007920F5"/>
    <w:rsid w:val="00794667"/>
    <w:rsid w:val="007A0A87"/>
    <w:rsid w:val="007C0DE8"/>
    <w:rsid w:val="007F7000"/>
    <w:rsid w:val="0080431A"/>
    <w:rsid w:val="00870BB8"/>
    <w:rsid w:val="008E3B1E"/>
    <w:rsid w:val="009149C0"/>
    <w:rsid w:val="00930B6E"/>
    <w:rsid w:val="00964958"/>
    <w:rsid w:val="00965D09"/>
    <w:rsid w:val="00970AE4"/>
    <w:rsid w:val="00977F00"/>
    <w:rsid w:val="00992E64"/>
    <w:rsid w:val="009B6B8D"/>
    <w:rsid w:val="009D108C"/>
    <w:rsid w:val="009D593A"/>
    <w:rsid w:val="009E39C4"/>
    <w:rsid w:val="00A05FA1"/>
    <w:rsid w:val="00A26AC3"/>
    <w:rsid w:val="00A94B4A"/>
    <w:rsid w:val="00AD5BF5"/>
    <w:rsid w:val="00B27042"/>
    <w:rsid w:val="00B330F4"/>
    <w:rsid w:val="00B33530"/>
    <w:rsid w:val="00B6643B"/>
    <w:rsid w:val="00B80D0D"/>
    <w:rsid w:val="00BE19E5"/>
    <w:rsid w:val="00BE63A9"/>
    <w:rsid w:val="00BF0065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82D4D"/>
    <w:rsid w:val="00D94CB8"/>
    <w:rsid w:val="00EA43C1"/>
    <w:rsid w:val="00EC34DD"/>
    <w:rsid w:val="00EE662E"/>
    <w:rsid w:val="00EE7FC3"/>
    <w:rsid w:val="00F60A0F"/>
    <w:rsid w:val="00F64981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AE0D-8267-4000-B4E3-4539D5B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380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37</cp:revision>
  <cp:lastPrinted>2021-06-15T06:09:00Z</cp:lastPrinted>
  <dcterms:created xsi:type="dcterms:W3CDTF">2020-09-02T11:30:00Z</dcterms:created>
  <dcterms:modified xsi:type="dcterms:W3CDTF">2021-06-21T10:57:00Z</dcterms:modified>
</cp:coreProperties>
</file>