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52410F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10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9.15pt;margin-top:252.85pt;width:205.5pt;height:133.1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5u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" filled="f" stroked="f">
            <v:textbox inset="0,0,0,0">
              <w:txbxContent>
                <w:p w:rsidR="00424A2C" w:rsidRPr="00424A2C" w:rsidRDefault="00424A2C" w:rsidP="00354281">
                  <w:pPr>
                    <w:spacing w:after="0" w:line="240" w:lineRule="exact"/>
                    <w:contextualSpacing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24A2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изменений в Перечень муниципальных услуг, предоставляемых органами и учреждениями администрации Чайковского городского округа, утвержденный постановлением администрации Чайковского городского округа от 23.10.2019 № 1722</w:t>
                  </w:r>
                </w:p>
                <w:p w:rsidR="00424A2C" w:rsidRDefault="00424A2C" w:rsidP="00354281">
                  <w:pPr>
                    <w:spacing w:after="0" w:line="240" w:lineRule="exact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90035" w:rsidRPr="00424A2C" w:rsidRDefault="00090035" w:rsidP="00354281">
                  <w:pPr>
                    <w:spacing w:after="0" w:line="240" w:lineRule="exact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52410F">
        <w:rPr>
          <w:noProof/>
          <w:lang w:eastAsia="ru-RU"/>
        </w:rPr>
        <w:pict>
          <v:shape id="Text Box 11" o:spid="_x0000_s1026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" stroked="f">
            <v:textbox>
              <w:txbxContent>
                <w:p w:rsidR="00977F00" w:rsidRPr="002B3C37" w:rsidRDefault="0052410F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fldSimple w:instr=" DOCPROPERTY  reg_number  \* MERGEFORMAT ">
                    <w:r w:rsidR="00977F00" w:rsidRPr="002B3C37">
                      <w:rPr>
                        <w:rFonts w:ascii="Times New Roman" w:hAnsi="Times New Roman"/>
                        <w:sz w:val="28"/>
                      </w:rPr>
                      <w:t>Рег. номер</w:t>
                    </w:r>
                  </w:fldSimple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52410F">
        <w:rPr>
          <w:noProof/>
          <w:lang w:eastAsia="ru-RU"/>
        </w:rPr>
        <w:pict>
          <v:shape id="Text Box 10" o:spid="_x0000_s1027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xehA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" stroked="f">
            <v:textbox>
              <w:txbxContent>
                <w:p w:rsidR="00977F00" w:rsidRPr="002B3C37" w:rsidRDefault="0052410F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fldSimple w:instr=" DOCPROPERTY  reg_date  \* MERGEFORMAT ">
                    <w:r w:rsidR="00977F00" w:rsidRPr="002B3C37">
                      <w:rPr>
                        <w:rFonts w:ascii="Times New Roman" w:hAnsi="Times New Roman"/>
                        <w:sz w:val="28"/>
                      </w:rPr>
                      <w:t>Дата рег.</w:t>
                    </w:r>
                  </w:fldSimple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424A2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24A2C" w:rsidRDefault="00424A2C" w:rsidP="00424A2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24A2C" w:rsidRDefault="00424A2C" w:rsidP="00424A2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24A2C" w:rsidRDefault="00424A2C" w:rsidP="00424A2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24A2C" w:rsidRDefault="00424A2C" w:rsidP="00424A2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24A2C" w:rsidRDefault="00354281" w:rsidP="00424A2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24A2C">
        <w:rPr>
          <w:rFonts w:ascii="Times New Roman" w:hAnsi="Times New Roman"/>
          <w:sz w:val="28"/>
          <w:szCs w:val="28"/>
        </w:rPr>
        <w:t xml:space="preserve">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на основании Устава Чайковского городского округа</w:t>
      </w:r>
    </w:p>
    <w:p w:rsidR="00424A2C" w:rsidRDefault="00424A2C" w:rsidP="00424A2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</w:t>
      </w:r>
      <w:r w:rsidR="0035428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ВЛЯЮ: </w:t>
      </w:r>
    </w:p>
    <w:p w:rsidR="00424A2C" w:rsidRDefault="00424A2C" w:rsidP="00424A2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 Перечень муниципальных услуг, предоставляемых органами и учреждениями администрации Чайковского городского округа, утвержденный постановлением администрации Чайковского городского округа от 23 октября 2019 г. № 1722</w:t>
      </w:r>
      <w:r w:rsidR="00E119AD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Чайковского городского округа</w:t>
      </w:r>
      <w:r w:rsidR="00E119AD" w:rsidRPr="00E119AD">
        <w:rPr>
          <w:rFonts w:ascii="Times New Roman" w:hAnsi="Times New Roman"/>
          <w:sz w:val="28"/>
          <w:szCs w:val="28"/>
        </w:rPr>
        <w:t xml:space="preserve"> от 30.04.2020№ 453, от 25.05.2020</w:t>
      </w:r>
      <w:r w:rsidR="00E119AD">
        <w:rPr>
          <w:rFonts w:ascii="Times New Roman" w:hAnsi="Times New Roman"/>
          <w:sz w:val="28"/>
          <w:szCs w:val="28"/>
        </w:rPr>
        <w:t xml:space="preserve"> </w:t>
      </w:r>
      <w:r w:rsidR="00E119AD" w:rsidRPr="00E119AD">
        <w:rPr>
          <w:rFonts w:ascii="Times New Roman" w:hAnsi="Times New Roman"/>
          <w:sz w:val="28"/>
          <w:szCs w:val="28"/>
        </w:rPr>
        <w:t>№ 510, от 23.07.2020</w:t>
      </w:r>
      <w:r w:rsidR="00E119AD">
        <w:rPr>
          <w:rFonts w:ascii="Times New Roman" w:hAnsi="Times New Roman"/>
          <w:sz w:val="28"/>
          <w:szCs w:val="28"/>
        </w:rPr>
        <w:t xml:space="preserve"> </w:t>
      </w:r>
      <w:r w:rsidR="00E119AD" w:rsidRPr="00E119AD">
        <w:rPr>
          <w:rFonts w:ascii="Times New Roman" w:hAnsi="Times New Roman"/>
          <w:sz w:val="28"/>
          <w:szCs w:val="28"/>
        </w:rPr>
        <w:t>№ 669</w:t>
      </w:r>
      <w:r w:rsidR="00E119A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следующие изменения:</w:t>
      </w:r>
      <w:proofErr w:type="gramEnd"/>
    </w:p>
    <w:p w:rsidR="00424A2C" w:rsidRDefault="00424A2C" w:rsidP="00424A2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раздел 1 «Муниципальные услуги в сфере образования» дополнить позицией 1.9 следующего содержания:</w:t>
      </w:r>
    </w:p>
    <w:tbl>
      <w:tblPr>
        <w:tblStyle w:val="a5"/>
        <w:tblW w:w="0" w:type="auto"/>
        <w:tblLook w:val="04A0"/>
      </w:tblPr>
      <w:tblGrid>
        <w:gridCol w:w="959"/>
        <w:gridCol w:w="5421"/>
        <w:gridCol w:w="3191"/>
      </w:tblGrid>
      <w:tr w:rsidR="00424A2C" w:rsidTr="000B3D18">
        <w:tc>
          <w:tcPr>
            <w:tcW w:w="959" w:type="dxa"/>
          </w:tcPr>
          <w:p w:rsidR="00424A2C" w:rsidRDefault="00424A2C" w:rsidP="0035428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542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результатах проведенных обследований (психологических, психолого-педагогических) обучающихся</w:t>
            </w:r>
          </w:p>
        </w:tc>
        <w:tc>
          <w:tcPr>
            <w:tcW w:w="3191" w:type="dxa"/>
          </w:tcPr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</w:tbl>
    <w:p w:rsidR="00424A2C" w:rsidRDefault="00424A2C" w:rsidP="00424A2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 раздел 2 «Муниципальные услуги в сфере архитектуры и градостроительства» дополнить позициями 2.13 и 2.14 следующего содержания:</w:t>
      </w:r>
    </w:p>
    <w:tbl>
      <w:tblPr>
        <w:tblStyle w:val="a5"/>
        <w:tblW w:w="0" w:type="auto"/>
        <w:tblLook w:val="04A0"/>
      </w:tblPr>
      <w:tblGrid>
        <w:gridCol w:w="959"/>
        <w:gridCol w:w="5421"/>
        <w:gridCol w:w="3191"/>
      </w:tblGrid>
      <w:tr w:rsidR="00424A2C" w:rsidTr="000B3D18">
        <w:tc>
          <w:tcPr>
            <w:tcW w:w="959" w:type="dxa"/>
          </w:tcPr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5421" w:type="dxa"/>
          </w:tcPr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осуществление условно разрешенного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вида использования земельного участка или объекта капитального строительства</w:t>
            </w:r>
          </w:p>
        </w:tc>
        <w:tc>
          <w:tcPr>
            <w:tcW w:w="3191" w:type="dxa"/>
          </w:tcPr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строительства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архитектуры</w:t>
            </w:r>
          </w:p>
        </w:tc>
      </w:tr>
      <w:tr w:rsidR="00424A2C" w:rsidTr="000B3D18">
        <w:tc>
          <w:tcPr>
            <w:tcW w:w="959" w:type="dxa"/>
          </w:tcPr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2.14</w:t>
            </w:r>
          </w:p>
        </w:tc>
        <w:tc>
          <w:tcPr>
            <w:tcW w:w="5421" w:type="dxa"/>
          </w:tcPr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разрешений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91" w:type="dxa"/>
          </w:tcPr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 и архитектуры</w:t>
            </w:r>
          </w:p>
        </w:tc>
      </w:tr>
    </w:tbl>
    <w:p w:rsidR="00424A2C" w:rsidRDefault="00424A2C" w:rsidP="00424A2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раздел 4 «Муниципальные услуги в сфере земельных отношений» дополнить позициями 4.9, 4.10, 4.11, 4,12, 4.13, 4.14, 4,15 следующего содержания:</w:t>
      </w:r>
    </w:p>
    <w:tbl>
      <w:tblPr>
        <w:tblStyle w:val="a5"/>
        <w:tblW w:w="0" w:type="auto"/>
        <w:tblLook w:val="04A0"/>
      </w:tblPr>
      <w:tblGrid>
        <w:gridCol w:w="959"/>
        <w:gridCol w:w="5421"/>
        <w:gridCol w:w="3191"/>
      </w:tblGrid>
      <w:tr w:rsidR="00424A2C" w:rsidTr="000B3D18">
        <w:tc>
          <w:tcPr>
            <w:tcW w:w="959" w:type="dxa"/>
          </w:tcPr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5421" w:type="dxa"/>
          </w:tcPr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Прекращение права постоянного (бессрочного) пользования и пожизненно наследуемого владения земельным участком ввиду отказа от права</w:t>
            </w:r>
          </w:p>
        </w:tc>
        <w:tc>
          <w:tcPr>
            <w:tcW w:w="3191" w:type="dxa"/>
          </w:tcPr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земельно-имущественных отношений</w:t>
            </w:r>
          </w:p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(отдел земельно-лесных отношений)</w:t>
            </w:r>
          </w:p>
        </w:tc>
      </w:tr>
      <w:tr w:rsidR="00424A2C" w:rsidTr="000B3D18">
        <w:tc>
          <w:tcPr>
            <w:tcW w:w="959" w:type="dxa"/>
          </w:tcPr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5421" w:type="dxa"/>
          </w:tcPr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вида разрешенного использования земельных участков и объектов капитального строительства</w:t>
            </w:r>
          </w:p>
        </w:tc>
        <w:tc>
          <w:tcPr>
            <w:tcW w:w="3191" w:type="dxa"/>
          </w:tcPr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земельно-имущественных отношений</w:t>
            </w:r>
          </w:p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(отдел земельно-лесных отношений)</w:t>
            </w:r>
          </w:p>
        </w:tc>
      </w:tr>
      <w:tr w:rsidR="00424A2C" w:rsidTr="000B3D18">
        <w:tc>
          <w:tcPr>
            <w:tcW w:w="959" w:type="dxa"/>
          </w:tcPr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5421" w:type="dxa"/>
          </w:tcPr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3191" w:type="dxa"/>
          </w:tcPr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земельно-имущественных отношений</w:t>
            </w:r>
          </w:p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(отдел земельно-лесных отношений)</w:t>
            </w:r>
          </w:p>
        </w:tc>
      </w:tr>
      <w:tr w:rsidR="00424A2C" w:rsidTr="000B3D18">
        <w:tc>
          <w:tcPr>
            <w:tcW w:w="959" w:type="dxa"/>
          </w:tcPr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5421" w:type="dxa"/>
          </w:tcPr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3191" w:type="dxa"/>
          </w:tcPr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земельно-имущественных отношений</w:t>
            </w:r>
          </w:p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(отдел земельно-лесных отношений)</w:t>
            </w:r>
          </w:p>
        </w:tc>
      </w:tr>
      <w:tr w:rsidR="00424A2C" w:rsidTr="000B3D18">
        <w:tc>
          <w:tcPr>
            <w:tcW w:w="959" w:type="dxa"/>
          </w:tcPr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5421" w:type="dxa"/>
          </w:tcPr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публичного сервитута</w:t>
            </w:r>
          </w:p>
        </w:tc>
        <w:tc>
          <w:tcPr>
            <w:tcW w:w="3191" w:type="dxa"/>
          </w:tcPr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земельно-имущественных отношений</w:t>
            </w:r>
          </w:p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(отдел земельно-лесных отношений)</w:t>
            </w:r>
          </w:p>
        </w:tc>
      </w:tr>
      <w:tr w:rsidR="00424A2C" w:rsidTr="000B3D18">
        <w:tc>
          <w:tcPr>
            <w:tcW w:w="959" w:type="dxa"/>
          </w:tcPr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5421" w:type="dxa"/>
          </w:tcPr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191" w:type="dxa"/>
          </w:tcPr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земельно-имущественных отношений</w:t>
            </w:r>
          </w:p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(отдел земельно-лесных отношений)</w:t>
            </w:r>
          </w:p>
        </w:tc>
      </w:tr>
      <w:tr w:rsidR="00424A2C" w:rsidTr="000B3D18">
        <w:tc>
          <w:tcPr>
            <w:tcW w:w="959" w:type="dxa"/>
          </w:tcPr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5421" w:type="dxa"/>
          </w:tcPr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размещения информационной конструкции-вывески</w:t>
            </w:r>
          </w:p>
        </w:tc>
        <w:tc>
          <w:tcPr>
            <w:tcW w:w="3191" w:type="dxa"/>
          </w:tcPr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земельно-имущественных отношений</w:t>
            </w:r>
          </w:p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(отдел по работе с наружно рекламой и НТО)</w:t>
            </w:r>
          </w:p>
        </w:tc>
      </w:tr>
    </w:tbl>
    <w:p w:rsidR="00424A2C" w:rsidRDefault="00424A2C" w:rsidP="00424A2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1.4 раздел 5 «Муниципальные услуги в сфере реализации жилищных программ» дополнить позициями 5.6 и 5.7 следующего содержания:</w:t>
      </w:r>
    </w:p>
    <w:tbl>
      <w:tblPr>
        <w:tblStyle w:val="a5"/>
        <w:tblW w:w="0" w:type="auto"/>
        <w:tblLook w:val="04A0"/>
      </w:tblPr>
      <w:tblGrid>
        <w:gridCol w:w="959"/>
        <w:gridCol w:w="5421"/>
        <w:gridCol w:w="3191"/>
      </w:tblGrid>
      <w:tr w:rsidR="00424A2C" w:rsidTr="000B3D18">
        <w:tc>
          <w:tcPr>
            <w:tcW w:w="959" w:type="dxa"/>
          </w:tcPr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5421" w:type="dxa"/>
          </w:tcPr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3191" w:type="dxa"/>
          </w:tcPr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земельно-имущественных отношений</w:t>
            </w:r>
          </w:p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(отдел реализации жилищных программ)</w:t>
            </w:r>
          </w:p>
        </w:tc>
      </w:tr>
      <w:tr w:rsidR="00424A2C" w:rsidTr="000B3D18">
        <w:tc>
          <w:tcPr>
            <w:tcW w:w="959" w:type="dxa"/>
          </w:tcPr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5421" w:type="dxa"/>
          </w:tcPr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принадлежащих гражданам на праве собственности жилых помещений в муниципальную собственность</w:t>
            </w:r>
          </w:p>
        </w:tc>
        <w:tc>
          <w:tcPr>
            <w:tcW w:w="3191" w:type="dxa"/>
          </w:tcPr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земельно-имущественных отношений</w:t>
            </w:r>
          </w:p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(отдел реализации жилищных программ)</w:t>
            </w:r>
          </w:p>
        </w:tc>
      </w:tr>
    </w:tbl>
    <w:p w:rsidR="00424A2C" w:rsidRDefault="00424A2C" w:rsidP="00424A2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 дополнить Перечень разделом 12 следующего содержания:</w:t>
      </w:r>
    </w:p>
    <w:p w:rsidR="00424A2C" w:rsidRPr="00424A2C" w:rsidRDefault="00424A2C" w:rsidP="00424A2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A2C">
        <w:rPr>
          <w:rFonts w:ascii="Times New Roman" w:hAnsi="Times New Roman"/>
          <w:sz w:val="28"/>
          <w:szCs w:val="28"/>
        </w:rPr>
        <w:t xml:space="preserve">12. Муниципальные услуги в сфере культуры и молодежной политики </w:t>
      </w:r>
    </w:p>
    <w:tbl>
      <w:tblPr>
        <w:tblStyle w:val="a5"/>
        <w:tblW w:w="0" w:type="auto"/>
        <w:tblLook w:val="04A0"/>
      </w:tblPr>
      <w:tblGrid>
        <w:gridCol w:w="959"/>
        <w:gridCol w:w="5421"/>
        <w:gridCol w:w="3191"/>
      </w:tblGrid>
      <w:tr w:rsidR="00424A2C" w:rsidTr="000B3D18">
        <w:tc>
          <w:tcPr>
            <w:tcW w:w="959" w:type="dxa"/>
          </w:tcPr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5421" w:type="dxa"/>
          </w:tcPr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191" w:type="dxa"/>
          </w:tcPr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культуры и молодежной политики</w:t>
            </w:r>
          </w:p>
        </w:tc>
      </w:tr>
      <w:tr w:rsidR="00424A2C" w:rsidTr="000B3D18">
        <w:tc>
          <w:tcPr>
            <w:tcW w:w="959" w:type="dxa"/>
          </w:tcPr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5421" w:type="dxa"/>
          </w:tcPr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3191" w:type="dxa"/>
          </w:tcPr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424A2C" w:rsidRDefault="00424A2C" w:rsidP="00424A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культуры и молодежной политики</w:t>
            </w:r>
          </w:p>
        </w:tc>
      </w:tr>
    </w:tbl>
    <w:p w:rsidR="00424A2C" w:rsidRDefault="00424A2C" w:rsidP="00424A2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424A2C" w:rsidRDefault="00424A2C" w:rsidP="00424A2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Постановление вступает в силу после его официального опубликования.</w:t>
      </w:r>
    </w:p>
    <w:p w:rsidR="00424A2C" w:rsidRDefault="00424A2C" w:rsidP="00424A2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24A2C" w:rsidRDefault="00424A2C" w:rsidP="00424A2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24A2C" w:rsidRDefault="00424A2C" w:rsidP="00424A2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</w:t>
      </w:r>
    </w:p>
    <w:p w:rsidR="00424A2C" w:rsidRDefault="00424A2C" w:rsidP="00424A2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424A2C" w:rsidRPr="00AD2E18" w:rsidRDefault="00424A2C" w:rsidP="00424A2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Ю.Г. Востриков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138ED" w:rsidRP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3138ED" w:rsidRPr="003138ED" w:rsidSect="002E7D8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F03" w:rsidRDefault="00CA6F03" w:rsidP="00E119AD">
      <w:pPr>
        <w:spacing w:after="0" w:line="240" w:lineRule="auto"/>
      </w:pPr>
      <w:r>
        <w:separator/>
      </w:r>
    </w:p>
  </w:endnote>
  <w:endnote w:type="continuationSeparator" w:id="0">
    <w:p w:rsidR="00CA6F03" w:rsidRDefault="00CA6F03" w:rsidP="00E1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AD" w:rsidRDefault="00E119AD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F03" w:rsidRDefault="00CA6F03" w:rsidP="00E119AD">
      <w:pPr>
        <w:spacing w:after="0" w:line="240" w:lineRule="auto"/>
      </w:pPr>
      <w:r>
        <w:separator/>
      </w:r>
    </w:p>
  </w:footnote>
  <w:footnote w:type="continuationSeparator" w:id="0">
    <w:p w:rsidR="00CA6F03" w:rsidRDefault="00CA6F03" w:rsidP="00E1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3A" w:rsidRPr="00B0773A" w:rsidRDefault="00B0773A" w:rsidP="00B0773A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B0773A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31.08.2020  г. Срок  приема заключений независимых экспертов до 14.09.2020 г. на электронный адрес tchaikovsky@permonline.ru</w:t>
    </w:r>
  </w:p>
  <w:p w:rsidR="00B0773A" w:rsidRDefault="00B0773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90035"/>
    <w:rsid w:val="000D1C29"/>
    <w:rsid w:val="001D6C0F"/>
    <w:rsid w:val="00265A1C"/>
    <w:rsid w:val="002E7D81"/>
    <w:rsid w:val="003138ED"/>
    <w:rsid w:val="00345D88"/>
    <w:rsid w:val="00354281"/>
    <w:rsid w:val="00424A2C"/>
    <w:rsid w:val="0049355E"/>
    <w:rsid w:val="0052410F"/>
    <w:rsid w:val="005A6FAC"/>
    <w:rsid w:val="005D1DAB"/>
    <w:rsid w:val="007A0A87"/>
    <w:rsid w:val="007C0DE8"/>
    <w:rsid w:val="00970AE4"/>
    <w:rsid w:val="00977F00"/>
    <w:rsid w:val="009B6B8D"/>
    <w:rsid w:val="00A57426"/>
    <w:rsid w:val="00B0773A"/>
    <w:rsid w:val="00B27042"/>
    <w:rsid w:val="00CA6F03"/>
    <w:rsid w:val="00D43689"/>
    <w:rsid w:val="00D87327"/>
    <w:rsid w:val="00E1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4A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1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19A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1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19A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1</TotalTime>
  <Pages>3</Pages>
  <Words>654</Words>
  <Characters>3730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2020-08-31T12:09:00Z</dcterms:created>
  <dcterms:modified xsi:type="dcterms:W3CDTF">2020-08-31T12:09:00Z</dcterms:modified>
</cp:coreProperties>
</file>