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13" w:rsidRDefault="001C34C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pt;margin-top:263.25pt;width:232.5pt;height:165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AC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" filled="f" stroked="f">
            <v:textbox inset="0,0,0,0">
              <w:txbxContent>
                <w:p w:rsidR="00090035" w:rsidRPr="00663313" w:rsidRDefault="00663313" w:rsidP="009B711E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bookmarkStart w:id="0" w:name="_GoBack"/>
                  <w:r w:rsidRPr="00663313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</w:t>
                  </w:r>
                  <w:r w:rsidR="00E63899">
                    <w:rPr>
                      <w:rFonts w:ascii="Times New Roman" w:hAnsi="Times New Roman"/>
                      <w:b/>
                      <w:sz w:val="28"/>
                    </w:rPr>
                    <w:t>административный регламент предоставления муниципальной услуги «</w:t>
                  </w:r>
                  <w:r w:rsidR="00633C75">
                    <w:rPr>
                      <w:rFonts w:ascii="Times New Roman" w:hAnsi="Times New Roman"/>
                      <w:b/>
                      <w:sz w:val="28"/>
                    </w:rPr>
      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      </w:r>
                  <w:r w:rsidR="00E63899">
                    <w:rPr>
                      <w:rFonts w:ascii="Times New Roman" w:hAnsi="Times New Roman"/>
                      <w:b/>
                      <w:sz w:val="28"/>
                    </w:rPr>
                    <w:t>», утвержденный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постановлением администрации Чайковского городского округа от </w:t>
                  </w:r>
                  <w:r w:rsidR="00633C75">
                    <w:rPr>
                      <w:rFonts w:ascii="Times New Roman" w:hAnsi="Times New Roman"/>
                      <w:b/>
                      <w:sz w:val="28"/>
                    </w:rPr>
                    <w:t>20.11.2020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№</w:t>
                  </w:r>
                  <w:bookmarkEnd w:id="0"/>
                  <w:r w:rsidR="00633C75">
                    <w:rPr>
                      <w:rFonts w:ascii="Times New Roman" w:hAnsi="Times New Roman"/>
                      <w:b/>
                      <w:sz w:val="28"/>
                    </w:rPr>
                    <w:t> 1106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775EE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13" w:rsidRPr="00663313" w:rsidRDefault="00663313" w:rsidP="00663313"/>
    <w:p w:rsidR="00663313" w:rsidRPr="00663313" w:rsidRDefault="00663313" w:rsidP="00663313"/>
    <w:p w:rsidR="00663313" w:rsidRPr="00663313" w:rsidRDefault="00663313" w:rsidP="00663313"/>
    <w:p w:rsidR="00663313" w:rsidRPr="00663313" w:rsidRDefault="00663313" w:rsidP="00663313"/>
    <w:p w:rsidR="00663313" w:rsidRDefault="00663313" w:rsidP="00663313"/>
    <w:p w:rsidR="00DA0931" w:rsidRDefault="00DA0931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C75" w:rsidRDefault="00633C75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C75" w:rsidRDefault="00633C75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AE4" w:rsidRDefault="00633C75" w:rsidP="00633C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DA0931">
        <w:rPr>
          <w:rFonts w:ascii="Times New Roman" w:hAnsi="Times New Roman"/>
          <w:sz w:val="28"/>
          <w:szCs w:val="28"/>
        </w:rPr>
        <w:t xml:space="preserve"> </w:t>
      </w:r>
      <w:r w:rsidR="00663313" w:rsidRPr="0066331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="00DA093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663313" w:rsidRPr="00663313">
        <w:rPr>
          <w:rFonts w:ascii="Times New Roman" w:hAnsi="Times New Roman"/>
          <w:sz w:val="28"/>
          <w:szCs w:val="28"/>
        </w:rPr>
        <w:t xml:space="preserve"> от </w:t>
      </w:r>
      <w:r w:rsidR="00663313">
        <w:rPr>
          <w:rFonts w:ascii="Times New Roman" w:hAnsi="Times New Roman"/>
          <w:sz w:val="28"/>
          <w:szCs w:val="28"/>
        </w:rPr>
        <w:t xml:space="preserve">6 октября 2003 г. №131-ФЗ «Об общих принципах организации местного самоуправления в Российской Федерации», </w:t>
      </w:r>
      <w:r w:rsidR="00DA0931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="00DA0931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="00DA0931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663313">
        <w:rPr>
          <w:rFonts w:ascii="Times New Roman" w:hAnsi="Times New Roman"/>
          <w:sz w:val="28"/>
          <w:szCs w:val="28"/>
        </w:rPr>
        <w:t>Устава Чайковского городского округа</w:t>
      </w:r>
    </w:p>
    <w:p w:rsidR="00663313" w:rsidRDefault="00663313" w:rsidP="00663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63313" w:rsidRDefault="00663313" w:rsidP="00663313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DA0931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633C75">
        <w:rPr>
          <w:rFonts w:ascii="Times New Roman" w:hAnsi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A0931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Чайковского городского округа от </w:t>
      </w:r>
      <w:r w:rsidR="00633C75">
        <w:rPr>
          <w:rFonts w:ascii="Times New Roman" w:hAnsi="Times New Roman"/>
          <w:sz w:val="28"/>
          <w:szCs w:val="28"/>
        </w:rPr>
        <w:t>20 ноября 2020</w:t>
      </w:r>
      <w:r w:rsidR="00DA0931">
        <w:rPr>
          <w:rFonts w:ascii="Times New Roman" w:hAnsi="Times New Roman"/>
          <w:sz w:val="28"/>
          <w:szCs w:val="28"/>
        </w:rPr>
        <w:t xml:space="preserve"> г. № </w:t>
      </w:r>
      <w:r w:rsidR="00633C75">
        <w:rPr>
          <w:rFonts w:ascii="Times New Roman" w:hAnsi="Times New Roman"/>
          <w:sz w:val="28"/>
          <w:szCs w:val="28"/>
        </w:rPr>
        <w:t>1106 (в редакции от 17.12.2021 №1335, от 24.06.2022 №690)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633C75" w:rsidRDefault="00DA0931" w:rsidP="007C5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7C5C40">
        <w:rPr>
          <w:rFonts w:ascii="Times New Roman" w:hAnsi="Times New Roman"/>
          <w:sz w:val="28"/>
          <w:szCs w:val="28"/>
        </w:rPr>
        <w:t xml:space="preserve">. </w:t>
      </w:r>
      <w:r w:rsidR="00633C75">
        <w:rPr>
          <w:rFonts w:ascii="Times New Roman" w:hAnsi="Times New Roman"/>
          <w:sz w:val="28"/>
          <w:szCs w:val="28"/>
        </w:rPr>
        <w:t>в пункте 2.7:</w:t>
      </w:r>
    </w:p>
    <w:p w:rsidR="007C5C40" w:rsidRPr="007C5C40" w:rsidRDefault="00633C75" w:rsidP="007C5C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1.1.1. абзац двадцать третий </w:t>
      </w:r>
      <w:r w:rsidRPr="00633C75">
        <w:rPr>
          <w:rFonts w:ascii="Times New Roman" w:hAnsi="Times New Roman"/>
          <w:sz w:val="28"/>
          <w:szCs w:val="28"/>
        </w:rPr>
        <w:t>пункта 2.7</w:t>
      </w:r>
      <w:r>
        <w:t xml:space="preserve"> </w:t>
      </w:r>
      <w:r w:rsidR="007C5C40" w:rsidRPr="007C5C40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C5C40" w:rsidRDefault="00633C75" w:rsidP="00CC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«Правилами землепользования и застройки Чайковского городского округа Пермского края, утвержденными постановлением администрации Чайковского городского округа от 11 января 2022 г. №13»</w:t>
      </w:r>
      <w:r w:rsidR="007C5C40">
        <w:rPr>
          <w:rFonts w:ascii="Times New Roman" w:hAnsi="Times New Roman"/>
          <w:sz w:val="28"/>
          <w:szCs w:val="28"/>
          <w:lang w:eastAsia="ru-RU"/>
        </w:rPr>
        <w:t>;</w:t>
      </w:r>
    </w:p>
    <w:p w:rsidR="00633C75" w:rsidRDefault="00633C75" w:rsidP="00CC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1.1.2. </w:t>
      </w:r>
      <w:r>
        <w:rPr>
          <w:rFonts w:ascii="Times New Roman" w:hAnsi="Times New Roman"/>
          <w:sz w:val="28"/>
          <w:szCs w:val="28"/>
        </w:rPr>
        <w:t>абзац двадцать четвертый исключить;</w:t>
      </w:r>
    </w:p>
    <w:p w:rsidR="00633C75" w:rsidRDefault="00633C75" w:rsidP="00CC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57AEB">
        <w:rPr>
          <w:rFonts w:ascii="Times New Roman" w:hAnsi="Times New Roman"/>
          <w:sz w:val="28"/>
          <w:szCs w:val="28"/>
        </w:rPr>
        <w:t>пункт 3.6.3.1 изложить в следующей редакции:</w:t>
      </w:r>
    </w:p>
    <w:p w:rsidR="00F57AEB" w:rsidRDefault="00F57AEB" w:rsidP="00CC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«3.6.3.1. после получения подписанного и зарегистрированного постановления о назначении публичных слушаний организует подготовку и проведение публичных слушаний на территории Чайковского городского округа в соответствии с Положением о публичных слушаниях в Чайковском городском округе, утвержденным решением Чайковской городской Думы от 21 сентября 2018 г. № 17, Правилами землепользования и застройки Чайковского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Пермского края, утвержденными постановлением администрации Чайковского городского округа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11 января 2022 г. №</w:t>
      </w:r>
      <w:r w:rsidR="00C2373F" w:rsidRPr="00C237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13, Положением о комиссии по землепользованию и застройке при администрации Чайковского городского округа, утвержденным постановлением администрации Чайковского городского округа от 28 января 2020 г. № 58;»;</w:t>
      </w:r>
    </w:p>
    <w:p w:rsidR="00F57AEB" w:rsidRPr="00302684" w:rsidRDefault="00F57AEB" w:rsidP="00CC58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302684" w:rsidRPr="0030268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302684">
        <w:rPr>
          <w:rFonts w:ascii="Times New Roman" w:hAnsi="Times New Roman"/>
          <w:sz w:val="28"/>
          <w:szCs w:val="28"/>
          <w:lang w:eastAsia="ru-RU"/>
        </w:rPr>
        <w:t>приложении</w:t>
      </w:r>
      <w:r w:rsidR="00302684" w:rsidRPr="00302684">
        <w:rPr>
          <w:rFonts w:ascii="Times New Roman" w:hAnsi="Times New Roman"/>
          <w:sz w:val="28"/>
          <w:szCs w:val="28"/>
          <w:lang w:eastAsia="ru-RU"/>
        </w:rPr>
        <w:t xml:space="preserve"> 1 </w:t>
      </w:r>
      <w:r w:rsidR="00302684">
        <w:rPr>
          <w:rFonts w:ascii="Times New Roman" w:hAnsi="Times New Roman"/>
          <w:sz w:val="28"/>
          <w:szCs w:val="28"/>
          <w:lang w:eastAsia="ru-RU"/>
        </w:rPr>
        <w:t>к административному регламенту в форме заявления слова «наименование органа, уполномоченного на выдачу градостроительного плана» заменить словами «наименование органа, предоставляющего муниципальную услугу».</w:t>
      </w:r>
    </w:p>
    <w:p w:rsidR="00302684" w:rsidRDefault="00302684" w:rsidP="0030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="00EA42D1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B711E" w:rsidRPr="00302684" w:rsidRDefault="00302684" w:rsidP="00302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B711E" w:rsidRPr="0030268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A42D1" w:rsidRPr="00302684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9B711E" w:rsidRPr="00302684">
        <w:rPr>
          <w:rFonts w:ascii="Times New Roman" w:hAnsi="Times New Roman"/>
          <w:sz w:val="28"/>
          <w:szCs w:val="28"/>
        </w:rPr>
        <w:t>.</w:t>
      </w:r>
    </w:p>
    <w:p w:rsidR="009B711E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B711E" w:rsidRP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Ю.Г. Востриков</w:t>
      </w:r>
    </w:p>
    <w:p w:rsidR="00930C72" w:rsidRPr="007812D9" w:rsidRDefault="00930C72" w:rsidP="009B711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0C72" w:rsidRPr="007812D9" w:rsidSect="00B10756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89" w:rsidRDefault="00253F89" w:rsidP="005E4A18">
      <w:pPr>
        <w:spacing w:after="0" w:line="240" w:lineRule="auto"/>
      </w:pPr>
      <w:r>
        <w:separator/>
      </w:r>
    </w:p>
  </w:endnote>
  <w:endnote w:type="continuationSeparator" w:id="0">
    <w:p w:rsidR="00253F89" w:rsidRDefault="00253F89" w:rsidP="005E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18" w:rsidRDefault="005E4A18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89" w:rsidRDefault="00253F89" w:rsidP="005E4A18">
      <w:pPr>
        <w:spacing w:after="0" w:line="240" w:lineRule="auto"/>
      </w:pPr>
      <w:r>
        <w:separator/>
      </w:r>
    </w:p>
  </w:footnote>
  <w:footnote w:type="continuationSeparator" w:id="0">
    <w:p w:rsidR="00253F89" w:rsidRDefault="00253F89" w:rsidP="005E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56" w:rsidRPr="00B10756" w:rsidRDefault="00B10756" w:rsidP="00B10756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B1075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08.09.2022 г. Срок  приема заключений независимых экспертов до 22.09.2022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64B"/>
    <w:multiLevelType w:val="multilevel"/>
    <w:tmpl w:val="8B5A8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5EE"/>
    <w:rsid w:val="00090035"/>
    <w:rsid w:val="001C34CD"/>
    <w:rsid w:val="001D6C0F"/>
    <w:rsid w:val="00217E55"/>
    <w:rsid w:val="00220330"/>
    <w:rsid w:val="00253F89"/>
    <w:rsid w:val="00265A1C"/>
    <w:rsid w:val="002E7D81"/>
    <w:rsid w:val="002F09E5"/>
    <w:rsid w:val="00302684"/>
    <w:rsid w:val="003305A0"/>
    <w:rsid w:val="00345D35"/>
    <w:rsid w:val="00383666"/>
    <w:rsid w:val="00410C4C"/>
    <w:rsid w:val="0049355E"/>
    <w:rsid w:val="004B12C1"/>
    <w:rsid w:val="005D1DAB"/>
    <w:rsid w:val="005E4A18"/>
    <w:rsid w:val="006161BA"/>
    <w:rsid w:val="00633C75"/>
    <w:rsid w:val="00663313"/>
    <w:rsid w:val="00733D2C"/>
    <w:rsid w:val="0073671A"/>
    <w:rsid w:val="007754C1"/>
    <w:rsid w:val="007812D9"/>
    <w:rsid w:val="007A0A87"/>
    <w:rsid w:val="007C0DE8"/>
    <w:rsid w:val="007C5C40"/>
    <w:rsid w:val="008023C4"/>
    <w:rsid w:val="00843BA3"/>
    <w:rsid w:val="0091070F"/>
    <w:rsid w:val="00930C72"/>
    <w:rsid w:val="00945961"/>
    <w:rsid w:val="00970AE4"/>
    <w:rsid w:val="009A2647"/>
    <w:rsid w:val="009B711E"/>
    <w:rsid w:val="009E69F5"/>
    <w:rsid w:val="00AA75AD"/>
    <w:rsid w:val="00B10756"/>
    <w:rsid w:val="00B27042"/>
    <w:rsid w:val="00C07C0E"/>
    <w:rsid w:val="00C2373F"/>
    <w:rsid w:val="00C922CB"/>
    <w:rsid w:val="00CC587D"/>
    <w:rsid w:val="00D43689"/>
    <w:rsid w:val="00D66902"/>
    <w:rsid w:val="00D775EE"/>
    <w:rsid w:val="00D84FBC"/>
    <w:rsid w:val="00DA0931"/>
    <w:rsid w:val="00E05866"/>
    <w:rsid w:val="00E63899"/>
    <w:rsid w:val="00E82458"/>
    <w:rsid w:val="00EA42D1"/>
    <w:rsid w:val="00F57AEB"/>
    <w:rsid w:val="00FC7C03"/>
    <w:rsid w:val="00FE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3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4A1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E4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4A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2022-09-01T05:59:00Z</cp:lastPrinted>
  <dcterms:created xsi:type="dcterms:W3CDTF">2022-09-08T11:59:00Z</dcterms:created>
  <dcterms:modified xsi:type="dcterms:W3CDTF">2022-09-08T11:59:00Z</dcterms:modified>
</cp:coreProperties>
</file>