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2C10C1" w:rsidP="002F5303">
      <w:pPr>
        <w:pStyle w:val="a6"/>
        <w:ind w:firstLine="0"/>
        <w:rPr>
          <w:szCs w:val="28"/>
        </w:rPr>
      </w:pPr>
      <w:r w:rsidRPr="002C10C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5.6pt;margin-top:264.6pt;width:212.15pt;height:124.8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2rg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" filled="f" stroked="f">
            <v:textbox inset="0,0,0,0">
              <w:txbxContent>
                <w:p w:rsidR="00C40F8D" w:rsidRPr="00A35CAD" w:rsidRDefault="00F25C25" w:rsidP="003213F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 внесении изменения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в</w:t>
                  </w:r>
                  <w:r w:rsidR="00FC78FA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пункт 6.3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Положени</w:t>
                  </w:r>
                  <w:r w:rsidR="00FC78FA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я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о призывной комиссии</w:t>
                  </w:r>
                  <w:r w:rsidR="00E32601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Чайковского</w:t>
                  </w:r>
                  <w:r w:rsidR="00E3260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="003213F1" w:rsidRPr="00A35CA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округа</w:t>
                  </w:r>
                  <w:r w:rsidR="00E32601" w:rsidRP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мобилизации граждан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, утвержденно</w:t>
                  </w:r>
                  <w:r w:rsidR="00FC78F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C78FA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п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остановление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м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администрации города Чайковского от 17</w:t>
                  </w:r>
                  <w:r w:rsidR="00FF7FA8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.04.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2019 №</w:t>
                  </w:r>
                  <w:r w:rsidR="00B7623F" w:rsidRPr="00B7623F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833 </w:t>
                  </w:r>
                </w:p>
                <w:p w:rsidR="002F5303" w:rsidRPr="002F5303" w:rsidRDefault="002F5303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01B3" w:rsidRPr="005101B3">
        <w:rPr>
          <w:noProof/>
          <w:szCs w:val="28"/>
          <w:lang w:eastAsia="ru-RU"/>
        </w:rPr>
        <w:drawing>
          <wp:inline distT="0" distB="0" distL="0" distR="0">
            <wp:extent cx="5935345" cy="2395220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pict>
          <v:shape id="Text Box 7" o:spid="_x0000_s1027" type="#_x0000_t202" style="position:absolute;left:0;text-align:left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GJVvNj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C10C1">
        <w:rPr>
          <w:noProof/>
        </w:rPr>
        <w:pict>
          <v:shape id="Text Box 6" o:spid="_x0000_s1028" type="#_x0000_t202" style="position:absolute;left:0;text-align:left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ARf9Pn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213F1" w:rsidRDefault="003213F1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7FA8" w:rsidRDefault="00FF7FA8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316" w:rsidRPr="00A35CAD" w:rsidRDefault="00A35CAD" w:rsidP="00A35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CAD">
        <w:rPr>
          <w:rFonts w:ascii="Times New Roman" w:hAnsi="Times New Roman"/>
          <w:color w:val="000000" w:themeColor="text1"/>
          <w:sz w:val="28"/>
          <w:szCs w:val="28"/>
        </w:rPr>
        <w:t>На основании Федерального закона от 26 февраля 1997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г. № 31-ФЗ «О мобилизационной подготовке и мобилизации в Российской Феде</w:t>
      </w:r>
      <w:r>
        <w:rPr>
          <w:rFonts w:ascii="Times New Roman" w:hAnsi="Times New Roman"/>
          <w:color w:val="000000" w:themeColor="text1"/>
          <w:sz w:val="28"/>
          <w:szCs w:val="28"/>
        </w:rPr>
        <w:t>рации», Федерального закона от 2 марта  2007 г.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 № 25-ФЗ «О муниципальной службе в Российской Федерации», постановления Правит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ельства Российской Федерации от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30 декабря 2006г.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</w:t>
      </w:r>
      <w:proofErr w:type="gramEnd"/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 </w:t>
      </w:r>
      <w:r w:rsidR="003213F1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каз</w:t>
      </w:r>
      <w:r w:rsidR="00FF7FA8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губернатора Пермского края от 4 июля 2018 г. № 64 «О создании призывных комиссий в Пермском крае по мобилизации граждан, пребывающих в запасе»</w:t>
      </w:r>
      <w:r w:rsidR="002622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1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Устава Чайковского городского округа  </w:t>
      </w:r>
      <w:proofErr w:type="gramEnd"/>
    </w:p>
    <w:p w:rsidR="00BD62D9" w:rsidRPr="00BD62D9" w:rsidRDefault="00BD62D9" w:rsidP="00BD62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2D9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BD62D9" w:rsidRDefault="00BD62D9" w:rsidP="00BD6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F25C25">
        <w:rPr>
          <w:rFonts w:ascii="Times New Roman" w:hAnsi="Times New Roman"/>
          <w:color w:val="000000" w:themeColor="text1"/>
          <w:sz w:val="28"/>
          <w:szCs w:val="28"/>
        </w:rPr>
        <w:t>Внести изменение в п</w:t>
      </w:r>
      <w:r w:rsidR="00B04E76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FC78FA">
        <w:rPr>
          <w:rFonts w:ascii="Times New Roman" w:hAnsi="Times New Roman"/>
          <w:color w:val="000000" w:themeColor="text1"/>
          <w:sz w:val="28"/>
          <w:szCs w:val="28"/>
        </w:rPr>
        <w:t xml:space="preserve"> 6.3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62D9">
        <w:rPr>
          <w:rFonts w:ascii="Times New Roman" w:hAnsi="Times New Roman"/>
          <w:color w:val="1F1E1E"/>
          <w:sz w:val="28"/>
          <w:szCs w:val="28"/>
        </w:rPr>
        <w:t>Положени</w:t>
      </w:r>
      <w:r w:rsidR="00FC78FA">
        <w:rPr>
          <w:rFonts w:ascii="Times New Roman" w:hAnsi="Times New Roman"/>
          <w:color w:val="1F1E1E"/>
          <w:sz w:val="28"/>
          <w:szCs w:val="28"/>
        </w:rPr>
        <w:t>я</w:t>
      </w:r>
      <w:r w:rsidRPr="00BD62D9">
        <w:rPr>
          <w:rFonts w:ascii="Times New Roman" w:hAnsi="Times New Roman"/>
          <w:color w:val="1F1E1E"/>
          <w:sz w:val="28"/>
          <w:szCs w:val="28"/>
        </w:rPr>
        <w:t xml:space="preserve"> о призывной комиссии</w:t>
      </w:r>
      <w:r w:rsidRPr="00BD62D9">
        <w:rPr>
          <w:rFonts w:ascii="Times New Roman" w:hAnsi="Times New Roman"/>
          <w:sz w:val="28"/>
          <w:szCs w:val="28"/>
        </w:rPr>
        <w:t xml:space="preserve"> </w:t>
      </w:r>
      <w:r w:rsidRPr="00BD62D9">
        <w:rPr>
          <w:rFonts w:ascii="Times New Roman" w:hAnsi="Times New Roman"/>
          <w:bCs/>
          <w:sz w:val="28"/>
          <w:szCs w:val="28"/>
        </w:rPr>
        <w:t>Чайковского городского округа</w:t>
      </w:r>
      <w:r w:rsidR="00143E0D" w:rsidRPr="00143E0D">
        <w:rPr>
          <w:rFonts w:ascii="Times New Roman" w:hAnsi="Times New Roman"/>
          <w:sz w:val="28"/>
          <w:szCs w:val="28"/>
        </w:rPr>
        <w:t xml:space="preserve"> </w:t>
      </w:r>
      <w:r w:rsidR="00143E0D">
        <w:rPr>
          <w:rFonts w:ascii="Times New Roman" w:hAnsi="Times New Roman"/>
          <w:sz w:val="28"/>
          <w:szCs w:val="28"/>
        </w:rPr>
        <w:t>по мобилизации граждан</w:t>
      </w:r>
      <w:r w:rsidRPr="00BD62D9">
        <w:rPr>
          <w:rFonts w:ascii="Times New Roman" w:hAnsi="Times New Roman"/>
          <w:bCs/>
          <w:sz w:val="28"/>
          <w:szCs w:val="28"/>
        </w:rPr>
        <w:t>, утвержденно</w:t>
      </w:r>
      <w:r w:rsidR="00FC78FA">
        <w:rPr>
          <w:rFonts w:ascii="Times New Roman" w:hAnsi="Times New Roman"/>
          <w:bCs/>
          <w:sz w:val="28"/>
          <w:szCs w:val="28"/>
        </w:rPr>
        <w:t>го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F51CD0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Pr="00E32601">
        <w:rPr>
          <w:rFonts w:ascii="Times New Roman" w:hAnsi="Times New Roman"/>
          <w:sz w:val="28"/>
          <w:szCs w:val="28"/>
        </w:rPr>
        <w:t xml:space="preserve">Чайковского </w:t>
      </w:r>
      <w:r w:rsidRPr="00E32601">
        <w:rPr>
          <w:rFonts w:ascii="Times New Roman" w:eastAsiaTheme="minorEastAsia" w:hAnsi="Times New Roman"/>
          <w:sz w:val="28"/>
          <w:szCs w:val="28"/>
        </w:rPr>
        <w:t xml:space="preserve">от 17 апреля 2019 г. </w:t>
      </w:r>
      <w:r w:rsidR="00B7623F" w:rsidRPr="00B7623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32601">
        <w:rPr>
          <w:rFonts w:ascii="Times New Roman" w:eastAsiaTheme="minorEastAsia" w:hAnsi="Times New Roman"/>
          <w:sz w:val="28"/>
          <w:szCs w:val="28"/>
        </w:rPr>
        <w:t>№ 833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(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>в редакции постановлени</w:t>
      </w:r>
      <w:r w:rsidR="00F25C25">
        <w:rPr>
          <w:rFonts w:ascii="Times New Roman" w:eastAsiaTheme="minorEastAsia" w:hAnsi="Times New Roman"/>
          <w:sz w:val="28"/>
          <w:szCs w:val="28"/>
        </w:rPr>
        <w:t>й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 xml:space="preserve"> администрации Чайковского городского округа от 23 сентября 2019 г. № 1569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B7623F" w:rsidRPr="00B7623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от 3 июня 2020 г. № 531</w:t>
      </w:r>
      <w:r w:rsidR="006C7F51">
        <w:rPr>
          <w:rFonts w:ascii="Times New Roman" w:eastAsiaTheme="minorEastAsia" w:hAnsi="Times New Roman"/>
          <w:sz w:val="28"/>
          <w:szCs w:val="28"/>
        </w:rPr>
        <w:t>,</w:t>
      </w:r>
      <w:r w:rsidR="00B7623F" w:rsidRPr="00B7623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C7F51" w:rsidRPr="006C7F5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C7F51" w:rsidRPr="00E32601"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6C7F51">
        <w:rPr>
          <w:rFonts w:ascii="Times New Roman" w:eastAsiaTheme="minorEastAsia" w:hAnsi="Times New Roman"/>
          <w:sz w:val="28"/>
          <w:szCs w:val="28"/>
        </w:rPr>
        <w:t>27</w:t>
      </w:r>
      <w:r w:rsidR="006C7F51"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C7F51">
        <w:rPr>
          <w:rFonts w:ascii="Times New Roman" w:eastAsiaTheme="minorEastAsia" w:hAnsi="Times New Roman"/>
          <w:sz w:val="28"/>
          <w:szCs w:val="28"/>
        </w:rPr>
        <w:t>апреля</w:t>
      </w:r>
      <w:r w:rsidR="006C7F51" w:rsidRPr="00E32601"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6C7F51">
        <w:rPr>
          <w:rFonts w:ascii="Times New Roman" w:eastAsiaTheme="minorEastAsia" w:hAnsi="Times New Roman"/>
          <w:sz w:val="28"/>
          <w:szCs w:val="28"/>
        </w:rPr>
        <w:t>1</w:t>
      </w:r>
      <w:r w:rsidR="006C7F51" w:rsidRPr="00E32601">
        <w:rPr>
          <w:rFonts w:ascii="Times New Roman" w:eastAsiaTheme="minorEastAsia" w:hAnsi="Times New Roman"/>
          <w:sz w:val="28"/>
          <w:szCs w:val="28"/>
        </w:rPr>
        <w:t xml:space="preserve"> г. № </w:t>
      </w:r>
      <w:r w:rsidR="006C7F51">
        <w:rPr>
          <w:rFonts w:ascii="Times New Roman" w:eastAsiaTheme="minorEastAsia" w:hAnsi="Times New Roman"/>
          <w:sz w:val="28"/>
          <w:szCs w:val="28"/>
        </w:rPr>
        <w:t>3</w:t>
      </w:r>
      <w:r w:rsidR="00A45973">
        <w:rPr>
          <w:rFonts w:ascii="Times New Roman" w:eastAsiaTheme="minorEastAsia" w:hAnsi="Times New Roman"/>
          <w:sz w:val="28"/>
          <w:szCs w:val="28"/>
        </w:rPr>
        <w:t>9</w:t>
      </w:r>
      <w:r w:rsidR="006C7F51">
        <w:rPr>
          <w:rFonts w:ascii="Times New Roman" w:eastAsiaTheme="minorEastAsia" w:hAnsi="Times New Roman"/>
          <w:sz w:val="28"/>
          <w:szCs w:val="28"/>
        </w:rPr>
        <w:t>4</w:t>
      </w:r>
      <w:r w:rsidR="00E40ED5">
        <w:rPr>
          <w:rFonts w:ascii="Times New Roman" w:eastAsiaTheme="minorEastAsia" w:hAnsi="Times New Roman"/>
          <w:sz w:val="28"/>
          <w:szCs w:val="28"/>
        </w:rPr>
        <w:t>,</w:t>
      </w:r>
      <w:r w:rsidR="00E40ED5" w:rsidRPr="00E40ED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0ED5" w:rsidRPr="00E32601"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E40ED5">
        <w:rPr>
          <w:rFonts w:ascii="Times New Roman" w:eastAsiaTheme="minorEastAsia" w:hAnsi="Times New Roman"/>
          <w:sz w:val="28"/>
          <w:szCs w:val="28"/>
        </w:rPr>
        <w:t>16</w:t>
      </w:r>
      <w:r w:rsidR="00E40ED5"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0ED5">
        <w:rPr>
          <w:rFonts w:ascii="Times New Roman" w:eastAsiaTheme="minorEastAsia" w:hAnsi="Times New Roman"/>
          <w:sz w:val="28"/>
          <w:szCs w:val="28"/>
        </w:rPr>
        <w:t>декабря</w:t>
      </w:r>
      <w:r w:rsidR="00E40ED5" w:rsidRPr="00E32601"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E40ED5">
        <w:rPr>
          <w:rFonts w:ascii="Times New Roman" w:eastAsiaTheme="minorEastAsia" w:hAnsi="Times New Roman"/>
          <w:sz w:val="28"/>
          <w:szCs w:val="28"/>
        </w:rPr>
        <w:t>1</w:t>
      </w:r>
      <w:r w:rsidR="00E40ED5" w:rsidRPr="00E32601">
        <w:rPr>
          <w:rFonts w:ascii="Times New Roman" w:eastAsiaTheme="minorEastAsia" w:hAnsi="Times New Roman"/>
          <w:sz w:val="28"/>
          <w:szCs w:val="28"/>
        </w:rPr>
        <w:t xml:space="preserve"> г. № </w:t>
      </w:r>
      <w:r w:rsidR="00E40ED5">
        <w:rPr>
          <w:rFonts w:ascii="Times New Roman" w:eastAsiaTheme="minorEastAsia" w:hAnsi="Times New Roman"/>
          <w:sz w:val="28"/>
          <w:szCs w:val="28"/>
        </w:rPr>
        <w:t>1327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)</w:t>
      </w:r>
      <w:r w:rsidR="00FC78FA">
        <w:rPr>
          <w:rFonts w:ascii="Times New Roman" w:eastAsiaTheme="minorEastAsia" w:hAnsi="Times New Roman"/>
          <w:sz w:val="28"/>
          <w:szCs w:val="28"/>
        </w:rPr>
        <w:t>,</w:t>
      </w:r>
      <w:r w:rsidR="00B7623F" w:rsidRPr="00B7623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25C25">
        <w:rPr>
          <w:rFonts w:ascii="Times New Roman" w:hAnsi="Times New Roman"/>
          <w:sz w:val="28"/>
          <w:szCs w:val="28"/>
        </w:rPr>
        <w:t xml:space="preserve">дополнив абзацем </w:t>
      </w:r>
      <w:r w:rsidR="00A45973">
        <w:rPr>
          <w:rFonts w:ascii="Times New Roman" w:hAnsi="Times New Roman"/>
          <w:sz w:val="28"/>
          <w:szCs w:val="28"/>
        </w:rPr>
        <w:t>двенадца</w:t>
      </w:r>
      <w:r w:rsidR="00F25C25">
        <w:rPr>
          <w:rFonts w:ascii="Times New Roman" w:hAnsi="Times New Roman"/>
          <w:sz w:val="28"/>
          <w:szCs w:val="28"/>
        </w:rPr>
        <w:t>тым</w:t>
      </w:r>
      <w:proofErr w:type="gramEnd"/>
      <w:r w:rsidR="00F25C2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D62D9">
        <w:rPr>
          <w:rFonts w:ascii="Times New Roman" w:hAnsi="Times New Roman"/>
          <w:bCs/>
          <w:sz w:val="28"/>
          <w:szCs w:val="28"/>
        </w:rPr>
        <w:t>:</w:t>
      </w:r>
    </w:p>
    <w:p w:rsidR="00CA7BDC" w:rsidRPr="00093FC2" w:rsidRDefault="00093FC2" w:rsidP="000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>представитель</w:t>
      </w:r>
      <w:r w:rsidR="00B04E76">
        <w:rPr>
          <w:rFonts w:ascii="Times New Roman" w:hAnsi="Times New Roman"/>
          <w:color w:val="000000" w:themeColor="text1"/>
          <w:sz w:val="28"/>
          <w:szCs w:val="28"/>
        </w:rPr>
        <w:t xml:space="preserve"> Чайковской городской прокуратуры (по согласованию)</w:t>
      </w:r>
      <w:proofErr w:type="gramStart"/>
      <w:r w:rsidR="00F25C2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E40E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C31D8" w:rsidRPr="00C402FA">
        <w:rPr>
          <w:rFonts w:ascii="Times New Roman" w:hAnsi="Times New Roman"/>
          <w:sz w:val="28"/>
          <w:szCs w:val="28"/>
        </w:rPr>
        <w:t xml:space="preserve">. </w:t>
      </w:r>
      <w:r w:rsidR="00FF7FA8">
        <w:rPr>
          <w:rFonts w:ascii="Times New Roman" w:hAnsi="Times New Roman"/>
          <w:sz w:val="28"/>
          <w:szCs w:val="28"/>
        </w:rPr>
        <w:t>О</w:t>
      </w:r>
      <w:r w:rsidR="004C31D8" w:rsidRPr="00C402FA">
        <w:rPr>
          <w:rFonts w:ascii="Times New Roman" w:hAnsi="Times New Roman"/>
          <w:sz w:val="28"/>
          <w:szCs w:val="28"/>
        </w:rPr>
        <w:t xml:space="preserve">публиковать </w:t>
      </w:r>
      <w:r w:rsidR="00FF7FA8">
        <w:rPr>
          <w:rFonts w:ascii="Times New Roman" w:hAnsi="Times New Roman"/>
          <w:sz w:val="28"/>
          <w:szCs w:val="28"/>
        </w:rPr>
        <w:t>п</w:t>
      </w:r>
      <w:r w:rsidR="00FF7FA8" w:rsidRPr="00C402FA">
        <w:rPr>
          <w:rFonts w:ascii="Times New Roman" w:hAnsi="Times New Roman"/>
          <w:sz w:val="28"/>
          <w:szCs w:val="28"/>
        </w:rPr>
        <w:t xml:space="preserve">остановление </w:t>
      </w:r>
      <w:r w:rsidR="004C31D8" w:rsidRPr="00C402FA">
        <w:rPr>
          <w:rFonts w:ascii="Times New Roman" w:hAnsi="Times New Roman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1D8" w:rsidRPr="00C402FA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213F1">
        <w:rPr>
          <w:rFonts w:ascii="Times New Roman" w:hAnsi="Times New Roman"/>
          <w:sz w:val="28"/>
          <w:szCs w:val="28"/>
        </w:rPr>
        <w:t>после его</w:t>
      </w:r>
      <w:r w:rsidR="004C31D8" w:rsidRPr="00C402FA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8D" w:rsidRPr="00C40F8D" w:rsidRDefault="002E2390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C40F8D" w:rsidRPr="00C40F8D">
        <w:rPr>
          <w:rFonts w:ascii="Times New Roman" w:hAnsi="Times New Roman"/>
          <w:sz w:val="28"/>
          <w:szCs w:val="28"/>
        </w:rPr>
        <w:t xml:space="preserve">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="00C40F8D" w:rsidRPr="00C40F8D">
        <w:rPr>
          <w:rFonts w:ascii="Times New Roman" w:hAnsi="Times New Roman"/>
          <w:sz w:val="28"/>
          <w:szCs w:val="28"/>
        </w:rPr>
        <w:t xml:space="preserve"> –</w:t>
      </w:r>
    </w:p>
    <w:p w:rsidR="003213F1" w:rsidRDefault="002E2390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C40F8D" w:rsidRPr="00C40F8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B3E9C" w:rsidRPr="003213F1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>Чайковского</w:t>
      </w:r>
      <w:r w:rsidR="003213F1">
        <w:rPr>
          <w:rFonts w:ascii="Times New Roman" w:hAnsi="Times New Roman"/>
          <w:sz w:val="28"/>
          <w:szCs w:val="28"/>
        </w:rPr>
        <w:t xml:space="preserve">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Pr="00C40F8D">
        <w:rPr>
          <w:rFonts w:ascii="Times New Roman" w:hAnsi="Times New Roman"/>
          <w:sz w:val="28"/>
          <w:szCs w:val="28"/>
        </w:rPr>
        <w:tab/>
      </w:r>
      <w:r w:rsidR="00EF6EB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213F1">
        <w:rPr>
          <w:rFonts w:ascii="Times New Roman" w:hAnsi="Times New Roman"/>
          <w:sz w:val="28"/>
          <w:szCs w:val="28"/>
        </w:rPr>
        <w:t xml:space="preserve">            </w:t>
      </w:r>
      <w:r w:rsidR="009976A2">
        <w:rPr>
          <w:rFonts w:ascii="Times New Roman" w:hAnsi="Times New Roman"/>
          <w:sz w:val="28"/>
          <w:szCs w:val="28"/>
        </w:rPr>
        <w:t xml:space="preserve">А.В. </w:t>
      </w:r>
      <w:r w:rsidR="0008341B">
        <w:rPr>
          <w:rFonts w:ascii="Times New Roman" w:hAnsi="Times New Roman"/>
          <w:sz w:val="28"/>
          <w:szCs w:val="28"/>
        </w:rPr>
        <w:t xml:space="preserve">Агафонов </w:t>
      </w:r>
    </w:p>
    <w:p w:rsidR="008B3E9C" w:rsidRDefault="008B3E9C" w:rsidP="008B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B3E9C" w:rsidSect="00B7623F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90" w:rsidRDefault="00AA3090">
      <w:r>
        <w:separator/>
      </w:r>
    </w:p>
  </w:endnote>
  <w:endnote w:type="continuationSeparator" w:id="0">
    <w:p w:rsidR="00AA3090" w:rsidRDefault="00AA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01" w:rsidRPr="00D71EE6" w:rsidRDefault="00E32601">
    <w:pPr>
      <w:pStyle w:val="ac"/>
      <w:rPr>
        <w:rFonts w:ascii="Times New Roman" w:hAnsi="Times New Roman"/>
        <w:sz w:val="28"/>
        <w:szCs w:val="28"/>
      </w:rPr>
    </w:pPr>
    <w:r w:rsidRPr="00D71EE6">
      <w:rPr>
        <w:rFonts w:ascii="Times New Roman" w:hAnsi="Times New Roman"/>
        <w:sz w:val="28"/>
        <w:szCs w:val="28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90" w:rsidRDefault="00AA3090">
      <w:r>
        <w:separator/>
      </w:r>
    </w:p>
  </w:footnote>
  <w:footnote w:type="continuationSeparator" w:id="0">
    <w:p w:rsidR="00AA3090" w:rsidRDefault="00AA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2C10C1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111D7A" w:rsidRPr="00111D7A" w:rsidRDefault="00111D7A" w:rsidP="00111D7A">
    <w:pPr>
      <w:pStyle w:val="a4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D6" w:rsidRPr="00390ED6" w:rsidRDefault="00390ED6" w:rsidP="00390ED6">
    <w:pPr>
      <w:jc w:val="center"/>
      <w:rPr>
        <w:rFonts w:ascii="Times New Roman" w:hAnsi="Times New Roman"/>
        <w:color w:val="000000"/>
        <w:sz w:val="24"/>
        <w:szCs w:val="24"/>
        <w:lang w:eastAsia="ru-RU"/>
      </w:rPr>
    </w:pPr>
    <w:r w:rsidRPr="00390ED6">
      <w:rPr>
        <w:rFonts w:ascii="Times New Roman" w:hAnsi="Times New Roman"/>
        <w:color w:val="000000"/>
        <w:sz w:val="24"/>
        <w:szCs w:val="24"/>
        <w:lang w:eastAsia="ru-RU"/>
      </w:rPr>
      <w:t>Проект размещен на сайте 07.10.202 г. Срок  приема заключений независимых экспертов до 16.10.2022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133"/>
    <w:multiLevelType w:val="hybridMultilevel"/>
    <w:tmpl w:val="E7D2103A"/>
    <w:lvl w:ilvl="0" w:tplc="C5D644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424486"/>
    <w:multiLevelType w:val="hybridMultilevel"/>
    <w:tmpl w:val="6FE88BE8"/>
    <w:lvl w:ilvl="0" w:tplc="2E94336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88A7BD5"/>
    <w:multiLevelType w:val="hybridMultilevel"/>
    <w:tmpl w:val="1C6CB130"/>
    <w:lvl w:ilvl="0" w:tplc="15A002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37E85"/>
    <w:rsid w:val="00000DCC"/>
    <w:rsid w:val="00053088"/>
    <w:rsid w:val="0008341B"/>
    <w:rsid w:val="000872BA"/>
    <w:rsid w:val="00093FC2"/>
    <w:rsid w:val="000963B9"/>
    <w:rsid w:val="000B00B5"/>
    <w:rsid w:val="000B7616"/>
    <w:rsid w:val="000C457B"/>
    <w:rsid w:val="00111D7A"/>
    <w:rsid w:val="00114B32"/>
    <w:rsid w:val="00120B94"/>
    <w:rsid w:val="001409D1"/>
    <w:rsid w:val="00143E0D"/>
    <w:rsid w:val="00167022"/>
    <w:rsid w:val="00173A16"/>
    <w:rsid w:val="00193266"/>
    <w:rsid w:val="001B3D37"/>
    <w:rsid w:val="001C5661"/>
    <w:rsid w:val="001F0115"/>
    <w:rsid w:val="001F3010"/>
    <w:rsid w:val="002026D1"/>
    <w:rsid w:val="002451CC"/>
    <w:rsid w:val="00262214"/>
    <w:rsid w:val="00266260"/>
    <w:rsid w:val="002A52D9"/>
    <w:rsid w:val="002B606E"/>
    <w:rsid w:val="002C10C1"/>
    <w:rsid w:val="002D28F0"/>
    <w:rsid w:val="002E2390"/>
    <w:rsid w:val="002F3E9A"/>
    <w:rsid w:val="002F5303"/>
    <w:rsid w:val="003213F1"/>
    <w:rsid w:val="00334C37"/>
    <w:rsid w:val="00334D83"/>
    <w:rsid w:val="003467E0"/>
    <w:rsid w:val="003548B7"/>
    <w:rsid w:val="00390ED6"/>
    <w:rsid w:val="003C1FD4"/>
    <w:rsid w:val="003C2502"/>
    <w:rsid w:val="003D62BD"/>
    <w:rsid w:val="003E6246"/>
    <w:rsid w:val="003F02ED"/>
    <w:rsid w:val="00402B7C"/>
    <w:rsid w:val="004139EF"/>
    <w:rsid w:val="00431EE1"/>
    <w:rsid w:val="004447D7"/>
    <w:rsid w:val="00454F4F"/>
    <w:rsid w:val="0048080B"/>
    <w:rsid w:val="00483F37"/>
    <w:rsid w:val="004A3D91"/>
    <w:rsid w:val="004A667E"/>
    <w:rsid w:val="004B0A6A"/>
    <w:rsid w:val="004C31D8"/>
    <w:rsid w:val="004E27C5"/>
    <w:rsid w:val="005101B3"/>
    <w:rsid w:val="005332AC"/>
    <w:rsid w:val="00534BEB"/>
    <w:rsid w:val="00536CCA"/>
    <w:rsid w:val="00543B22"/>
    <w:rsid w:val="00547CB1"/>
    <w:rsid w:val="00554D47"/>
    <w:rsid w:val="005A28F4"/>
    <w:rsid w:val="005B155F"/>
    <w:rsid w:val="005C13E8"/>
    <w:rsid w:val="005D02CC"/>
    <w:rsid w:val="005F2A68"/>
    <w:rsid w:val="005F55B3"/>
    <w:rsid w:val="0063009E"/>
    <w:rsid w:val="00643860"/>
    <w:rsid w:val="00677425"/>
    <w:rsid w:val="006A184E"/>
    <w:rsid w:val="006C37C6"/>
    <w:rsid w:val="006C7F51"/>
    <w:rsid w:val="006E053D"/>
    <w:rsid w:val="006E35AF"/>
    <w:rsid w:val="006E3DAA"/>
    <w:rsid w:val="006F4E74"/>
    <w:rsid w:val="00726266"/>
    <w:rsid w:val="007955BF"/>
    <w:rsid w:val="007D0401"/>
    <w:rsid w:val="0082134B"/>
    <w:rsid w:val="00824316"/>
    <w:rsid w:val="00845783"/>
    <w:rsid w:val="0085789D"/>
    <w:rsid w:val="00871EEE"/>
    <w:rsid w:val="00885E77"/>
    <w:rsid w:val="00890132"/>
    <w:rsid w:val="008B3E9C"/>
    <w:rsid w:val="008B6133"/>
    <w:rsid w:val="008C77E8"/>
    <w:rsid w:val="008E31D3"/>
    <w:rsid w:val="009149E5"/>
    <w:rsid w:val="00953068"/>
    <w:rsid w:val="00954985"/>
    <w:rsid w:val="00980216"/>
    <w:rsid w:val="0099558D"/>
    <w:rsid w:val="009976A2"/>
    <w:rsid w:val="009D5802"/>
    <w:rsid w:val="009F1558"/>
    <w:rsid w:val="00A04B4B"/>
    <w:rsid w:val="00A35CAD"/>
    <w:rsid w:val="00A42190"/>
    <w:rsid w:val="00A44A3D"/>
    <w:rsid w:val="00A45973"/>
    <w:rsid w:val="00A47363"/>
    <w:rsid w:val="00A617E2"/>
    <w:rsid w:val="00A877C2"/>
    <w:rsid w:val="00AA3090"/>
    <w:rsid w:val="00AB00ED"/>
    <w:rsid w:val="00AC1E70"/>
    <w:rsid w:val="00AD0F05"/>
    <w:rsid w:val="00B04E76"/>
    <w:rsid w:val="00B51B82"/>
    <w:rsid w:val="00B54AC4"/>
    <w:rsid w:val="00B56D26"/>
    <w:rsid w:val="00B6179E"/>
    <w:rsid w:val="00B7623F"/>
    <w:rsid w:val="00BB2F7A"/>
    <w:rsid w:val="00BB7C9A"/>
    <w:rsid w:val="00BD62D9"/>
    <w:rsid w:val="00BE65EC"/>
    <w:rsid w:val="00BF5F46"/>
    <w:rsid w:val="00C176A4"/>
    <w:rsid w:val="00C402FA"/>
    <w:rsid w:val="00C40F8D"/>
    <w:rsid w:val="00C86026"/>
    <w:rsid w:val="00CA7706"/>
    <w:rsid w:val="00CA7BDC"/>
    <w:rsid w:val="00CB704B"/>
    <w:rsid w:val="00CC7533"/>
    <w:rsid w:val="00CE481B"/>
    <w:rsid w:val="00D04213"/>
    <w:rsid w:val="00D1417F"/>
    <w:rsid w:val="00D55921"/>
    <w:rsid w:val="00D5771C"/>
    <w:rsid w:val="00D71EE6"/>
    <w:rsid w:val="00DB6A45"/>
    <w:rsid w:val="00DF4422"/>
    <w:rsid w:val="00E01CAF"/>
    <w:rsid w:val="00E170F5"/>
    <w:rsid w:val="00E32601"/>
    <w:rsid w:val="00E37E85"/>
    <w:rsid w:val="00E40ED5"/>
    <w:rsid w:val="00E47B35"/>
    <w:rsid w:val="00E5113B"/>
    <w:rsid w:val="00E802D3"/>
    <w:rsid w:val="00EA6691"/>
    <w:rsid w:val="00EA698E"/>
    <w:rsid w:val="00EE5F4D"/>
    <w:rsid w:val="00EF40A1"/>
    <w:rsid w:val="00EF6EBC"/>
    <w:rsid w:val="00F21910"/>
    <w:rsid w:val="00F25C25"/>
    <w:rsid w:val="00F4217E"/>
    <w:rsid w:val="00F4453E"/>
    <w:rsid w:val="00F51CD0"/>
    <w:rsid w:val="00F66FD0"/>
    <w:rsid w:val="00F70436"/>
    <w:rsid w:val="00F710DC"/>
    <w:rsid w:val="00FB2901"/>
    <w:rsid w:val="00FB4A87"/>
    <w:rsid w:val="00FC268B"/>
    <w:rsid w:val="00FC78FA"/>
    <w:rsid w:val="00FD33FD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c">
    <w:name w:val="footer"/>
    <w:basedOn w:val="a"/>
    <w:link w:val="ad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40F8D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5661"/>
    <w:pPr>
      <w:ind w:left="720"/>
      <w:contextualSpacing/>
    </w:pPr>
  </w:style>
  <w:style w:type="paragraph" w:customStyle="1" w:styleId="ConsPlusTitle">
    <w:name w:val="ConsPlusTitle"/>
    <w:rsid w:val="008B61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unhideWhenUsed/>
    <w:rsid w:val="005A28F4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90ED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b">
    <w:name w:val="footer"/>
    <w:basedOn w:val="a"/>
    <w:link w:val="ac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40F8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2;&#1072;&#1085;&#1099;\Documents\Downloads\&#1056;&#1040;&#1057;&#1055;&#1054;&#1056;&#1071;&#1046;&#1045;&#1053;&#1048;&#1045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6069-CF79-4EB8-A50A-FEF3BE10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(2).dot</Template>
  <TotalTime>1</TotalTime>
  <Pages>2</Pages>
  <Words>233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Снопков Александр Николаевич</dc:creator>
  <cp:lastModifiedBy>derbilova</cp:lastModifiedBy>
  <cp:revision>2</cp:revision>
  <cp:lastPrinted>2022-10-07T03:53:00Z</cp:lastPrinted>
  <dcterms:created xsi:type="dcterms:W3CDTF">2022-10-07T03:56:00Z</dcterms:created>
  <dcterms:modified xsi:type="dcterms:W3CDTF">2022-10-07T03:56:00Z</dcterms:modified>
</cp:coreProperties>
</file>