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76C1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C1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75pt;margin-top:247.6pt;width:212.25pt;height:17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8A2537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установлении расходного обязательства Чайковского городского округа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</w:t>
                  </w: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исполнени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переданных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утверждении Порядка предоставления и расходования средств</w:t>
                  </w:r>
                </w:p>
              </w:txbxContent>
            </v:textbox>
            <w10:wrap anchorx="page" anchory="page"/>
          </v:shape>
        </w:pict>
      </w:r>
      <w:r w:rsidRPr="00276C15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76C1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537" w:rsidRDefault="008A2537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537" w:rsidRDefault="008A2537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537" w:rsidRDefault="008A2537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8A2537" w:rsidP="00CE3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r w:rsidRPr="008A2537">
          <w:rPr>
            <w:rFonts w:ascii="Times New Roman" w:eastAsia="Times New Roman" w:hAnsi="Times New Roman"/>
            <w:sz w:val="28"/>
            <w:szCs w:val="28"/>
          </w:rPr>
          <w:t>стать</w:t>
        </w:r>
        <w:r>
          <w:rPr>
            <w:rFonts w:ascii="Times New Roman" w:eastAsia="Times New Roman" w:hAnsi="Times New Roman"/>
            <w:sz w:val="28"/>
            <w:szCs w:val="28"/>
          </w:rPr>
          <w:t>ей</w:t>
        </w:r>
        <w:r w:rsidRPr="008A2537">
          <w:rPr>
            <w:rFonts w:ascii="Times New Roman" w:eastAsia="Times New Roman" w:hAnsi="Times New Roman"/>
            <w:sz w:val="28"/>
            <w:szCs w:val="28"/>
          </w:rPr>
          <w:t xml:space="preserve"> 65</w:t>
        </w:r>
      </w:hyperlink>
      <w:r w:rsidRPr="008A2537">
        <w:rPr>
          <w:rFonts w:ascii="Times New Roman" w:eastAsia="Times New Roman" w:hAnsi="Times New Roman"/>
          <w:sz w:val="28"/>
          <w:szCs w:val="28"/>
        </w:rPr>
        <w:t xml:space="preserve"> Федерал</w:t>
      </w:r>
      <w:r w:rsidR="008738FC">
        <w:rPr>
          <w:rFonts w:ascii="Times New Roman" w:eastAsia="Times New Roman" w:hAnsi="Times New Roman"/>
          <w:sz w:val="28"/>
          <w:szCs w:val="28"/>
        </w:rPr>
        <w:t>ьного закона от 29 декабря 2012 </w:t>
      </w:r>
      <w:r w:rsidRPr="008A2537">
        <w:rPr>
          <w:rFonts w:ascii="Times New Roman" w:eastAsia="Times New Roman" w:hAnsi="Times New Roman"/>
          <w:sz w:val="28"/>
          <w:szCs w:val="28"/>
        </w:rPr>
        <w:t>г. № 273-ФЗ «Об образовании в Российской Федерации»,</w:t>
      </w:r>
      <w:r w:rsidR="00182A1C">
        <w:rPr>
          <w:rFonts w:ascii="Times New Roman" w:eastAsia="Times New Roman" w:hAnsi="Times New Roman"/>
          <w:sz w:val="28"/>
          <w:szCs w:val="28"/>
        </w:rPr>
        <w:t xml:space="preserve"> </w:t>
      </w:r>
      <w:r w:rsidR="00182A1C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82A1C">
        <w:rPr>
          <w:rFonts w:ascii="Times New Roman" w:hAnsi="Times New Roman"/>
          <w:sz w:val="28"/>
          <w:szCs w:val="28"/>
        </w:rPr>
        <w:t>,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0" w:history="1">
        <w:r w:rsidRPr="008A2537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/>
          <w:sz w:val="28"/>
          <w:szCs w:val="28"/>
        </w:rPr>
        <w:t>ом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Пермского края от 28 декабря 2007 г. №</w:t>
      </w:r>
      <w:r w:rsidR="00182A1C">
        <w:rPr>
          <w:rFonts w:ascii="Times New Roman" w:eastAsia="Times New Roman" w:hAnsi="Times New Roman"/>
          <w:sz w:val="28"/>
          <w:szCs w:val="28"/>
        </w:rPr>
        <w:t> </w:t>
      </w:r>
      <w:r w:rsidRPr="008A2537">
        <w:rPr>
          <w:rFonts w:ascii="Times New Roman" w:eastAsia="Times New Roman" w:hAnsi="Times New Roman"/>
          <w:sz w:val="28"/>
          <w:szCs w:val="28"/>
        </w:rPr>
        <w:t>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</w:t>
      </w:r>
      <w:r w:rsidR="00182A1C">
        <w:rPr>
          <w:rFonts w:ascii="Times New Roman" w:eastAsia="Times New Roman" w:hAnsi="Times New Roman"/>
          <w:sz w:val="28"/>
          <w:szCs w:val="28"/>
        </w:rPr>
        <w:t>рамму дошкольного образования»,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8A2537">
          <w:rPr>
            <w:rFonts w:ascii="Times New Roman" w:eastAsia="Times New Roman" w:hAnsi="Times New Roman"/>
            <w:sz w:val="28"/>
            <w:szCs w:val="28"/>
          </w:rPr>
          <w:t>постановлени</w:t>
        </w:r>
      </w:hyperlink>
      <w:r>
        <w:rPr>
          <w:rFonts w:ascii="Times New Roman" w:eastAsia="Times New Roman" w:hAnsi="Times New Roman"/>
          <w:sz w:val="28"/>
          <w:szCs w:val="28"/>
        </w:rPr>
        <w:t>ем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Правительства Пермского края от 1 августа 2018 г.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образования»,</w:t>
      </w:r>
      <w:r w:rsidR="00182A1C">
        <w:rPr>
          <w:rFonts w:ascii="Times New Roman" w:eastAsia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74730" w:rsidRPr="0055138B" w:rsidRDefault="00574730" w:rsidP="00CE3A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A2537" w:rsidRPr="008A2537" w:rsidRDefault="008A2537" w:rsidP="00CE3AE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53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счет и в пределах </w:t>
      </w:r>
      <w:r w:rsidRPr="008A2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 субвенций, передаваемых из бюджета Пермского края бюджету Чайковского городского округа.</w:t>
      </w:r>
    </w:p>
    <w:p w:rsidR="008A2537" w:rsidRPr="008A2537" w:rsidRDefault="008A2537" w:rsidP="00CE3AE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53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</w:t>
      </w:r>
      <w:r w:rsidR="00D828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</w:t>
      </w:r>
      <w:r w:rsidRPr="008A2537">
        <w:rPr>
          <w:rFonts w:ascii="Times New Roman" w:eastAsia="Times New Roman" w:hAnsi="Times New Roman"/>
          <w:sz w:val="28"/>
          <w:szCs w:val="28"/>
          <w:lang w:eastAsia="ru-RU"/>
        </w:rPr>
        <w:t>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образования.</w:t>
      </w:r>
    </w:p>
    <w:p w:rsidR="006D67E0" w:rsidRPr="006D67E0" w:rsidRDefault="006D67E0" w:rsidP="00CE3AE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7E0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родителям (законным представителям) детей, зачисленных в образовательные организации, реализующие образовательную программу дошкольного образования, до 31 августа 2018 г</w:t>
      </w:r>
      <w:r w:rsidR="00C00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67E0">
        <w:rPr>
          <w:rFonts w:ascii="Times New Roman" w:eastAsia="Times New Roman" w:hAnsi="Times New Roman"/>
          <w:sz w:val="28"/>
          <w:szCs w:val="28"/>
          <w:lang w:eastAsia="ru-RU"/>
        </w:rPr>
        <w:t>,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осуществляется без учета критериев нуждаемости до прекращения образовательных отношений в связи с отчислением ребенка из образовательной организации, реализующей образовательную программу дошкольного образования, в связи с завершением обучения.</w:t>
      </w:r>
    </w:p>
    <w:p w:rsidR="00013EC2" w:rsidRPr="0021014F" w:rsidRDefault="00D32F9F" w:rsidP="00CE3AE0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14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21014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1014F" w:rsidRPr="002101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014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21014F" w:rsidRPr="00210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EC2" w:rsidRPr="0021014F">
        <w:rPr>
          <w:rFonts w:ascii="Times New Roman" w:hAnsi="Times New Roman"/>
          <w:sz w:val="28"/>
          <w:szCs w:val="28"/>
        </w:rPr>
        <w:t xml:space="preserve">от </w:t>
      </w:r>
      <w:r w:rsidR="0021014F" w:rsidRPr="0021014F">
        <w:rPr>
          <w:rFonts w:ascii="Times New Roman" w:hAnsi="Times New Roman"/>
          <w:sz w:val="28"/>
          <w:szCs w:val="28"/>
        </w:rPr>
        <w:t>19</w:t>
      </w:r>
      <w:r w:rsidR="00013EC2" w:rsidRPr="0021014F">
        <w:rPr>
          <w:rFonts w:ascii="Times New Roman" w:hAnsi="Times New Roman"/>
          <w:sz w:val="28"/>
          <w:szCs w:val="28"/>
        </w:rPr>
        <w:t xml:space="preserve"> </w:t>
      </w:r>
      <w:r w:rsidR="0021014F" w:rsidRPr="0021014F">
        <w:rPr>
          <w:rFonts w:ascii="Times New Roman" w:hAnsi="Times New Roman"/>
          <w:sz w:val="28"/>
          <w:szCs w:val="28"/>
        </w:rPr>
        <w:t>сентября</w:t>
      </w:r>
      <w:r w:rsidR="00013EC2" w:rsidRPr="0021014F">
        <w:rPr>
          <w:rFonts w:ascii="Times New Roman" w:hAnsi="Times New Roman"/>
          <w:sz w:val="28"/>
          <w:szCs w:val="28"/>
        </w:rPr>
        <w:t xml:space="preserve"> 201</w:t>
      </w:r>
      <w:r w:rsidR="0021014F" w:rsidRPr="0021014F">
        <w:rPr>
          <w:rFonts w:ascii="Times New Roman" w:hAnsi="Times New Roman"/>
          <w:sz w:val="28"/>
          <w:szCs w:val="28"/>
        </w:rPr>
        <w:t>9</w:t>
      </w:r>
      <w:r w:rsidR="00013EC2" w:rsidRPr="0021014F">
        <w:rPr>
          <w:rFonts w:ascii="Times New Roman" w:hAnsi="Times New Roman"/>
          <w:sz w:val="28"/>
          <w:szCs w:val="28"/>
        </w:rPr>
        <w:t xml:space="preserve"> г. № </w:t>
      </w:r>
      <w:r w:rsidR="0021014F" w:rsidRPr="0021014F">
        <w:rPr>
          <w:rFonts w:ascii="Times New Roman" w:hAnsi="Times New Roman"/>
          <w:sz w:val="28"/>
          <w:szCs w:val="28"/>
        </w:rPr>
        <w:t>1564</w:t>
      </w:r>
      <w:r w:rsidR="00013EC2" w:rsidRPr="0021014F">
        <w:rPr>
          <w:rFonts w:ascii="Times New Roman" w:hAnsi="Times New Roman"/>
          <w:sz w:val="28"/>
          <w:szCs w:val="28"/>
        </w:rPr>
        <w:t xml:space="preserve"> «</w:t>
      </w:r>
      <w:r w:rsidR="0021014F" w:rsidRPr="0021014F">
        <w:rPr>
          <w:rFonts w:ascii="Times New Roman" w:hAnsi="Times New Roman"/>
          <w:sz w:val="28"/>
          <w:szCs w:val="28"/>
        </w:rPr>
        <w:t>Об установлении расходного обязательства Чайковского городского округа по исполнению переданных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утверждении Порядка предоставления и расходования средств на выполнение отдельных государственных полномочий</w:t>
      </w:r>
      <w:r w:rsidR="0021014F">
        <w:rPr>
          <w:rFonts w:ascii="Times New Roman" w:hAnsi="Times New Roman"/>
          <w:sz w:val="28"/>
          <w:szCs w:val="28"/>
        </w:rPr>
        <w:t>».</w:t>
      </w:r>
    </w:p>
    <w:p w:rsidR="00D94CB8" w:rsidRPr="00D94CB8" w:rsidRDefault="006D67E0" w:rsidP="00CE3AE0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6D67E0" w:rsidP="00CE3A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5013A" w:rsidRPr="00D5013A" w:rsidRDefault="00D5013A" w:rsidP="00CE3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67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CE3AE0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CE3AE0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CE3A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CE3A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CE3A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5F39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C5148" w:rsidRDefault="009C5148" w:rsidP="005F394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CE3AE0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CE3AE0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CE3AE0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CE3AE0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B26CB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F3942" w:rsidRDefault="005F3942" w:rsidP="00CE3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67E0" w:rsidRPr="006D67E0" w:rsidRDefault="006D67E0" w:rsidP="00CE3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6D67E0" w:rsidRPr="006D67E0" w:rsidRDefault="006D67E0" w:rsidP="00CE3A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7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и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D5013A" w:rsidRPr="00D5013A" w:rsidRDefault="00D5013A" w:rsidP="00CE3A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CE3A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CE3A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FA0E79" w:rsidP="00CE3AE0">
      <w:pPr>
        <w:numPr>
          <w:ilvl w:val="1"/>
          <w:numId w:val="15"/>
        </w:numPr>
        <w:tabs>
          <w:tab w:val="clear" w:pos="1440"/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Настоящий Порядок устанавливает правила предоставления и расходования средств, переданных из бюджета Пермского края в бюджет Чайковского городского округа на выполнение отдельных государственных полномочий </w:t>
      </w:r>
      <w:r w:rsidR="000F30E9" w:rsidRPr="000F30E9">
        <w:rPr>
          <w:rFonts w:ascii="Times New Roman" w:eastAsia="Times New Roman" w:hAnsi="Times New Roman"/>
          <w:sz w:val="28"/>
          <w:szCs w:val="20"/>
          <w:lang w:eastAsia="ru-RU"/>
        </w:rPr>
        <w:t>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– Порядок, компенсация)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Чайковского городского округа», утвержденной постановлением администрации города Чайковского от 17 января 2019 г. № 8/1.</w:t>
      </w:r>
    </w:p>
    <w:p w:rsidR="00D0367D" w:rsidRPr="00D0367D" w:rsidRDefault="00D0367D" w:rsidP="00CE3AE0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образовательными организациями понимаются: </w:t>
      </w:r>
    </w:p>
    <w:p w:rsidR="00D0367D" w:rsidRPr="00D0367D" w:rsidRDefault="00D0367D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>муниципальные образовательные организации;</w:t>
      </w:r>
    </w:p>
    <w:p w:rsidR="00D0367D" w:rsidRDefault="00D0367D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 (далее - частные образовательные организации).</w:t>
      </w:r>
    </w:p>
    <w:p w:rsidR="00D0367D" w:rsidRDefault="00D0367D" w:rsidP="00CE3AE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>Порядок обращения родителей (законных представителей) за компенсацией, порядок предоставления и выплаты компенсации  определяется в соответствии с постановлением Правительства Пермского края от 1 августа 2018 г.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</w:r>
    </w:p>
    <w:p w:rsidR="00D0367D" w:rsidRDefault="00D0367D" w:rsidP="00CE3AE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выплат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соответствии с настоящим Порядком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</w:t>
      </w: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в соответствии с Федеральн</w:t>
      </w:r>
      <w:r w:rsidR="00B26CBA">
        <w:rPr>
          <w:rFonts w:ascii="Times New Roman" w:eastAsia="Times New Roman" w:hAnsi="Times New Roman"/>
          <w:sz w:val="28"/>
          <w:szCs w:val="28"/>
          <w:lang w:eastAsia="ru-RU"/>
        </w:rPr>
        <w:t>ым законом от 17 июля 1999 г. № </w:t>
      </w: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>178-ФЗ «О государственной социальной помощи».</w:t>
      </w:r>
    </w:p>
    <w:p w:rsidR="00F92CA1" w:rsidRPr="00F92CA1" w:rsidRDefault="00F92CA1" w:rsidP="00CE3AE0">
      <w:pPr>
        <w:pStyle w:val="a5"/>
        <w:numPr>
          <w:ilvl w:val="1"/>
          <w:numId w:val="18"/>
        </w:numPr>
        <w:spacing w:after="0" w:line="240" w:lineRule="auto"/>
        <w:ind w:left="0" w:firstLine="6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A1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целях финансового обеспечения выполнения государственных полномочий:</w:t>
      </w:r>
    </w:p>
    <w:p w:rsidR="00F92CA1" w:rsidRPr="00F92CA1" w:rsidRDefault="00F92CA1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A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036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92CA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F92CA1">
        <w:rPr>
          <w:rFonts w:ascii="Times New Roman" w:eastAsia="Times New Roman" w:hAnsi="Times New Roman"/>
          <w:sz w:val="28"/>
          <w:szCs w:val="28"/>
          <w:lang w:eastAsia="ru-RU"/>
        </w:rPr>
        <w:tab/>
        <w:t>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F92CA1" w:rsidRDefault="00D0367D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F92CA1" w:rsidRPr="00F92CA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F92CA1" w:rsidRPr="00F92CA1">
        <w:rPr>
          <w:rFonts w:ascii="Times New Roman" w:eastAsia="Times New Roman" w:hAnsi="Times New Roman"/>
          <w:sz w:val="28"/>
          <w:szCs w:val="28"/>
          <w:lang w:eastAsia="ru-RU"/>
        </w:rPr>
        <w:tab/>
        <w:t>по администрированию расходов по выплате компенсации (далее – администрирование расходов).</w:t>
      </w:r>
    </w:p>
    <w:p w:rsidR="00E24BD5" w:rsidRPr="00E24BD5" w:rsidRDefault="00E24BD5" w:rsidP="00CE3AE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администратором доходов является Управление 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0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(далее – Управление образования)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BD5" w:rsidRPr="00E24BD5" w:rsidRDefault="00E24BD5" w:rsidP="00CE3AE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Главными распорядителями бюджетных средств являются:</w:t>
      </w:r>
    </w:p>
    <w:p w:rsidR="00E24BD5" w:rsidRPr="00E24BD5" w:rsidRDefault="00E24BD5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по пункту 1.5.1</w:t>
      </w:r>
      <w:r w:rsidR="00B26C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- Управление образования,</w:t>
      </w:r>
    </w:p>
    <w:p w:rsidR="00E24BD5" w:rsidRPr="00E24BD5" w:rsidRDefault="00E24BD5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по пункту 1.5.2</w:t>
      </w:r>
      <w:r w:rsidR="00B26C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- Управление образования, Управление финансов </w:t>
      </w:r>
      <w:r w:rsidRPr="00DA50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(далее – Управление финансов)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2CA1" w:rsidRDefault="00DA50E7" w:rsidP="00CE3AE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0E7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и Управлению финансов в установленном порядке, за счет средств бюджета Пермского края.</w:t>
      </w:r>
    </w:p>
    <w:p w:rsidR="00C64DC3" w:rsidRPr="00C64DC3" w:rsidRDefault="00F955EE" w:rsidP="00CE3AE0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sub_1003"/>
      <w:r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Средства на предоставление выплат компенсации предоставляются</w:t>
      </w:r>
      <w:r w:rsidR="00C64DC3"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F955EE" w:rsidRDefault="00C64DC3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1.9.1 </w:t>
      </w:r>
      <w:r w:rsidR="00F955EE"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виде субсидии на иные цели (далее – субсидия) муниципальным бюджетным и автономным общеобразовательным организациям (далее – учреждения), в отношении которых Управление образования осуществляет функции и полномочия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учредителя (далее – учредитель);</w:t>
      </w:r>
    </w:p>
    <w:p w:rsidR="00C64DC3" w:rsidRPr="00C64DC3" w:rsidRDefault="00C64DC3" w:rsidP="00CE3AE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1.9.2 в виде бюджетных ассигнований МКУ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бухгалтерского учета» на обеспечение выполнения бюджетной сметы.</w:t>
      </w:r>
    </w:p>
    <w:p w:rsidR="00F955EE" w:rsidRPr="00D0367D" w:rsidRDefault="00F955EE" w:rsidP="00CE3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D2"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D0367D" w:rsidRPr="00CB02D2">
        <w:rPr>
          <w:rFonts w:ascii="Times New Roman" w:eastAsia="Times New Roman" w:hAnsi="Times New Roman"/>
          <w:noProof/>
          <w:sz w:val="28"/>
          <w:szCs w:val="28"/>
          <w:lang w:eastAsia="ru-RU"/>
        </w:rPr>
        <w:t>10</w:t>
      </w:r>
      <w:r w:rsidRPr="00CB02D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CB02D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bookmarkStart w:id="1" w:name="sub_1006"/>
      <w:bookmarkEnd w:id="0"/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администрирование расходов по выплате компенсации </w:t>
      </w:r>
      <w:r w:rsidR="002F4D10" w:rsidRPr="00D0367D">
        <w:rPr>
          <w:rFonts w:ascii="Times New Roman" w:eastAsia="Times New Roman" w:hAnsi="Times New Roman"/>
          <w:sz w:val="28"/>
          <w:szCs w:val="28"/>
          <w:lang w:eastAsia="ru-RU"/>
        </w:rPr>
        <w:t>направляются</w:t>
      </w:r>
      <w:r w:rsidRPr="00D036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955EE" w:rsidRPr="00305D1C" w:rsidRDefault="00B21A17" w:rsidP="00305D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66F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26C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5E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образования </w:t>
      </w:r>
      <w:r w:rsidR="00F955EE" w:rsidRPr="00F955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оплату услуг кредитных организаций по зачислению на лицевые счета получателей средств </w:t>
      </w:r>
      <w:r w:rsidR="00F955EE" w:rsidRPr="00305D1C">
        <w:rPr>
          <w:rFonts w:ascii="Times New Roman" w:eastAsia="Times New Roman" w:hAnsi="Times New Roman"/>
          <w:sz w:val="28"/>
          <w:szCs w:val="28"/>
          <w:lang w:eastAsia="ru-RU"/>
        </w:rPr>
        <w:t>компенсации;</w:t>
      </w:r>
    </w:p>
    <w:p w:rsidR="002F4D10" w:rsidRPr="00305D1C" w:rsidRDefault="00B21A17" w:rsidP="00305D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1C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66FB6" w:rsidRPr="00305D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05D1C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B26CBA" w:rsidRPr="00305D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5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D10" w:rsidRPr="00305D1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финансов на оплату труда работников МКУ </w:t>
      </w:r>
      <w:r w:rsidR="00C3078A" w:rsidRPr="00305D1C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C3078A" w:rsidRPr="00305D1C">
        <w:rPr>
          <w:rFonts w:ascii="Times New Roman" w:eastAsia="Times New Roman" w:hAnsi="Times New Roman"/>
          <w:sz w:val="28"/>
          <w:szCs w:val="28"/>
          <w:lang w:eastAsia="ru-RU"/>
        </w:rPr>
        <w:t>Центр бухгалтерского учета»</w:t>
      </w:r>
      <w:r w:rsidR="002F4D10" w:rsidRPr="00305D1C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финансовое обеспечение расходов на выплату компенсации, и материальные расходы.</w:t>
      </w:r>
    </w:p>
    <w:p w:rsidR="00305D1C" w:rsidRDefault="004847BA" w:rsidP="00305D1C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AC2">
        <w:rPr>
          <w:sz w:val="28"/>
          <w:szCs w:val="28"/>
        </w:rPr>
        <w:t xml:space="preserve">1.11. </w:t>
      </w:r>
      <w:r w:rsidR="00305D1C" w:rsidRPr="006F4AC2">
        <w:rPr>
          <w:sz w:val="28"/>
          <w:szCs w:val="28"/>
        </w:rPr>
        <w:t>Частные образовательные организации ежемесячно</w:t>
      </w:r>
      <w:r w:rsidR="00F93B45">
        <w:rPr>
          <w:sz w:val="28"/>
          <w:szCs w:val="28"/>
        </w:rPr>
        <w:t xml:space="preserve"> до </w:t>
      </w:r>
      <w:r w:rsidR="00F93B45" w:rsidRPr="00E30E53">
        <w:rPr>
          <w:sz w:val="28"/>
          <w:szCs w:val="28"/>
        </w:rPr>
        <w:t>5 числа</w:t>
      </w:r>
      <w:bookmarkStart w:id="2" w:name="_GoBack"/>
      <w:bookmarkEnd w:id="2"/>
      <w:r w:rsidR="00F93B45">
        <w:rPr>
          <w:sz w:val="28"/>
          <w:szCs w:val="28"/>
        </w:rPr>
        <w:t xml:space="preserve"> </w:t>
      </w:r>
      <w:r w:rsidR="00305D1C" w:rsidRPr="006F4AC2">
        <w:rPr>
          <w:sz w:val="28"/>
          <w:szCs w:val="28"/>
        </w:rPr>
        <w:t>представляют сведения о расчете суммы компенсации, о фактически уплаченной родительской плате за присмотр и уход за ребенком за предыдущий месяц, приказы, реквизиты счетов, открытых получателям в кредитных организациях.</w:t>
      </w:r>
    </w:p>
    <w:p w:rsidR="006F4AC2" w:rsidRDefault="006F4AC2" w:rsidP="006F4AC2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AC2">
        <w:rPr>
          <w:sz w:val="28"/>
          <w:szCs w:val="28"/>
        </w:rPr>
        <w:t xml:space="preserve">Компенсация получателям, внесшим родительскую плату за присмотр и уход за ребенком в частных образовательных организациях, перечисляется </w:t>
      </w:r>
      <w:r>
        <w:rPr>
          <w:sz w:val="28"/>
          <w:szCs w:val="28"/>
        </w:rPr>
        <w:lastRenderedPageBreak/>
        <w:t>Управлением образования</w:t>
      </w:r>
      <w:r w:rsidRPr="006F4AC2">
        <w:rPr>
          <w:sz w:val="28"/>
          <w:szCs w:val="28"/>
        </w:rPr>
        <w:t xml:space="preserve"> на счет, открытый получателю в кредитной организации</w:t>
      </w:r>
      <w:r>
        <w:rPr>
          <w:sz w:val="28"/>
          <w:szCs w:val="28"/>
        </w:rPr>
        <w:t xml:space="preserve"> </w:t>
      </w:r>
      <w:r w:rsidRPr="006F4AC2">
        <w:rPr>
          <w:sz w:val="28"/>
          <w:szCs w:val="28"/>
        </w:rPr>
        <w:t>в месяце, следующем за месяцем, в котором внесена родительская плата за присмотр и уход за ре</w:t>
      </w:r>
      <w:r>
        <w:rPr>
          <w:sz w:val="28"/>
          <w:szCs w:val="28"/>
        </w:rPr>
        <w:t>бенком за соответствующий месяц</w:t>
      </w:r>
      <w:r w:rsidRPr="006F4AC2">
        <w:rPr>
          <w:sz w:val="28"/>
          <w:szCs w:val="28"/>
        </w:rPr>
        <w:t>.</w:t>
      </w:r>
    </w:p>
    <w:p w:rsidR="00C64DC3" w:rsidRPr="00CB02D2" w:rsidRDefault="00C64DC3" w:rsidP="00305D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1C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05D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5D1C">
        <w:rPr>
          <w:rFonts w:ascii="Times New Roman" w:eastAsia="Times New Roman" w:hAnsi="Times New Roman"/>
          <w:sz w:val="28"/>
          <w:szCs w:val="28"/>
          <w:lang w:eastAsia="ru-RU"/>
        </w:rPr>
        <w:t>. Компенсация получателям, внесшим родительскую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за присмотр и уход за ребенком и п</w:t>
      </w:r>
      <w:r w:rsidRPr="00CB02D2">
        <w:rPr>
          <w:rFonts w:ascii="Times New Roman" w:eastAsia="Times New Roman" w:hAnsi="Times New Roman"/>
          <w:noProof/>
          <w:sz w:val="28"/>
          <w:szCs w:val="28"/>
          <w:lang w:eastAsia="ru-RU"/>
        </w:rPr>
        <w:t>ри отчислении ребенка из муниципальной образовательной организации перечисляется Управлением образования на реквизиты счета, открытого получателю в кредитной организации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на основании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4E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ведомости 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9864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компенсации </w:t>
      </w:r>
      <w:r w:rsidR="009864E7">
        <w:rPr>
          <w:rFonts w:ascii="Times New Roman" w:eastAsia="Times New Roman" w:hAnsi="Times New Roman"/>
          <w:sz w:val="28"/>
          <w:szCs w:val="28"/>
          <w:lang w:eastAsia="ru-RU"/>
        </w:rPr>
        <w:t>платы за присмотр и уход за детьми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4DC3" w:rsidRPr="00B537C3" w:rsidRDefault="00C64DC3" w:rsidP="00817E8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D5013A" w:rsidRPr="00520F7D" w:rsidRDefault="000D6DF9" w:rsidP="00817E85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520F7D" w:rsidRPr="00520F7D" w:rsidRDefault="00520F7D" w:rsidP="00817E85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C3078A" w:rsidRDefault="00E51926" w:rsidP="00817E85">
      <w:pPr>
        <w:numPr>
          <w:ilvl w:val="1"/>
          <w:numId w:val="19"/>
        </w:numPr>
        <w:tabs>
          <w:tab w:val="clear" w:pos="1288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очередной финансовый год и плановый период учреждения до 15 августа текущего года направляют учредителю</w:t>
      </w:r>
      <w:r w:rsidR="00C307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078A" w:rsidRDefault="00C3078A" w:rsidP="00C3078A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78A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7C1BD9" w:rsidRPr="00E51926" w:rsidRDefault="00E51926" w:rsidP="00C3078A">
      <w:pPr>
        <w:tabs>
          <w:tab w:val="left" w:pos="567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количестве получателей </w:t>
      </w:r>
      <w:r w:rsidR="00E603A7" w:rsidRPr="00F92CA1">
        <w:rPr>
          <w:rFonts w:ascii="Times New Roman" w:eastAsia="Times New Roman" w:hAnsi="Times New Roman"/>
          <w:sz w:val="28"/>
          <w:szCs w:val="28"/>
          <w:lang w:eastAsia="ru-RU"/>
        </w:rPr>
        <w:t>выплат компенсации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926" w:rsidRDefault="00E51926" w:rsidP="00817E85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рассматривает и проверяет документы на полноту их представления в соответствии с пунктом 2.1 настоящего Порядка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их представления.</w:t>
      </w:r>
    </w:p>
    <w:p w:rsidR="00E51926" w:rsidRPr="00E51926" w:rsidRDefault="00E51926" w:rsidP="00817E85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E51926" w:rsidRPr="00E51926" w:rsidRDefault="00E51926" w:rsidP="00817E85">
      <w:pPr>
        <w:tabs>
          <w:tab w:val="num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E51926" w:rsidRPr="00E51926" w:rsidRDefault="00E51926" w:rsidP="00817E8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E603A7" w:rsidRPr="002E6E6D" w:rsidRDefault="00F020B1" w:rsidP="00817E85">
      <w:pPr>
        <w:pStyle w:val="a5"/>
        <w:numPr>
          <w:ilvl w:val="1"/>
          <w:numId w:val="19"/>
        </w:numPr>
        <w:tabs>
          <w:tab w:val="clear" w:pos="1288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A7" w:rsidRPr="002E6E6D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23.</w:t>
      </w:r>
    </w:p>
    <w:p w:rsidR="00B537C3" w:rsidRPr="00E603A7" w:rsidRDefault="003812A8" w:rsidP="00817E85">
      <w:pPr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финансов, в сроки, установленные Соглашением.</w:t>
      </w:r>
    </w:p>
    <w:p w:rsidR="003812A8" w:rsidRPr="003812A8" w:rsidRDefault="003812A8" w:rsidP="00817E85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817E8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817E8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817E85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817E8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8C7E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C7EED" w:rsidRDefault="008C7EED" w:rsidP="00817E8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 w:rsidR="00E603A7">
        <w:rPr>
          <w:rFonts w:ascii="Times New Roman" w:eastAsia="Times New Roman" w:hAnsi="Times New Roman"/>
          <w:sz w:val="28"/>
          <w:szCs w:val="28"/>
          <w:lang w:eastAsia="ru-RU"/>
        </w:rPr>
        <w:t>га.</w:t>
      </w:r>
    </w:p>
    <w:p w:rsidR="003812A8" w:rsidRPr="008F4430" w:rsidRDefault="00B21A17" w:rsidP="00817E85">
      <w:pPr>
        <w:pStyle w:val="a5"/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8F4430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0E768D" w:rsidRPr="00E603A7" w:rsidRDefault="00957473" w:rsidP="00817E85">
      <w:pPr>
        <w:pStyle w:val="a5"/>
        <w:numPr>
          <w:ilvl w:val="1"/>
          <w:numId w:val="19"/>
        </w:numPr>
        <w:tabs>
          <w:tab w:val="clear" w:pos="1288"/>
          <w:tab w:val="num" w:pos="426"/>
          <w:tab w:val="left" w:pos="1418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субсидий </w:t>
      </w:r>
      <w:r w:rsidR="00F84B81" w:rsidRPr="00E603A7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603A7" w:rsidRPr="00F92CA1">
        <w:rPr>
          <w:rFonts w:ascii="Times New Roman" w:eastAsia="Times New Roman" w:hAnsi="Times New Roman"/>
          <w:sz w:val="28"/>
          <w:szCs w:val="28"/>
          <w:lang w:eastAsia="ru-RU"/>
        </w:rPr>
        <w:t>выплат</w:t>
      </w:r>
      <w:r w:rsidR="00CB02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603A7" w:rsidRPr="00F92C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компенсации</w:t>
      </w:r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E603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прогнозного </w:t>
      </w:r>
      <w:r w:rsidR="00E603A7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посещения, среднего размера родительской платы, утвержденного нормативным правовым актом Правительства Пермского края.</w:t>
      </w: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A3B" w:rsidRDefault="006F2A3B" w:rsidP="00817E85">
      <w:pPr>
        <w:pStyle w:val="a5"/>
        <w:widowControl w:val="0"/>
        <w:numPr>
          <w:ilvl w:val="1"/>
          <w:numId w:val="19"/>
        </w:numPr>
        <w:tabs>
          <w:tab w:val="clear" w:pos="1288"/>
          <w:tab w:val="num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учреждениям перечисляется на основании </w:t>
      </w:r>
      <w:r w:rsidR="009864E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ведомости </w:t>
      </w:r>
      <w:r w:rsidR="009864E7" w:rsidRPr="00CB02D2"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="009864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64E7"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компенсации </w:t>
      </w:r>
      <w:r w:rsidR="009864E7">
        <w:rPr>
          <w:rFonts w:ascii="Times New Roman" w:eastAsia="Times New Roman" w:hAnsi="Times New Roman"/>
          <w:sz w:val="28"/>
          <w:szCs w:val="28"/>
          <w:lang w:eastAsia="ru-RU"/>
        </w:rPr>
        <w:t>платы за присмотр и уход за детьми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02D2" w:rsidRPr="00CB02D2" w:rsidRDefault="0056431D" w:rsidP="009864E7">
      <w:pPr>
        <w:pStyle w:val="a5"/>
        <w:numPr>
          <w:ilvl w:val="1"/>
          <w:numId w:val="19"/>
        </w:numPr>
        <w:tabs>
          <w:tab w:val="clear" w:pos="1288"/>
          <w:tab w:val="num" w:pos="1134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CB02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B02D2" w:rsidRPr="00CB02D2">
        <w:rPr>
          <w:rFonts w:ascii="Times New Roman" w:eastAsia="Times New Roman" w:hAnsi="Times New Roman"/>
          <w:sz w:val="28"/>
          <w:szCs w:val="28"/>
          <w:lang w:eastAsia="ru-RU"/>
        </w:rPr>
        <w:t>расходы, предусмотренные в перечне затрат, учитываемые при установлении родительской платы:</w:t>
      </w:r>
      <w:r w:rsidR="00CB02D2" w:rsidRPr="00CB02D2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расходы на питание детей, </w:t>
      </w:r>
      <w:r w:rsidR="00CB02D2" w:rsidRPr="00CB02D2">
        <w:rPr>
          <w:rFonts w:ascii="Times New Roman" w:eastAsia="Times New Roman" w:hAnsi="Times New Roman"/>
          <w:sz w:val="28"/>
          <w:szCs w:val="28"/>
          <w:lang w:eastAsia="ru-RU"/>
        </w:rPr>
        <w:t>приобретение чистящих и моющих средств, мягкого инвентаря.</w:t>
      </w:r>
    </w:p>
    <w:p w:rsidR="0056431D" w:rsidRPr="00CB02D2" w:rsidRDefault="00FF27E1" w:rsidP="009864E7">
      <w:pPr>
        <w:pStyle w:val="a5"/>
        <w:widowControl w:val="0"/>
        <w:numPr>
          <w:ilvl w:val="1"/>
          <w:numId w:val="19"/>
        </w:numPr>
        <w:tabs>
          <w:tab w:val="clear" w:pos="1288"/>
          <w:tab w:val="num" w:pos="-142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31D" w:rsidRPr="00CB02D2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0E768D" w:rsidRPr="000431BB" w:rsidRDefault="00B21A17" w:rsidP="009864E7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6431D" w:rsidRPr="000431BB">
        <w:rPr>
          <w:rFonts w:ascii="Times New Roman" w:eastAsia="Times New Roman" w:hAnsi="Times New Roman"/>
          <w:sz w:val="28"/>
          <w:szCs w:val="20"/>
          <w:lang w:eastAsia="ru-RU"/>
        </w:rPr>
        <w:t>Результатом предоставления субсидии явля</w:t>
      </w:r>
      <w:r w:rsidR="000431BB" w:rsidRPr="000431BB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6431D" w:rsidRPr="000431BB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F020B1" w:rsidRPr="000431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F2A3B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</w:t>
      </w:r>
      <w:r w:rsidR="004076B5">
        <w:rPr>
          <w:rFonts w:ascii="Times New Roman" w:eastAsia="Times New Roman" w:hAnsi="Times New Roman"/>
          <w:sz w:val="28"/>
          <w:szCs w:val="20"/>
          <w:lang w:eastAsia="ru-RU"/>
        </w:rPr>
        <w:t>получателей</w:t>
      </w:r>
      <w:r w:rsidR="006F2A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31BB" w:rsidRPr="000431BB">
        <w:rPr>
          <w:rFonts w:ascii="Times New Roman" w:eastAsia="Times New Roman" w:hAnsi="Times New Roman"/>
          <w:sz w:val="28"/>
          <w:szCs w:val="20"/>
          <w:lang w:eastAsia="ru-RU"/>
        </w:rPr>
        <w:t>компенсаци</w:t>
      </w:r>
      <w:r w:rsidR="004076B5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D12585">
        <w:rPr>
          <w:rFonts w:ascii="Times New Roman" w:eastAsia="Times New Roman" w:hAnsi="Times New Roman"/>
          <w:sz w:val="28"/>
          <w:szCs w:val="20"/>
          <w:lang w:eastAsia="ru-RU"/>
        </w:rPr>
        <w:t xml:space="preserve"> части родительской платы</w:t>
      </w:r>
      <w:r w:rsidR="006F2A3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537C3" w:rsidRDefault="00B537C3" w:rsidP="00817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B691F" w:rsidRPr="00E70BDC" w:rsidRDefault="001B691F" w:rsidP="00817E85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817E85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817E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E30E53" w:rsidRPr="00E30E53" w:rsidRDefault="001B691F" w:rsidP="00817E85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D0367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E30E53" w:rsidRPr="00E30E53">
        <w:rPr>
          <w:rFonts w:ascii="Times New Roman" w:eastAsia="Times New Roman" w:hAnsi="Times New Roman"/>
          <w:sz w:val="28"/>
          <w:szCs w:val="28"/>
          <w:lang w:eastAsia="ru-RU"/>
        </w:rPr>
        <w:t>представляют в Управлени</w:t>
      </w:r>
      <w:r w:rsidR="00F93B45">
        <w:rPr>
          <w:rFonts w:ascii="Times New Roman" w:eastAsia="Times New Roman" w:hAnsi="Times New Roman"/>
          <w:sz w:val="28"/>
          <w:szCs w:val="28"/>
          <w:lang w:eastAsia="ru-RU"/>
        </w:rPr>
        <w:t xml:space="preserve">е образования ежеквартально до </w:t>
      </w:r>
      <w:r w:rsidR="00E30E53" w:rsidRPr="00E30E53">
        <w:rPr>
          <w:rFonts w:ascii="Times New Roman" w:eastAsia="Times New Roman" w:hAnsi="Times New Roman"/>
          <w:sz w:val="28"/>
          <w:szCs w:val="28"/>
          <w:lang w:eastAsia="ru-RU"/>
        </w:rPr>
        <w:t xml:space="preserve">5 числа месяца, следующего за отчетным кварталом, информацию о получателях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по форме согласно приложению </w:t>
      </w:r>
      <w:r w:rsidR="008B31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0E53" w:rsidRPr="00E30E5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отчет о расходах по осуществлению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по форме согласно приложению </w:t>
      </w:r>
      <w:r w:rsidR="008B31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0E53" w:rsidRPr="00E30E5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1B691F" w:rsidRDefault="00E30E53" w:rsidP="008B31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1B691F" w:rsidRPr="00E70BDC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817E85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817E8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Порядок осуществления контроля за соблюдением целей, условий и порядка предоставления субсидий на иные цели и ответственность за их несоблюдение</w:t>
      </w:r>
    </w:p>
    <w:p w:rsidR="001B691F" w:rsidRPr="00E70BDC" w:rsidRDefault="001B691F" w:rsidP="00817E85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817E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1D6335" w:rsidRDefault="001B691F" w:rsidP="001D63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</w:t>
      </w: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>подлежат возврату в бюджет Чайковского городского округа в порядке, утвержденном Управлением финансов.</w:t>
      </w:r>
    </w:p>
    <w:p w:rsidR="00BB5F23" w:rsidRDefault="00BB5F23" w:rsidP="00BB5F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 В случае поступления средств от возврата ранее произведенных Учреждениями выплат, источником финансового обеспечения которых является субсидия на цели, указанные в </w:t>
      </w:r>
      <w:r w:rsidR="00447BFF" w:rsidRPr="00447BFF">
        <w:rPr>
          <w:sz w:val="28"/>
          <w:szCs w:val="28"/>
        </w:rPr>
        <w:t>пункте 1.5</w:t>
      </w:r>
      <w:r w:rsidR="00D828BF">
        <w:rPr>
          <w:sz w:val="28"/>
          <w:szCs w:val="28"/>
        </w:rPr>
        <w:t xml:space="preserve"> настоящего Порядка</w:t>
      </w:r>
      <w:r w:rsidRPr="00447BFF">
        <w:rPr>
          <w:sz w:val="28"/>
          <w:szCs w:val="28"/>
        </w:rPr>
        <w:t>, Управление</w:t>
      </w:r>
      <w:r>
        <w:rPr>
          <w:sz w:val="28"/>
          <w:szCs w:val="28"/>
        </w:rPr>
        <w:t xml:space="preserve"> образования в течение 30 рабочих дней с момента их поступления в Учреждения принимает решение путем издания приказа об использовании в текущем финансов</w:t>
      </w:r>
      <w:r w:rsidR="00D828BF">
        <w:rPr>
          <w:sz w:val="28"/>
          <w:szCs w:val="28"/>
        </w:rPr>
        <w:t>ом</w:t>
      </w:r>
      <w:r>
        <w:rPr>
          <w:sz w:val="28"/>
          <w:szCs w:val="28"/>
        </w:rPr>
        <w:t xml:space="preserve"> году указанных средств.</w:t>
      </w:r>
    </w:p>
    <w:p w:rsidR="00BB5F23" w:rsidRDefault="00BB5F23" w:rsidP="00BB5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Управления образования об использовании в текущем финансовом году указанных средств принимается при наличии потребности Учреждений по итогам рассмотрения запросов, представленных Учреждениями в Управление образования не позднее 5 рабочих дней с момента поступления средств в Учреждения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 текущем финансовом году.</w:t>
      </w:r>
    </w:p>
    <w:p w:rsidR="001B691F" w:rsidRPr="001D6335" w:rsidRDefault="001B691F" w:rsidP="001D63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D633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целевым использованием субсидии, соблюдением требований и условий их предоставления, установленных настоящим Порядком и(или)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1B691F" w:rsidRPr="00E70BDC" w:rsidRDefault="001B691F" w:rsidP="001D63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D63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несоблюдения учреждениями целей и условий, установленных при предоставлении субсидии, </w:t>
      </w:r>
      <w:proofErr w:type="spellStart"/>
      <w:r w:rsidR="0042170D" w:rsidRPr="001D6335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42170D" w:rsidRPr="001D63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 </w:t>
      </w:r>
      <w:r w:rsidRPr="001D6335">
        <w:rPr>
          <w:rFonts w:ascii="Times New Roman" w:eastAsia="Times New Roman" w:hAnsi="Times New Roman"/>
          <w:sz w:val="28"/>
          <w:szCs w:val="28"/>
          <w:lang w:eastAsia="ru-RU"/>
        </w:rPr>
        <w:t>выявленных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817E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817E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817E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5013A" w:rsidRDefault="00D5013A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A3B" w:rsidRDefault="006F2A3B" w:rsidP="006F2A3B">
      <w:pPr>
        <w:widowControl w:val="0"/>
        <w:autoSpaceDE w:val="0"/>
        <w:autoSpaceDN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6F2A3B" w:rsidSect="005F394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408" w:gutter="0"/>
          <w:cols w:space="708"/>
          <w:docGrid w:linePitch="360"/>
        </w:sectPr>
      </w:pPr>
    </w:p>
    <w:p w:rsidR="006F2A3B" w:rsidRPr="006F2A3B" w:rsidRDefault="008B316B" w:rsidP="00817E85">
      <w:pPr>
        <w:widowControl w:val="0"/>
        <w:autoSpaceDE w:val="0"/>
        <w:autoSpaceDN w:val="0"/>
        <w:spacing w:after="0" w:line="240" w:lineRule="exact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F2A3B" w:rsidRPr="006F2A3B" w:rsidRDefault="006F2A3B" w:rsidP="00817E85">
      <w:pPr>
        <w:widowControl w:val="0"/>
        <w:autoSpaceDE w:val="0"/>
        <w:autoSpaceDN w:val="0"/>
        <w:spacing w:after="0" w:line="240" w:lineRule="exact"/>
        <w:ind w:left="99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и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A3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>о получателях компенсации части родительской платы за присмотр и уход за ребенком в образовательных</w:t>
      </w: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организациях, реализующих образовательную программу дошкольного образования, </w:t>
      </w:r>
    </w:p>
    <w:p w:rsidR="006F2A3B" w:rsidRPr="006F2A3B" w:rsidRDefault="006F2A3B" w:rsidP="006F2A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>на 01 ___________ 20___ года</w:t>
      </w:r>
    </w:p>
    <w:tbl>
      <w:tblPr>
        <w:tblW w:w="15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276"/>
        <w:gridCol w:w="885"/>
        <w:gridCol w:w="1005"/>
        <w:gridCol w:w="1298"/>
        <w:gridCol w:w="850"/>
        <w:gridCol w:w="35"/>
        <w:gridCol w:w="1099"/>
        <w:gridCol w:w="992"/>
        <w:gridCol w:w="1134"/>
        <w:gridCol w:w="1242"/>
        <w:gridCol w:w="1310"/>
      </w:tblGrid>
      <w:tr w:rsidR="006F2A3B" w:rsidRPr="006F2A3B" w:rsidTr="00E15801">
        <w:trPr>
          <w:trHeight w:val="292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Категория получателей компенсации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заявлений на выплату компенсации</w:t>
            </w:r>
          </w:p>
        </w:tc>
        <w:tc>
          <w:tcPr>
            <w:tcW w:w="5349" w:type="dxa"/>
            <w:gridSpan w:val="6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них, имеющие льготы по уплате родительской платы в размере</w:t>
            </w:r>
          </w:p>
        </w:tc>
        <w:tc>
          <w:tcPr>
            <w:tcW w:w="4467" w:type="dxa"/>
            <w:gridSpan w:val="4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Льготные категории, не получающие компенсацию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фактическое число дней посещения за отчетный период одним ребенком из гр.2</w:t>
            </w:r>
          </w:p>
        </w:tc>
      </w:tr>
      <w:tr w:rsidR="006F2A3B" w:rsidRPr="006F2A3B" w:rsidTr="00E15801">
        <w:tc>
          <w:tcPr>
            <w:tcW w:w="2943" w:type="dxa"/>
            <w:vMerge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10" w:type="dxa"/>
            <w:vMerge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rPr>
          <w:trHeight w:val="1610"/>
        </w:trPr>
        <w:tc>
          <w:tcPr>
            <w:tcW w:w="2943" w:type="dxa"/>
            <w:vMerge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родителей инвалидов 1 и 2 группы (село)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родителей инвалидов 1 и 2 группы (город)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из малоимущих семей (село)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с туберкулезной интоксикацией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из семей СОП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дети-сироты и опекаемые</w:t>
            </w:r>
          </w:p>
        </w:tc>
        <w:tc>
          <w:tcPr>
            <w:tcW w:w="1310" w:type="dxa"/>
            <w:vMerge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семьях, имеющих 1 ребенка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зачисленные до 01.09.2018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зачисленные после 01.09.2018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семьях, имеющих 2 ребенка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зачисленные до 01.09.2018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зачисленные после 01.09.2018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семьях, имеющих 3 ребенка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зачисленные до 01.09.2018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зачисленные после 01.09.2018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A3B" w:rsidRPr="006F2A3B" w:rsidTr="00E15801">
        <w:tc>
          <w:tcPr>
            <w:tcW w:w="2943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A3B">
        <w:rPr>
          <w:rFonts w:ascii="Times New Roman" w:eastAsia="Times New Roman" w:hAnsi="Times New Roman"/>
          <w:sz w:val="20"/>
          <w:szCs w:val="20"/>
          <w:lang w:eastAsia="ru-RU"/>
        </w:rPr>
        <w:t>Руководитель ___________________________</w:t>
      </w:r>
    </w:p>
    <w:p w:rsidR="005F3942" w:rsidRPr="006F2A3B" w:rsidRDefault="005F3942" w:rsidP="006F2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A3B">
        <w:rPr>
          <w:rFonts w:ascii="Times New Roman" w:eastAsia="Times New Roman" w:hAnsi="Times New Roman"/>
          <w:sz w:val="20"/>
          <w:szCs w:val="20"/>
          <w:lang w:eastAsia="ru-RU"/>
        </w:rPr>
        <w:t>Исполнитель  ___________________________                "____"____________ 20__г.</w:t>
      </w:r>
    </w:p>
    <w:p w:rsidR="006F2A3B" w:rsidRPr="006F2A3B" w:rsidRDefault="006F2A3B" w:rsidP="00817E85">
      <w:pPr>
        <w:widowControl w:val="0"/>
        <w:autoSpaceDE w:val="0"/>
        <w:autoSpaceDN w:val="0"/>
        <w:spacing w:after="0" w:line="240" w:lineRule="exact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B316B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F2A3B" w:rsidRPr="006F2A3B" w:rsidRDefault="006F2A3B" w:rsidP="00817E85">
      <w:pPr>
        <w:widowControl w:val="0"/>
        <w:autoSpaceDE w:val="0"/>
        <w:autoSpaceDN w:val="0"/>
        <w:spacing w:after="0" w:line="240" w:lineRule="exact"/>
        <w:ind w:left="99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и расходования средств, переданных из бюджета Пермского края на выполнение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25"/>
      <w:bookmarkEnd w:id="3"/>
      <w:r w:rsidRPr="006F2A3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ОТЧЕТ</w:t>
      </w: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2A3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расходах по осуществлению предоставления компенсации части родительской платы за присмотр и уход за ребенком </w:t>
      </w: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sz w:val="24"/>
          <w:szCs w:val="24"/>
          <w:lang w:eastAsia="ru-RU"/>
        </w:rPr>
        <w:t>в образовательных организациях, реализующих образовательную программу дошкольного образования</w:t>
      </w:r>
    </w:p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 состоянию на _____________20 ___г.</w:t>
      </w:r>
    </w:p>
    <w:tbl>
      <w:tblPr>
        <w:tblW w:w="158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559"/>
        <w:gridCol w:w="1560"/>
        <w:gridCol w:w="1701"/>
        <w:gridCol w:w="1275"/>
        <w:gridCol w:w="1418"/>
        <w:gridCol w:w="1134"/>
        <w:gridCol w:w="1417"/>
        <w:gridCol w:w="1418"/>
        <w:gridCol w:w="1272"/>
      </w:tblGrid>
      <w:tr w:rsidR="006F2A3B" w:rsidRPr="006F2A3B" w:rsidTr="00E15801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Среднегодовая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детей,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которым предоставляется компенсация на отчетную дату, чел.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численность детей, которым компенсация предоставляется с учетом нуждаемости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отчетного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субсидии по Соглашению с учредителем,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Получено субсидии,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начала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Произведено выплат, 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отчетного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периода,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F2A3B" w:rsidRPr="006F2A3B" w:rsidTr="00E15801">
        <w:trPr>
          <w:trHeight w:val="299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среднедушевой доход семьи которых ниже величины прожиточного минимума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среднедушевой доход </w:t>
            </w:r>
            <w:proofErr w:type="gramStart"/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  <w:proofErr w:type="gramEnd"/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не превышает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 размера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величины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прожиточного минимума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A3B" w:rsidRPr="006F2A3B" w:rsidTr="00E158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2A3B" w:rsidRPr="006F2A3B" w:rsidTr="00E158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компенсации на первого ребенка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A3B" w:rsidRPr="006F2A3B" w:rsidTr="00E158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компенсации на второго ребенка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A3B" w:rsidRPr="006F2A3B" w:rsidTr="00E158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</w:t>
            </w:r>
          </w:p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компенсации на третьего ребенка и последующих детей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A3B" w:rsidRPr="006F2A3B" w:rsidTr="00E158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2A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A3B" w:rsidRPr="006F2A3B" w:rsidRDefault="006F2A3B" w:rsidP="006F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2A3B" w:rsidRPr="006F2A3B" w:rsidRDefault="006F2A3B" w:rsidP="006F2A3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>Руководитель    _________________</w:t>
      </w:r>
    </w:p>
    <w:p w:rsidR="006F2A3B" w:rsidRPr="005F3942" w:rsidRDefault="006F2A3B" w:rsidP="005F394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  <w:sectPr w:rsidR="006F2A3B" w:rsidRPr="005F3942" w:rsidSect="00BD3634">
          <w:pgSz w:w="16838" w:h="11906" w:orient="landscape" w:code="9"/>
          <w:pgMar w:top="567" w:right="1134" w:bottom="426" w:left="1134" w:header="709" w:footer="408" w:gutter="0"/>
          <w:cols w:space="708"/>
          <w:docGrid w:linePitch="360"/>
        </w:sectPr>
      </w:pPr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___________________            "____ " ________ 20 </w:t>
      </w:r>
      <w:proofErr w:type="spellStart"/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>____г</w:t>
      </w:r>
      <w:proofErr w:type="spellEnd"/>
      <w:r w:rsidRPr="006F2A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A3B" w:rsidRDefault="006F2A3B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A3B" w:rsidSect="009C5148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46" w:rsidRDefault="003B6446" w:rsidP="00220DE3">
      <w:pPr>
        <w:spacing w:after="0" w:line="240" w:lineRule="auto"/>
      </w:pPr>
      <w:r>
        <w:separator/>
      </w:r>
    </w:p>
  </w:endnote>
  <w:endnote w:type="continuationSeparator" w:id="0">
    <w:p w:rsidR="003B6446" w:rsidRDefault="003B644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C" w:rsidRDefault="008738FC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46" w:rsidRDefault="003B6446" w:rsidP="00220DE3">
      <w:pPr>
        <w:spacing w:after="0" w:line="240" w:lineRule="auto"/>
      </w:pPr>
      <w:r>
        <w:separator/>
      </w:r>
    </w:p>
  </w:footnote>
  <w:footnote w:type="continuationSeparator" w:id="0">
    <w:p w:rsidR="003B6446" w:rsidRDefault="003B6446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42" w:rsidRPr="005F3942" w:rsidRDefault="005F3942" w:rsidP="005F3942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5F3942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15.04.2022 г. Срок  приема заключений независимых экспертов до 24.04.2022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51406EE"/>
    <w:multiLevelType w:val="multilevel"/>
    <w:tmpl w:val="33B4F1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>
    <w:nsid w:val="76E571CE"/>
    <w:multiLevelType w:val="multilevel"/>
    <w:tmpl w:val="7598B9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7CE942EC"/>
    <w:multiLevelType w:val="multilevel"/>
    <w:tmpl w:val="2B7A4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2"/>
  </w:num>
  <w:num w:numId="21">
    <w:abstractNumId w:val="9"/>
  </w:num>
  <w:num w:numId="22">
    <w:abstractNumId w:val="8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798C"/>
    <w:rsid w:val="00013EC2"/>
    <w:rsid w:val="00040899"/>
    <w:rsid w:val="000431BB"/>
    <w:rsid w:val="0004710E"/>
    <w:rsid w:val="00052DB4"/>
    <w:rsid w:val="00067E43"/>
    <w:rsid w:val="00067EE9"/>
    <w:rsid w:val="00071A19"/>
    <w:rsid w:val="000851A9"/>
    <w:rsid w:val="00090035"/>
    <w:rsid w:val="000A4A16"/>
    <w:rsid w:val="000A7910"/>
    <w:rsid w:val="000B08A0"/>
    <w:rsid w:val="000C7708"/>
    <w:rsid w:val="000D5B9F"/>
    <w:rsid w:val="000D6DF9"/>
    <w:rsid w:val="000E0F47"/>
    <w:rsid w:val="000E768D"/>
    <w:rsid w:val="000F07A1"/>
    <w:rsid w:val="000F30E9"/>
    <w:rsid w:val="001606E1"/>
    <w:rsid w:val="00162B96"/>
    <w:rsid w:val="00165E6F"/>
    <w:rsid w:val="00182A1C"/>
    <w:rsid w:val="001916C1"/>
    <w:rsid w:val="001B691F"/>
    <w:rsid w:val="001C6DF8"/>
    <w:rsid w:val="001D6335"/>
    <w:rsid w:val="001D6C0F"/>
    <w:rsid w:val="001E18AF"/>
    <w:rsid w:val="001E2284"/>
    <w:rsid w:val="001E399E"/>
    <w:rsid w:val="001F7DD8"/>
    <w:rsid w:val="0021014F"/>
    <w:rsid w:val="00220DE3"/>
    <w:rsid w:val="00225525"/>
    <w:rsid w:val="00227BC3"/>
    <w:rsid w:val="002423FB"/>
    <w:rsid w:val="00262C1E"/>
    <w:rsid w:val="002638F7"/>
    <w:rsid w:val="00265A1C"/>
    <w:rsid w:val="00276C15"/>
    <w:rsid w:val="002B1A47"/>
    <w:rsid w:val="002E20B3"/>
    <w:rsid w:val="002E7D81"/>
    <w:rsid w:val="002F0EFB"/>
    <w:rsid w:val="002F1DAF"/>
    <w:rsid w:val="002F2250"/>
    <w:rsid w:val="002F4D10"/>
    <w:rsid w:val="002F4F6B"/>
    <w:rsid w:val="00305B1B"/>
    <w:rsid w:val="00305D1C"/>
    <w:rsid w:val="003138ED"/>
    <w:rsid w:val="00321BB5"/>
    <w:rsid w:val="003302AC"/>
    <w:rsid w:val="003375CF"/>
    <w:rsid w:val="00342813"/>
    <w:rsid w:val="0035428A"/>
    <w:rsid w:val="003812A8"/>
    <w:rsid w:val="003869CB"/>
    <w:rsid w:val="00396A3A"/>
    <w:rsid w:val="003B6446"/>
    <w:rsid w:val="003D4A67"/>
    <w:rsid w:val="003E1FA7"/>
    <w:rsid w:val="003E73B0"/>
    <w:rsid w:val="00403609"/>
    <w:rsid w:val="004076B5"/>
    <w:rsid w:val="0042170D"/>
    <w:rsid w:val="00425967"/>
    <w:rsid w:val="00431383"/>
    <w:rsid w:val="0043231D"/>
    <w:rsid w:val="00447BFF"/>
    <w:rsid w:val="00470123"/>
    <w:rsid w:val="0047118C"/>
    <w:rsid w:val="004847BA"/>
    <w:rsid w:val="0049355E"/>
    <w:rsid w:val="0049469F"/>
    <w:rsid w:val="004B422E"/>
    <w:rsid w:val="004B4B91"/>
    <w:rsid w:val="004B64F6"/>
    <w:rsid w:val="004C52FF"/>
    <w:rsid w:val="004E2855"/>
    <w:rsid w:val="004E2CC3"/>
    <w:rsid w:val="004F1418"/>
    <w:rsid w:val="004F4F97"/>
    <w:rsid w:val="00516871"/>
    <w:rsid w:val="00520F7D"/>
    <w:rsid w:val="005237EE"/>
    <w:rsid w:val="00545E37"/>
    <w:rsid w:val="00551C6D"/>
    <w:rsid w:val="0056431D"/>
    <w:rsid w:val="00574730"/>
    <w:rsid w:val="00587488"/>
    <w:rsid w:val="00591B78"/>
    <w:rsid w:val="005D1DAB"/>
    <w:rsid w:val="005D39F4"/>
    <w:rsid w:val="005D76E5"/>
    <w:rsid w:val="005F17F4"/>
    <w:rsid w:val="005F3942"/>
    <w:rsid w:val="0063700B"/>
    <w:rsid w:val="00641DB7"/>
    <w:rsid w:val="006765C4"/>
    <w:rsid w:val="0068163C"/>
    <w:rsid w:val="00681EC7"/>
    <w:rsid w:val="00683588"/>
    <w:rsid w:val="00691741"/>
    <w:rsid w:val="00691A83"/>
    <w:rsid w:val="006949A1"/>
    <w:rsid w:val="006A540F"/>
    <w:rsid w:val="006D3641"/>
    <w:rsid w:val="006D67E0"/>
    <w:rsid w:val="006F2A3B"/>
    <w:rsid w:val="006F4AC2"/>
    <w:rsid w:val="006F53A4"/>
    <w:rsid w:val="00703668"/>
    <w:rsid w:val="00704857"/>
    <w:rsid w:val="00706BCE"/>
    <w:rsid w:val="00716F3F"/>
    <w:rsid w:val="00753B50"/>
    <w:rsid w:val="00762A40"/>
    <w:rsid w:val="00765E78"/>
    <w:rsid w:val="00766FB6"/>
    <w:rsid w:val="00780EFA"/>
    <w:rsid w:val="00785A02"/>
    <w:rsid w:val="00786A08"/>
    <w:rsid w:val="007920F5"/>
    <w:rsid w:val="00794667"/>
    <w:rsid w:val="007A0A87"/>
    <w:rsid w:val="007A1D82"/>
    <w:rsid w:val="007A75A5"/>
    <w:rsid w:val="007B6BDE"/>
    <w:rsid w:val="007C0DE8"/>
    <w:rsid w:val="007C1BD9"/>
    <w:rsid w:val="00801535"/>
    <w:rsid w:val="0080431A"/>
    <w:rsid w:val="00817E85"/>
    <w:rsid w:val="00870BB8"/>
    <w:rsid w:val="008738FC"/>
    <w:rsid w:val="008A0F4A"/>
    <w:rsid w:val="008A2537"/>
    <w:rsid w:val="008A5290"/>
    <w:rsid w:val="008B316B"/>
    <w:rsid w:val="008C7EED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864E7"/>
    <w:rsid w:val="00992E64"/>
    <w:rsid w:val="00993B92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3DCA"/>
    <w:rsid w:val="00A46213"/>
    <w:rsid w:val="00A47149"/>
    <w:rsid w:val="00A5746A"/>
    <w:rsid w:val="00A837AA"/>
    <w:rsid w:val="00A84667"/>
    <w:rsid w:val="00A8532B"/>
    <w:rsid w:val="00A94B4A"/>
    <w:rsid w:val="00AA736D"/>
    <w:rsid w:val="00AB4A3F"/>
    <w:rsid w:val="00AD0F02"/>
    <w:rsid w:val="00AD5BF5"/>
    <w:rsid w:val="00B02027"/>
    <w:rsid w:val="00B21A17"/>
    <w:rsid w:val="00B26CBA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B5F23"/>
    <w:rsid w:val="00BB61AC"/>
    <w:rsid w:val="00BC3D1C"/>
    <w:rsid w:val="00BD472C"/>
    <w:rsid w:val="00BE19E5"/>
    <w:rsid w:val="00BE5C03"/>
    <w:rsid w:val="00BE63A9"/>
    <w:rsid w:val="00BF0065"/>
    <w:rsid w:val="00BF70D1"/>
    <w:rsid w:val="00C00EFF"/>
    <w:rsid w:val="00C145CC"/>
    <w:rsid w:val="00C27B9C"/>
    <w:rsid w:val="00C3078A"/>
    <w:rsid w:val="00C30DAB"/>
    <w:rsid w:val="00C4164D"/>
    <w:rsid w:val="00C64DC3"/>
    <w:rsid w:val="00C656C0"/>
    <w:rsid w:val="00C9120D"/>
    <w:rsid w:val="00CB02D2"/>
    <w:rsid w:val="00CD4687"/>
    <w:rsid w:val="00CE3AE0"/>
    <w:rsid w:val="00D0367D"/>
    <w:rsid w:val="00D05340"/>
    <w:rsid w:val="00D12585"/>
    <w:rsid w:val="00D148A5"/>
    <w:rsid w:val="00D23E96"/>
    <w:rsid w:val="00D241CF"/>
    <w:rsid w:val="00D32F9F"/>
    <w:rsid w:val="00D42F55"/>
    <w:rsid w:val="00D43689"/>
    <w:rsid w:val="00D5013A"/>
    <w:rsid w:val="00D61CB7"/>
    <w:rsid w:val="00D66A61"/>
    <w:rsid w:val="00D71E1E"/>
    <w:rsid w:val="00D828BF"/>
    <w:rsid w:val="00D82D4D"/>
    <w:rsid w:val="00D94CB8"/>
    <w:rsid w:val="00DA50E7"/>
    <w:rsid w:val="00DB09C3"/>
    <w:rsid w:val="00E04159"/>
    <w:rsid w:val="00E24BD5"/>
    <w:rsid w:val="00E30E53"/>
    <w:rsid w:val="00E51926"/>
    <w:rsid w:val="00E603A7"/>
    <w:rsid w:val="00E724BE"/>
    <w:rsid w:val="00E82E73"/>
    <w:rsid w:val="00E97A3A"/>
    <w:rsid w:val="00E97B40"/>
    <w:rsid w:val="00EA1073"/>
    <w:rsid w:val="00EA3EFF"/>
    <w:rsid w:val="00EA43C1"/>
    <w:rsid w:val="00EB19BC"/>
    <w:rsid w:val="00EC0B1E"/>
    <w:rsid w:val="00EC34DD"/>
    <w:rsid w:val="00ED1A3A"/>
    <w:rsid w:val="00ED1E37"/>
    <w:rsid w:val="00EE662E"/>
    <w:rsid w:val="00EE7FC3"/>
    <w:rsid w:val="00F020B1"/>
    <w:rsid w:val="00F16F4B"/>
    <w:rsid w:val="00F60A0F"/>
    <w:rsid w:val="00F64981"/>
    <w:rsid w:val="00F6686C"/>
    <w:rsid w:val="00F84B81"/>
    <w:rsid w:val="00F9268A"/>
    <w:rsid w:val="00F92CA1"/>
    <w:rsid w:val="00F93B45"/>
    <w:rsid w:val="00F955EE"/>
    <w:rsid w:val="00FA02A1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paragraph" w:customStyle="1" w:styleId="s1">
    <w:name w:val="s_1"/>
    <w:basedOn w:val="a"/>
    <w:rsid w:val="00305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CE4AAEE881D906809C54B7BEE85B5F8909481572BA403ADF210DA295F186ErCy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4CE4AAEE881D906809C54B7BEE85B5F89094815F23A507ADFA4DD02106146CC8rC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CE4AAEE881D906809C55D7882D8BEF29ACC8D5B22AD54F6AD4B877E56123988887D3859DA21FFr7yB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B76E-7295-46F0-96AD-874FC90C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11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2022-04-15T06:16:00Z</dcterms:created>
  <dcterms:modified xsi:type="dcterms:W3CDTF">2022-04-15T06:16:00Z</dcterms:modified>
</cp:coreProperties>
</file>