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3866FD" w:rsidRDefault="000F1B4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B4D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41.5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style="mso-next-textbox:#Text Box 2" inset="0,0,0,0">
              <w:txbxContent>
                <w:p w:rsidR="00E74930" w:rsidRPr="00977F00" w:rsidRDefault="000F1B4D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0F1B4D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0F1B4D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3866F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3866FD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3866FD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6AD6" w:rsidRDefault="00D96AD6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6AD6" w:rsidRDefault="00D96AD6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r w:rsidR="00D43B7D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Утвердить прилагаемые изменения, которые вносятся в муниципальную программу</w:t>
      </w: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</w:t>
      </w:r>
      <w:r w:rsidR="00FF2BB5">
        <w:rPr>
          <w:rFonts w:ascii="Times New Roman" w:eastAsia="Times New Roman" w:hAnsi="Times New Roman"/>
          <w:sz w:val="28"/>
          <w:szCs w:val="24"/>
          <w:lang w:eastAsia="ru-RU"/>
        </w:rPr>
        <w:t>, от 10.07.2019 № </w:t>
      </w: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 1650, от 24.10.2019 № 1733, от 29.11.2019 № 1868, от 25.12.2019 № 2012, от 25</w:t>
      </w:r>
      <w:r w:rsidR="00FF2BB5">
        <w:rPr>
          <w:rFonts w:ascii="Times New Roman" w:eastAsia="Times New Roman" w:hAnsi="Times New Roman"/>
          <w:sz w:val="28"/>
          <w:szCs w:val="24"/>
          <w:lang w:eastAsia="ru-RU"/>
        </w:rPr>
        <w:t>.02.2020 № 188, от 06.03.2020 № </w:t>
      </w: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504, от 17.06.2020 № 577, от 07.07.2020 № 627, от 27.08.2020 № 786</w:t>
      </w:r>
      <w:r w:rsidR="00F0794A" w:rsidRPr="003866FD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FF2BB5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 </w:t>
      </w:r>
      <w:r w:rsidR="00F0794A" w:rsidRPr="003866FD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 № 1265, от 20.01.2021 № 41, от 26.01.2021 № 63</w:t>
      </w:r>
      <w:r w:rsidR="00D43B7D" w:rsidRPr="003866FD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FF2BB5">
        <w:rPr>
          <w:rFonts w:ascii="Times New Roman" w:eastAsia="Times New Roman" w:hAnsi="Times New Roman"/>
          <w:sz w:val="28"/>
          <w:szCs w:val="24"/>
          <w:lang w:eastAsia="ru-RU"/>
        </w:rPr>
        <w:t>, от 15.06.2021 № </w:t>
      </w:r>
      <w:r w:rsidR="007C3032" w:rsidRPr="003866FD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="009C44A9" w:rsidRPr="003866FD">
        <w:rPr>
          <w:rFonts w:ascii="Times New Roman" w:eastAsia="Times New Roman" w:hAnsi="Times New Roman"/>
          <w:sz w:val="28"/>
          <w:szCs w:val="24"/>
          <w:lang w:eastAsia="ru-RU"/>
        </w:rPr>
        <w:t>, № 846 от 16.08.</w:t>
      </w:r>
      <w:r w:rsidR="009C44A9" w:rsidRPr="00E6140B">
        <w:rPr>
          <w:rFonts w:ascii="Times New Roman" w:eastAsia="Times New Roman" w:hAnsi="Times New Roman"/>
          <w:sz w:val="28"/>
          <w:szCs w:val="24"/>
          <w:lang w:eastAsia="ru-RU"/>
        </w:rPr>
        <w:t xml:space="preserve">2021, </w:t>
      </w:r>
      <w:r w:rsidR="00E6140B" w:rsidRPr="00E6140B"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r w:rsidR="00E6140B" w:rsidRPr="003E004A">
        <w:rPr>
          <w:rFonts w:ascii="Times New Roman" w:eastAsia="Times New Roman" w:hAnsi="Times New Roman"/>
          <w:sz w:val="28"/>
          <w:szCs w:val="24"/>
          <w:lang w:eastAsia="ru-RU"/>
        </w:rPr>
        <w:t xml:space="preserve"> 07.10.2021 № 1032, от 11.11.2021 № 1171, от 21.12.2021 № 1347</w:t>
      </w: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6AD6" w:rsidRPr="003866FD" w:rsidRDefault="00D96AD6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FD" w:rsidRPr="003866FD" w:rsidRDefault="001B316F" w:rsidP="003866FD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66FD">
        <w:rPr>
          <w:rFonts w:ascii="Times New Roman" w:hAnsi="Times New Roman"/>
          <w:sz w:val="28"/>
          <w:szCs w:val="24"/>
        </w:rPr>
        <w:t>П</w:t>
      </w:r>
      <w:r w:rsidR="009C1C8D" w:rsidRPr="003866FD">
        <w:rPr>
          <w:rFonts w:ascii="Times New Roman" w:hAnsi="Times New Roman"/>
          <w:sz w:val="28"/>
          <w:szCs w:val="24"/>
        </w:rPr>
        <w:t xml:space="preserve">аспорт Программы </w:t>
      </w:r>
      <w:r w:rsidRPr="003866FD">
        <w:rPr>
          <w:rFonts w:ascii="Times New Roman" w:hAnsi="Times New Roman"/>
          <w:sz w:val="28"/>
          <w:szCs w:val="24"/>
        </w:rPr>
        <w:t>изложить в новой редакции</w:t>
      </w:r>
      <w:r w:rsidR="009C1C8D" w:rsidRPr="003866FD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3866FD" w:rsidRPr="003866FD" w:rsidTr="00FF2BB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3866FD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  <w:r w:rsidRPr="003866F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3866FD" w:rsidRPr="003866FD" w:rsidTr="00FF2BB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3866FD" w:rsidRPr="003866FD" w:rsidTr="00FF2BB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866FD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  <w:r w:rsidRPr="003866FD">
              <w:rPr>
                <w:rFonts w:ascii="Times New Roman" w:hAnsi="Times New Roman"/>
                <w:sz w:val="28"/>
                <w:szCs w:val="28"/>
              </w:rPr>
              <w:t>, УСИА</w:t>
            </w:r>
          </w:p>
        </w:tc>
      </w:tr>
      <w:tr w:rsidR="003866FD" w:rsidRPr="003866FD" w:rsidTr="00FF2BB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3866FD" w:rsidRPr="003866FD" w:rsidTr="00FF2BB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2019-2024 годы, реализация муниципальной программы по этапам не предусмотрена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6FD" w:rsidRPr="003866FD" w:rsidTr="00FF2BB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3866FD" w:rsidRPr="003866FD" w:rsidTr="00FF2BB5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 xml:space="preserve">6. Приведение в нормативное состояние учреждений </w:t>
            </w:r>
            <w:r w:rsidRPr="003866FD">
              <w:rPr>
                <w:rFonts w:ascii="Times New Roman" w:hAnsi="Times New Roman"/>
                <w:sz w:val="28"/>
                <w:szCs w:val="28"/>
              </w:rPr>
              <w:lastRenderedPageBreak/>
              <w:t>культуры и молодежной политики.</w:t>
            </w:r>
          </w:p>
        </w:tc>
      </w:tr>
      <w:tr w:rsidR="003866FD" w:rsidRPr="003866FD" w:rsidTr="00FF2BB5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866FD" w:rsidRPr="003866FD" w:rsidTr="00FF2BB5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5A7CB8" w:rsidP="005A7C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CB8">
              <w:rPr>
                <w:rFonts w:ascii="Times New Roman" w:hAnsi="Times New Roman"/>
                <w:sz w:val="20"/>
                <w:szCs w:val="20"/>
              </w:rPr>
              <w:t>Увеличение числа посещений мероприятий, проводимых культурно-досуговыми учреждениями (по сравнению с базовым периодом)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Увеличение числа участников клубных формирований (по сравнению с базовым периодом)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Увеличение посещаемости музейных учреждений реальными посетителями, (по сравнению с базовым периодом)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 xml:space="preserve">98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 xml:space="preserve">98 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66FD" w:rsidRPr="003866FD" w:rsidTr="00FF2BB5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3866FD" w:rsidRPr="003866FD" w:rsidTr="00FF2BB5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3866FD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финансового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3866FD" w:rsidRPr="003866FD" w:rsidTr="00FF2BB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3866FD" w:rsidRPr="003866FD" w:rsidTr="00FF2BB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258 825,619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276 927,535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BF0B5C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453 507,315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272 446,986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260 479,536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305 613,744</w:t>
            </w:r>
          </w:p>
        </w:tc>
      </w:tr>
      <w:tr w:rsidR="003866FD" w:rsidRPr="003866FD" w:rsidTr="00FF2BB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251 931,069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253 736,837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BF0B5C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268 037,052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266 192,961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260 479,536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263 639,628</w:t>
            </w:r>
          </w:p>
        </w:tc>
      </w:tr>
      <w:tr w:rsidR="003866FD" w:rsidRPr="003866FD" w:rsidTr="00FF2BB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2 514,550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6 419,200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27 945,769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6 254,025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41 974,116</w:t>
            </w:r>
          </w:p>
        </w:tc>
      </w:tr>
      <w:tr w:rsidR="003866FD" w:rsidRPr="003866FD" w:rsidTr="00FF2BB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4 380,000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3866FD" w:rsidRPr="003866FD" w:rsidTr="00FF2BB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154 942,284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D" w:rsidRPr="003866FD" w:rsidRDefault="003866FD" w:rsidP="003866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6F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3866FD" w:rsidRPr="003866FD" w:rsidTr="00FF2BB5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1. Увеличение числа посещений мероприятий, проводимых КДУ к 2024 году составит 1,2%.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2. Увеличение числа участников клубных формирований (по сравнению с базовым периодом) к 2024 году составит 1,2%.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3. Увеличение числа посещений библиотек к 2024 году составит 1,2%.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>4. Увеличение посещаемости музейных учреждений реальными посетителями (по сравнению с базовым периодом) к 2024 году составит 1,2%.</w:t>
            </w:r>
          </w:p>
          <w:p w:rsidR="003866FD" w:rsidRPr="003866FD" w:rsidRDefault="003866FD" w:rsidP="003866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6F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5A7CB8" w:rsidRPr="005A7CB8">
              <w:rPr>
                <w:rFonts w:ascii="Times New Roman" w:hAnsi="Times New Roman"/>
                <w:sz w:val="28"/>
                <w:szCs w:val="28"/>
              </w:rPr>
              <w:t>Доля детей, обучающихся в учреждениях дополнительного образования, ставших победителями и призерами региональных, всероссийских и международных мероприятий (по сравнению с базовым периодом) к 2024 году составит 43%</w:t>
            </w:r>
            <w:r w:rsidRPr="003866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6140B" w:rsidRPr="00E6140B" w:rsidRDefault="00E6140B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6140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r w:rsidRPr="00E6140B">
        <w:rPr>
          <w:rFonts w:ascii="Times New Roman" w:hAnsi="Times New Roman"/>
          <w:sz w:val="28"/>
          <w:szCs w:val="24"/>
        </w:rPr>
        <w:t>Абзац третий пункта 1.1 раздела «Характеристика текущего состояния сферы реализации муниципальной программы» изложить в новой редакции:</w:t>
      </w:r>
    </w:p>
    <w:p w:rsidR="004E0644" w:rsidRDefault="00BF0B5C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0B5C">
        <w:rPr>
          <w:rFonts w:ascii="Times New Roman" w:hAnsi="Times New Roman"/>
          <w:sz w:val="28"/>
          <w:szCs w:val="24"/>
        </w:rPr>
        <w:t>«</w:t>
      </w:r>
      <w:r w:rsidRPr="00BF0B5C">
        <w:rPr>
          <w:rFonts w:ascii="Times New Roman" w:hAnsi="Times New Roman"/>
          <w:sz w:val="28"/>
        </w:rPr>
        <w:t xml:space="preserve"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</w:t>
      </w:r>
      <w:r w:rsidRPr="00BF0B5C">
        <w:rPr>
          <w:rFonts w:ascii="Times New Roman" w:hAnsi="Times New Roman"/>
          <w:sz w:val="28"/>
          <w:szCs w:val="28"/>
        </w:rPr>
        <w:t>1 учреждение организационно-технического сопровождения.</w:t>
      </w:r>
      <w:r w:rsidRPr="00BF0B5C">
        <w:rPr>
          <w:rFonts w:ascii="Times New Roman" w:hAnsi="Times New Roman"/>
          <w:sz w:val="28"/>
        </w:rPr>
        <w:t xml:space="preserve"> Общая численность работающих в учреждениях составляет более 500 человек.»</w:t>
      </w:r>
      <w:r w:rsidR="004E0644">
        <w:rPr>
          <w:rFonts w:ascii="Times New Roman" w:hAnsi="Times New Roman"/>
          <w:sz w:val="28"/>
        </w:rPr>
        <w:t>.</w:t>
      </w:r>
    </w:p>
    <w:p w:rsidR="004E0644" w:rsidRPr="004E0644" w:rsidRDefault="004E0644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0644">
        <w:rPr>
          <w:rFonts w:ascii="Times New Roman" w:hAnsi="Times New Roman"/>
          <w:sz w:val="28"/>
        </w:rPr>
        <w:t xml:space="preserve">3. Паспорт </w:t>
      </w:r>
      <w:r w:rsidRPr="004E0644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4E064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4E0644" w:rsidRPr="004E0644" w:rsidTr="00317C6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4E0644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  <w:r w:rsidRPr="004E06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0644" w:rsidRPr="004E0644" w:rsidTr="00317C6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 администрации Чайковского городского округа (далее – УСИА)</w:t>
            </w:r>
          </w:p>
        </w:tc>
      </w:tr>
      <w:tr w:rsidR="004E0644" w:rsidRPr="004E0644" w:rsidTr="00317C6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E0644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  <w:r w:rsidRPr="004E0644">
              <w:rPr>
                <w:rFonts w:ascii="Times New Roman" w:hAnsi="Times New Roman"/>
                <w:sz w:val="28"/>
                <w:szCs w:val="28"/>
              </w:rPr>
              <w:t>, УСИА</w:t>
            </w:r>
          </w:p>
        </w:tc>
      </w:tr>
      <w:tr w:rsidR="004E0644" w:rsidRPr="004E0644" w:rsidTr="00317C6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2019-2024 годы, реализация Подпрограммы по этапам не предусмотрена</w:t>
            </w:r>
          </w:p>
        </w:tc>
      </w:tr>
      <w:tr w:rsidR="004E0644" w:rsidRPr="004E0644" w:rsidTr="00317C6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4E0644" w:rsidRPr="004E0644" w:rsidTr="00317C6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Создание условий для предоставления качественных услуг в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lastRenderedPageBreak/>
              <w:t>сфере культуры и молодежной политики жителям Чайковского городского округа.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3. Поддержка и развитие отрасли культуры.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4.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культуры. 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5. Обеспечение доступа граждан к культурным ценностям.</w:t>
            </w:r>
          </w:p>
        </w:tc>
      </w:tr>
      <w:tr w:rsidR="004E0644" w:rsidRPr="004E0644" w:rsidTr="00317C6E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10 554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224 960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153 482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224 960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213 600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213 600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213 600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25 100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21 070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E0644" w:rsidRPr="004E0644" w:rsidTr="00317C6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4E0644" w:rsidRPr="004E0644" w:rsidTr="00317C6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239 902,381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424 826,765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253 521,355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249 061,830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285 201,798412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233 702,381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249 327,290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253 521,355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249 061,830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250 232,412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1 820,000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2 741,492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17 974,981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34 969,386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4 380,000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2 582,209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154 942,284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4E0644" w:rsidRPr="004E0644" w:rsidTr="00317C6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1. Увеличение количества культурно-массовых мероприятий к 2024 году до 568 мероприятий.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2. Увеличение числа зрителей театральных мероприятий к 2024 году до 20 000 человек.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3. Увеличение числа посетителей музейных учреждений к 2024 году до 25 000 человек.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4. Количество посещений общедоступных (публичных) библиотек к 2024 году составит 213 600 человек.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Доля детей, обучающихся в ДШИ, ДМШ, ставших победителями и призерами краевых (региональных), всероссийских и международных мероприятий от контингента учащихся к 2024 году до 43%. </w:t>
            </w:r>
          </w:p>
        </w:tc>
      </w:tr>
    </w:tbl>
    <w:p w:rsidR="004E0644" w:rsidRPr="004E0644" w:rsidRDefault="004E0644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0644">
        <w:rPr>
          <w:rFonts w:ascii="Times New Roman" w:hAnsi="Times New Roman"/>
          <w:sz w:val="28"/>
        </w:rPr>
        <w:lastRenderedPageBreak/>
        <w:t xml:space="preserve">4. Паспорт </w:t>
      </w:r>
      <w:r w:rsidRPr="004E0644">
        <w:rPr>
          <w:rFonts w:ascii="Times New Roman" w:hAnsi="Times New Roman"/>
          <w:sz w:val="28"/>
          <w:szCs w:val="28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Pr="004E064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4E0644" w:rsidRPr="004E0644" w:rsidTr="00317C6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4E0644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  <w:r w:rsidRPr="004E06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0644" w:rsidRPr="004E0644" w:rsidTr="00317C6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 администрации Чайковского городского округа (далее – УСИА)</w:t>
            </w:r>
          </w:p>
        </w:tc>
      </w:tr>
      <w:tr w:rsidR="004E0644" w:rsidRPr="004E0644" w:rsidTr="00317C6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E0644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  <w:r w:rsidRPr="004E0644">
              <w:rPr>
                <w:rFonts w:ascii="Times New Roman" w:hAnsi="Times New Roman"/>
                <w:sz w:val="28"/>
                <w:szCs w:val="28"/>
              </w:rPr>
              <w:t>, УСИА</w:t>
            </w:r>
          </w:p>
        </w:tc>
      </w:tr>
      <w:tr w:rsidR="004E0644" w:rsidRPr="004E0644" w:rsidTr="00317C6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2019-2024 годы, реализация Подпрограммы по этапам не предусмотрена</w:t>
            </w:r>
          </w:p>
        </w:tc>
      </w:tr>
      <w:tr w:rsidR="004E0644" w:rsidRPr="004E0644" w:rsidTr="00317C6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4E0644" w:rsidRPr="004E0644" w:rsidTr="00317C6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1. Обеспечение нормативного состояния учреждений.</w:t>
            </w:r>
          </w:p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2.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t>Проведение ремонтных работ.</w:t>
            </w:r>
          </w:p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3.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4.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5.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4E0644" w:rsidRPr="004E0644" w:rsidRDefault="004E0644" w:rsidP="004E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6.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4E0644" w:rsidRPr="004E0644" w:rsidTr="00317C6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Число учреждений в которых</w:t>
            </w:r>
            <w:r w:rsidRPr="004E0644">
              <w:rPr>
                <w:rFonts w:ascii="Times New Roman" w:hAnsi="Times New Roman"/>
              </w:rPr>
              <w:t xml:space="preserve"> </w:t>
            </w: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0644" w:rsidRPr="004E0644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Число учреждений обновивших материально-техническую базу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644" w:rsidRPr="004E0644" w:rsidRDefault="004E0644" w:rsidP="004E064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0644" w:rsidRPr="004E0644" w:rsidTr="00317C6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Объемы бюджет</w:t>
            </w:r>
            <w:r w:rsidRPr="004E0644">
              <w:rPr>
                <w:rFonts w:ascii="Times New Roman" w:hAnsi="Times New Roman"/>
                <w:sz w:val="28"/>
                <w:szCs w:val="28"/>
              </w:rPr>
              <w:lastRenderedPageBreak/>
              <w:t>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финансового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4E0644" w:rsidRPr="004E0644" w:rsidTr="00317C6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Pr="004E0644">
              <w:rPr>
                <w:rFonts w:ascii="Times New Roman" w:hAnsi="Times New Roman"/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lastRenderedPageBreak/>
              <w:t>2020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sz w:val="18"/>
                <w:szCs w:val="18"/>
              </w:rPr>
              <w:t>13 165,245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17 874,047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7 853,325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9 339,640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9 487,537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7 903,259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1 599,300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2 334,910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3 677,708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9 970,788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6 254,025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7 004,730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4E0644" w:rsidRPr="004E0644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644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44" w:rsidRPr="004E0644" w:rsidRDefault="004E0644" w:rsidP="004E06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64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4E0644" w:rsidRPr="004E0644" w:rsidTr="00317C6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2024 году составит 98%.</w:t>
            </w:r>
          </w:p>
          <w:p w:rsidR="004E0644" w:rsidRPr="004E0644" w:rsidRDefault="004E0644" w:rsidP="004E0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644">
              <w:rPr>
                <w:rFonts w:ascii="Times New Roman" w:hAnsi="Times New Roman"/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2024 году составит 100 %.</w:t>
            </w:r>
          </w:p>
        </w:tc>
      </w:tr>
    </w:tbl>
    <w:p w:rsidR="00AF77FD" w:rsidRPr="007D68C6" w:rsidRDefault="00AF77FD" w:rsidP="00AF77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D68C6">
        <w:rPr>
          <w:rFonts w:ascii="Times New Roman" w:hAnsi="Times New Roman"/>
          <w:sz w:val="28"/>
        </w:rPr>
        <w:t xml:space="preserve">5. Паспорт </w:t>
      </w:r>
      <w:r w:rsidRPr="007D68C6">
        <w:rPr>
          <w:rFonts w:ascii="Times New Roman" w:hAnsi="Times New Roman"/>
          <w:sz w:val="28"/>
          <w:szCs w:val="28"/>
        </w:rPr>
        <w:t>подпрограммы «</w:t>
      </w:r>
      <w:r w:rsidR="007D68C6" w:rsidRPr="007D68C6">
        <w:rPr>
          <w:rFonts w:ascii="Times New Roman" w:hAnsi="Times New Roman"/>
          <w:sz w:val="28"/>
          <w:szCs w:val="28"/>
        </w:rPr>
        <w:t>Кадровая политика в сфере культуры и молодежной политики</w:t>
      </w:r>
      <w:r w:rsidRPr="007D68C6">
        <w:rPr>
          <w:rFonts w:ascii="Times New Roman" w:hAnsi="Times New Roman"/>
          <w:sz w:val="28"/>
          <w:szCs w:val="28"/>
        </w:rPr>
        <w:t>»</w:t>
      </w:r>
      <w:r w:rsidRPr="007D68C6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7D68C6" w:rsidRPr="007D68C6" w:rsidTr="00317C6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7D68C6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  <w:r w:rsidRPr="007D68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68C6" w:rsidRPr="007D68C6" w:rsidTr="00317C6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D68C6" w:rsidRPr="007D68C6" w:rsidTr="00317C6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D68C6">
              <w:rPr>
                <w:rFonts w:ascii="Times New Roman" w:hAnsi="Times New Roman"/>
                <w:sz w:val="28"/>
                <w:szCs w:val="28"/>
              </w:rPr>
              <w:t>КиМП</w:t>
            </w:r>
            <w:proofErr w:type="spellEnd"/>
          </w:p>
        </w:tc>
      </w:tr>
      <w:tr w:rsidR="007D68C6" w:rsidRPr="007D68C6" w:rsidTr="00317C6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2019-2024 годы, реализация Подпрограммы по этапам не предусмотрена</w:t>
            </w:r>
          </w:p>
        </w:tc>
      </w:tr>
      <w:tr w:rsidR="007D68C6" w:rsidRPr="007D68C6" w:rsidTr="00317C6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7D68C6" w:rsidRPr="007D68C6" w:rsidTr="00317C6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1.</w:t>
            </w:r>
            <w:r w:rsidRPr="007D68C6">
              <w:rPr>
                <w:rFonts w:ascii="Times New Roman" w:hAnsi="Times New Roman"/>
              </w:rPr>
              <w:t xml:space="preserve"> </w:t>
            </w:r>
            <w:r w:rsidRPr="007D68C6">
              <w:rPr>
                <w:rFonts w:ascii="Times New Roman" w:hAnsi="Times New Roman"/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7D68C6" w:rsidRPr="007D68C6" w:rsidTr="00317C6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D68C6" w:rsidRPr="007D68C6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7D68C6" w:rsidRPr="007D68C6" w:rsidTr="00317C6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Количество специалистов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D68C6" w:rsidRPr="007D68C6" w:rsidTr="00317C6E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Объемы бюджетных ассигно</w:t>
            </w:r>
            <w:r w:rsidRPr="007D68C6">
              <w:rPr>
                <w:rFonts w:ascii="Times New Roman" w:hAnsi="Times New Roman"/>
                <w:sz w:val="28"/>
                <w:szCs w:val="28"/>
              </w:rPr>
              <w:lastRenderedPageBreak/>
              <w:t>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финансового</w:t>
            </w:r>
          </w:p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7D68C6" w:rsidRPr="007D68C6" w:rsidTr="00317C6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7D68C6" w:rsidRPr="007D68C6" w:rsidTr="00317C6E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3 171,653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</w:tr>
      <w:tr w:rsidR="007D68C6" w:rsidRPr="007D68C6" w:rsidTr="00317C6E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2 477,103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180,988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</w:tr>
      <w:tr w:rsidR="007D68C6" w:rsidRPr="007D68C6" w:rsidTr="00317C6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694,550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7D68C6" w:rsidRPr="007D68C6" w:rsidTr="00317C6E">
        <w:trPr>
          <w:trHeight w:val="2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7D68C6" w:rsidRPr="007D68C6" w:rsidTr="00317C6E">
        <w:trPr>
          <w:trHeight w:val="25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8C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C6" w:rsidRPr="007D68C6" w:rsidRDefault="007D68C6" w:rsidP="007D68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7D68C6" w:rsidRPr="007D68C6" w:rsidTr="00317C6E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C6" w:rsidRPr="007D68C6" w:rsidRDefault="007D68C6" w:rsidP="007D68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8C6">
              <w:rPr>
                <w:rFonts w:ascii="Times New Roman" w:hAnsi="Times New Roman"/>
                <w:sz w:val="28"/>
                <w:szCs w:val="28"/>
              </w:rPr>
              <w:t>1. Количество специалистов получающих социальные гарантии и льготы к 2024 году составит 51 человек.</w:t>
            </w:r>
          </w:p>
        </w:tc>
      </w:tr>
    </w:tbl>
    <w:p w:rsidR="00581964" w:rsidRPr="00581964" w:rsidRDefault="00581964" w:rsidP="005819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81964">
        <w:rPr>
          <w:rFonts w:ascii="Times New Roman" w:hAnsi="Times New Roman"/>
          <w:sz w:val="28"/>
        </w:rPr>
        <w:t xml:space="preserve">6. Паспорт </w:t>
      </w:r>
      <w:r w:rsidRPr="00581964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 программы»</w:t>
      </w:r>
      <w:r w:rsidRPr="0058196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581964" w:rsidRPr="00581964" w:rsidTr="00317C6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581964">
              <w:rPr>
                <w:rFonts w:ascii="Times New Roman" w:hAnsi="Times New Roman"/>
                <w:color w:val="000000"/>
                <w:sz w:val="28"/>
                <w:szCs w:val="28"/>
              </w:rPr>
              <w:t>КиМП</w:t>
            </w:r>
            <w:proofErr w:type="spellEnd"/>
            <w:r w:rsidRPr="00581964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581964" w:rsidRPr="00581964" w:rsidTr="00317C6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581964" w:rsidRPr="00581964" w:rsidTr="00317C6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581964">
              <w:rPr>
                <w:rFonts w:ascii="Times New Roman" w:hAnsi="Times New Roman"/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581964" w:rsidRPr="00581964" w:rsidTr="00317C6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2019-2024 годы, реализация Подпрограммы по этапам не предусмотрена</w:t>
            </w:r>
          </w:p>
        </w:tc>
      </w:tr>
      <w:tr w:rsidR="00581964" w:rsidRPr="00581964" w:rsidTr="00317C6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581964" w:rsidRPr="00581964" w:rsidTr="00317C6E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1.</w:t>
            </w:r>
            <w:r w:rsidRPr="00581964">
              <w:rPr>
                <w:rFonts w:ascii="Times New Roman" w:hAnsi="Times New Roman"/>
              </w:rPr>
              <w:t xml:space="preserve"> </w:t>
            </w:r>
            <w:r w:rsidRPr="00581964">
              <w:rPr>
                <w:rFonts w:ascii="Times New Roman" w:hAnsi="Times New Roman"/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581964" w:rsidRPr="00581964" w:rsidTr="00317C6E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Наименование целевого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81964" w:rsidRPr="00581964" w:rsidTr="00317C6E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81964" w:rsidRPr="00581964" w:rsidTr="00317C6E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581964" w:rsidRPr="00581964" w:rsidTr="00317C6E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964" w:rsidRPr="00581964" w:rsidTr="00317C6E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81964" w:rsidRPr="00581964" w:rsidTr="00317C6E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2019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2021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</w:tr>
      <w:tr w:rsidR="00581964" w:rsidRPr="00581964" w:rsidTr="00317C6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625,515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</w:tr>
      <w:tr w:rsidR="00581964" w:rsidRPr="00581964" w:rsidTr="00317C6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8 187,729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8 219,349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625,515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8 811,263</w:t>
            </w:r>
          </w:p>
        </w:tc>
      </w:tr>
      <w:tr w:rsidR="00581964" w:rsidRPr="00581964" w:rsidTr="00317C6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581964" w:rsidRPr="00581964" w:rsidTr="00317C6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581964" w:rsidRPr="00581964" w:rsidTr="00317C6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964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64" w:rsidRPr="00581964" w:rsidRDefault="00581964" w:rsidP="005819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81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581964" w:rsidRPr="00581964" w:rsidTr="00317C6E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581964" w:rsidRPr="00581964" w:rsidRDefault="00581964" w:rsidP="005819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2.</w:t>
            </w:r>
            <w:r w:rsidRPr="00581964">
              <w:rPr>
                <w:rFonts w:ascii="Times New Roman" w:hAnsi="Times New Roman"/>
              </w:rPr>
              <w:t xml:space="preserve"> </w:t>
            </w:r>
            <w:r w:rsidRPr="00581964">
              <w:rPr>
                <w:rFonts w:ascii="Times New Roman" w:hAnsi="Times New Roman"/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581964" w:rsidRPr="00581964" w:rsidRDefault="00581964" w:rsidP="0058196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964">
              <w:rPr>
                <w:rFonts w:ascii="Times New Roman" w:hAnsi="Times New Roman"/>
                <w:sz w:val="28"/>
                <w:szCs w:val="28"/>
              </w:rPr>
              <w:t>(0 рублей - ежегодно).</w:t>
            </w:r>
          </w:p>
        </w:tc>
      </w:tr>
    </w:tbl>
    <w:p w:rsidR="00FF4B98" w:rsidRPr="003866FD" w:rsidRDefault="003262CD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4130D5" w:rsidRPr="00386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3866FD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3866FD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3866FD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3866FD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</w:p>
    <w:tbl>
      <w:tblPr>
        <w:tblW w:w="14678" w:type="dxa"/>
        <w:tblInd w:w="108" w:type="dxa"/>
        <w:tblLook w:val="04A0"/>
      </w:tblPr>
      <w:tblGrid>
        <w:gridCol w:w="1280"/>
        <w:gridCol w:w="216"/>
        <w:gridCol w:w="772"/>
        <w:gridCol w:w="216"/>
        <w:gridCol w:w="953"/>
        <w:gridCol w:w="216"/>
        <w:gridCol w:w="487"/>
        <w:gridCol w:w="216"/>
        <w:gridCol w:w="487"/>
        <w:gridCol w:w="216"/>
        <w:gridCol w:w="607"/>
        <w:gridCol w:w="216"/>
        <w:gridCol w:w="487"/>
        <w:gridCol w:w="216"/>
        <w:gridCol w:w="487"/>
        <w:gridCol w:w="216"/>
        <w:gridCol w:w="487"/>
        <w:gridCol w:w="216"/>
        <w:gridCol w:w="487"/>
        <w:gridCol w:w="216"/>
        <w:gridCol w:w="1074"/>
        <w:gridCol w:w="216"/>
        <w:gridCol w:w="516"/>
        <w:gridCol w:w="676"/>
        <w:gridCol w:w="516"/>
        <w:gridCol w:w="516"/>
        <w:gridCol w:w="516"/>
        <w:gridCol w:w="516"/>
        <w:gridCol w:w="516"/>
        <w:gridCol w:w="516"/>
        <w:gridCol w:w="406"/>
      </w:tblGrid>
      <w:tr w:rsidR="00FF51DD" w:rsidRPr="00FF51DD" w:rsidTr="00FF51DD">
        <w:trPr>
          <w:trHeight w:val="1155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RANGE!A1:S190"/>
            <w:bookmarkStart w:id="1" w:name="RANGE!A1:S195"/>
            <w:bookmarkEnd w:id="0"/>
            <w:bookmarkEnd w:id="1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FF5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 и молодежной политики Чайковского городского округа»</w:t>
            </w:r>
          </w:p>
        </w:tc>
      </w:tr>
      <w:tr w:rsidR="00FF51DD" w:rsidRPr="00FF51DD" w:rsidTr="00FF51DD">
        <w:trPr>
          <w:trHeight w:val="405"/>
        </w:trPr>
        <w:tc>
          <w:tcPr>
            <w:tcW w:w="13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1DD" w:rsidRPr="00FF51DD" w:rsidTr="00FF51DD">
        <w:trPr>
          <w:trHeight w:val="660"/>
        </w:trPr>
        <w:tc>
          <w:tcPr>
            <w:tcW w:w="13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мероприятий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482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финансирования, (тыс. руб.)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FF51DD" w:rsidRPr="00FF51DD" w:rsidTr="00FF51DD">
        <w:trPr>
          <w:gridAfter w:val="1"/>
          <w:wAfter w:w="406" w:type="dxa"/>
          <w:trHeight w:val="40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5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1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Базовое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значение 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План по годам</w:t>
            </w:r>
          </w:p>
        </w:tc>
      </w:tr>
      <w:tr w:rsidR="00FF51DD" w:rsidRPr="00FF51DD" w:rsidTr="00FF51DD">
        <w:trPr>
          <w:gridAfter w:val="1"/>
          <w:wAfter w:w="406" w:type="dxa"/>
          <w:trHeight w:val="52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FF51DD" w:rsidRPr="00FF51DD" w:rsidTr="00FF51DD">
        <w:trPr>
          <w:gridAfter w:val="1"/>
          <w:wAfter w:w="406" w:type="dxa"/>
          <w:trHeight w:val="57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</w:tr>
      <w:tr w:rsidR="00FF51DD" w:rsidRPr="00FF51DD" w:rsidTr="00FF51DD">
        <w:trPr>
          <w:gridAfter w:val="1"/>
          <w:wAfter w:w="406" w:type="dxa"/>
          <w:trHeight w:val="52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</w:tr>
      <w:tr w:rsidR="00FF51DD" w:rsidRPr="00FF51DD" w:rsidTr="00FF51DD">
        <w:trPr>
          <w:gridAfter w:val="1"/>
          <w:wAfter w:w="406" w:type="dxa"/>
          <w:trHeight w:val="61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</w:tr>
      <w:tr w:rsidR="00FF51DD" w:rsidRPr="00FF51DD" w:rsidTr="00FF51DD">
        <w:trPr>
          <w:gridAfter w:val="1"/>
          <w:wAfter w:w="406" w:type="dxa"/>
          <w:trHeight w:val="6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1.1.1. Показ спектаклей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153 811,887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24 469,565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25 882,476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28 157,428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25 414,062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24 944,178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24 944,178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1.1.1.1. Число зрителей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27 734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10 554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1.1.2. Обеспечение культурног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отдыха населения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8 833,058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1 674,563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3 051,239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1 719,487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795,923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795,923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795,923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1.1.2.1. Количество посетителе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33 329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</w:tr>
      <w:tr w:rsidR="00FF51DD" w:rsidRPr="00FF51DD" w:rsidTr="00FF51DD">
        <w:trPr>
          <w:gridAfter w:val="1"/>
          <w:wAfter w:w="406" w:type="dxa"/>
          <w:trHeight w:val="82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1.1.3. Организация и проведение культурно-массовых мероприятий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283 530,007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50 350,091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44 598,294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51 687,050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46 950,300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44 972,136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44 972,136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259 013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259 013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280 215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1.1.3.2. Количество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568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568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568  </w:t>
            </w:r>
          </w:p>
        </w:tc>
      </w:tr>
      <w:tr w:rsidR="00FF51DD" w:rsidRPr="00FF51DD" w:rsidTr="00FF51DD">
        <w:trPr>
          <w:gridAfter w:val="1"/>
          <w:wAfter w:w="406" w:type="dxa"/>
          <w:trHeight w:val="130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110 524,345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23 750,523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>23 674,487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>17 501,033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>15 214,474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>15 191,914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>15 191,914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1.1.4.1. Количество клубных формирований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 </w:t>
            </w:r>
          </w:p>
        </w:tc>
      </w:tr>
      <w:tr w:rsidR="00FF51DD" w:rsidRPr="00FF51DD" w:rsidTr="00FF51DD">
        <w:trPr>
          <w:gridAfter w:val="1"/>
          <w:wAfter w:w="406" w:type="dxa"/>
          <w:trHeight w:val="11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1.1.5. Библиотечное, библиографическое и информац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ионное обслуживание пользователей библиотеки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140 222,914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23 975,459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21 693,111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23 018,967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24 066,599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23 734,389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23 734,389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1.1.5.1. Количество посещений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205 400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205 400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153 482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224 960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213 600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213 600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213 600  </w:t>
            </w:r>
          </w:p>
        </w:tc>
      </w:tr>
      <w:tr w:rsidR="00FF51DD" w:rsidRPr="00FF51DD" w:rsidTr="00FF51DD">
        <w:trPr>
          <w:gridAfter w:val="1"/>
          <w:wAfter w:w="406" w:type="dxa"/>
          <w:trHeight w:val="130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1.1.6. Организация публичного показа музейных предметов, музейных коллекций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73 789,392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14 059,569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14 156,564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13 508,054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10 815,331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10 624,937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10 624,937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1.1.6.1. Число посетителей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21 070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</w:tr>
      <w:tr w:rsidR="00FF51DD" w:rsidRPr="00FF51DD" w:rsidTr="00FF51DD">
        <w:trPr>
          <w:gridAfter w:val="1"/>
          <w:wAfter w:w="406" w:type="dxa"/>
          <w:trHeight w:val="313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412 937,748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62 659,312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63 948,241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74 736,491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70 829,148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70 382,278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70 382,278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  </w:t>
            </w:r>
          </w:p>
        </w:tc>
      </w:tr>
      <w:tr w:rsidR="00FF51DD" w:rsidRPr="00FF51DD" w:rsidTr="00FF51DD">
        <w:trPr>
          <w:gridAfter w:val="1"/>
          <w:wAfter w:w="406" w:type="dxa"/>
          <w:trHeight w:val="193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F51DD" w:rsidRPr="00FF51DD" w:rsidTr="00FF51DD">
        <w:trPr>
          <w:gridAfter w:val="1"/>
          <w:wAfter w:w="406" w:type="dxa"/>
          <w:trHeight w:val="82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83 056,020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21 279,251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11 806,868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13 093,862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12 272,335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12 301,852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12 301,852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1.1.8.1. Количество кружков и секций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</w:t>
            </w:r>
          </w:p>
        </w:tc>
      </w:tr>
      <w:tr w:rsidR="00FF51DD" w:rsidRPr="00FF51DD" w:rsidTr="00FF51DD">
        <w:trPr>
          <w:gridAfter w:val="1"/>
          <w:wAfter w:w="406" w:type="dxa"/>
          <w:trHeight w:val="202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1.1.8.2. Доля численности приоритетной группы (14 – 30 лет) от общего количества участников кружков и секций.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</w:tr>
      <w:tr w:rsidR="00FF51DD" w:rsidRPr="00FF51DD" w:rsidTr="00FF51DD">
        <w:trPr>
          <w:gridAfter w:val="1"/>
          <w:wAfter w:w="406" w:type="dxa"/>
          <w:trHeight w:val="11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1.1.9. Организация мероприятий в сфере молодежно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политики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96 529,641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7 755,756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17 610,232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16 490,540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18 343,413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18 164,850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18 164,850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1.1.9.1. Количество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1.1.10. Реализация мероприятий в сфере молодежной политики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67,675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22,725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22,725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>22,225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1.1.10.1. Количество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F51DD" w:rsidRPr="00FF51DD" w:rsidTr="00FF51DD">
        <w:trPr>
          <w:gridAfter w:val="1"/>
          <w:wAfter w:w="406" w:type="dxa"/>
          <w:trHeight w:val="85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>200,000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2 600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lang w:eastAsia="ru-RU"/>
              </w:rPr>
              <w:t xml:space="preserve">4 150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F51DD" w:rsidRPr="00FF51DD" w:rsidTr="00FF51DD">
        <w:trPr>
          <w:gridAfter w:val="1"/>
          <w:wAfter w:w="406" w:type="dxa"/>
          <w:trHeight w:val="352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период приостановления деятельности учреждений в связи с угрозой распространения новой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коронавирусной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инфекции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1 494,019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1 494,019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1.1.11.1.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F51DD" w:rsidRPr="00FF51DD" w:rsidTr="00FF51DD">
        <w:trPr>
          <w:gridAfter w:val="1"/>
          <w:wAfter w:w="406" w:type="dxa"/>
          <w:trHeight w:val="159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78 856,189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26 857,443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25 999,373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25 999,373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1.1.12.1.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</w:tr>
      <w:tr w:rsidR="00FF51DD" w:rsidRPr="00FF51DD" w:rsidTr="00FF51DD">
        <w:trPr>
          <w:gridAfter w:val="1"/>
          <w:wAfter w:w="406" w:type="dxa"/>
          <w:trHeight w:val="570"/>
        </w:trPr>
        <w:tc>
          <w:tcPr>
            <w:tcW w:w="24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задаче № 1.1.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1 444 252,895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230 196,814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228 138,256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240 135,137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251 559,028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247 111,830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247 111,830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1 443 652,895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229 996,814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227 938,256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239 935,137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251 559,028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247 111,830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247 111,830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85"/>
        </w:trPr>
        <w:tc>
          <w:tcPr>
            <w:tcW w:w="2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</w:tr>
      <w:tr w:rsidR="00FF51DD" w:rsidRPr="00FF51DD" w:rsidTr="00FF51DD">
        <w:trPr>
          <w:gridAfter w:val="1"/>
          <w:wAfter w:w="406" w:type="dxa"/>
          <w:trHeight w:val="12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Кабалевского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«Наш Пермский край»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</w:tr>
      <w:tr w:rsidR="00FF51DD" w:rsidRPr="00FF51DD" w:rsidTr="00FF51DD">
        <w:trPr>
          <w:gridAfter w:val="1"/>
          <w:wAfter w:w="406" w:type="dxa"/>
          <w:trHeight w:val="99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12 976,554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2 350,000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4 279,038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3 497,516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1.2.2.1. Количество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F51DD" w:rsidRPr="00FF51DD" w:rsidTr="00FF51DD">
        <w:trPr>
          <w:gridAfter w:val="1"/>
          <w:wAfter w:w="406" w:type="dxa"/>
          <w:trHeight w:val="100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1.2.2.1. Международная академия молодых композиторов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4 580,040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230,040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1.2.2.1.1. Количество стран участниц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не менее 4</w:t>
            </w:r>
          </w:p>
        </w:tc>
      </w:tr>
      <w:tr w:rsidR="00FF51DD" w:rsidRPr="00FF51DD" w:rsidTr="00FF51DD">
        <w:trPr>
          <w:gridAfter w:val="1"/>
          <w:wAfter w:w="406" w:type="dxa"/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1.2.2.2. День города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2 722,455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1 800,000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322,455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44500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9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3 314,323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3 314,323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1.2.2.3.1. Количество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1.2.2.4 Культурно-просветительский проект "Аллея-45 года"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142,260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142,260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1.2.2.4.1. Количество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9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1.2.2.5 Зимняя сказка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2 217,476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269,960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1 947,516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1.2.2.5.1. Количество мероприятий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9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1.2.3. Издательская деятельность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988,900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688,900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1.2.3.1. Количество изданий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40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1.2.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16 965,454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3 038,900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4 279,038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3 797,516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1 950,000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16 965,454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3 038,900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4 279,038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3 797,516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1 950,000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48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1.3. Поддержка и развитие отрасли культуры</w:t>
            </w:r>
          </w:p>
        </w:tc>
      </w:tr>
      <w:tr w:rsidR="00FF51DD" w:rsidRPr="00FF51DD" w:rsidTr="00FF51DD">
        <w:trPr>
          <w:gridAfter w:val="1"/>
          <w:wAfter w:w="406" w:type="dxa"/>
          <w:trHeight w:val="132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1 573,296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666,667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524,470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382,159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1.3.1.1. Количество творческих проектов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300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132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3 823,098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1 620,000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1 274,454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928,644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132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10 336,551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4 380,000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3 445,772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2 510,779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9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1.3.2. Развитие и укрепление материаль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330,000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330,000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67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720,900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720,900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8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1 949,100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1 949,100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3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1.3.2.1. Развитие и укрепление материально-технической базы домов культуры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330,000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330,000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1.3.2.1.1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73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720,900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720,900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3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1 949,100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1 949,100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1.3.2.2. Ремонтные работы (текущий ремонт) зданий домов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культуры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1.3.2.2.1.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1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5A7CB8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7CB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1.3.3. </w:t>
            </w:r>
            <w:r w:rsidR="005A7CB8" w:rsidRPr="005A7CB8">
              <w:rPr>
                <w:rFonts w:ascii="Times New Roman" w:eastAsia="Times New Roman" w:hAnsi="Times New Roman"/>
                <w:lang w:eastAsia="ru-RU"/>
              </w:rPr>
              <w:t>Строительство сельского дома культуры в п. Буренка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2 369,560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1 198,978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1 170,582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1.3.3.1. Число учреждений                                                                                                           1.3.3.2. Количество разработанных ПСД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           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0                                          0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0                                          0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0                                          1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0                                          0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0                                          0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1                                          0</w:t>
            </w:r>
          </w:p>
        </w:tc>
      </w:tr>
      <w:tr w:rsidR="00FF51DD" w:rsidRPr="00FF51DD" w:rsidTr="00FF51DD">
        <w:trPr>
          <w:gridAfter w:val="1"/>
          <w:wAfter w:w="406" w:type="dxa"/>
          <w:trHeight w:val="67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34 969,386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34 969,386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96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1.3.4. Обеспечение </w:t>
            </w:r>
            <w:bookmarkStart w:id="2" w:name="_GoBack"/>
            <w:bookmarkEnd w:id="2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1.3.4.1.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3 567,767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3 567,767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1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117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1.3.5. Отапливаемый санузел на 8 кабин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(строительство)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ООО "Газпром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трансгаз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Чайковский"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20 290,940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20 290,940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1.3.5.1. Число объектов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121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1.3.6. Административно-складское здание (строительство)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"Газпром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трансгаз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Чайковский"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134 651,344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134 651,344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1.3.6.1. Число объектов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66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3 540,000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3 540,000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66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8 250,000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6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73,500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73,500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1.3.8.1.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1.3.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231 845,442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6 666,667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8 244,695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180 794,112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36 139,968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8 286,356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666,667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854,470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5 594,637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1 170,582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56 331,151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1 620,000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1 995,354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17 746,411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34 969,386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12 285,651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4 380,000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5 394,872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2 510,779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154 942,284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154 942,284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48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1.4. Региональный проект "Культурная среда"</w:t>
            </w:r>
          </w:p>
        </w:tc>
      </w:tr>
      <w:tr w:rsidR="00FF51DD" w:rsidRPr="00FF51DD" w:rsidTr="00FF51DD">
        <w:trPr>
          <w:gridAfter w:val="1"/>
          <w:wAfter w:w="406" w:type="dxa"/>
          <w:trHeight w:val="55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697,145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697,145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1.4.1.1.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60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546,138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546,138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10 376,626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10 376,626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1.4.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11 619,909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11 619,909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697,145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697,145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45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546,138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546,138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10 376,626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10 376,626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46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Задача № 1.5. Региональный проект "Цифровая культура"</w:t>
            </w:r>
          </w:p>
        </w:tc>
      </w:tr>
      <w:tr w:rsidR="00FF51DD" w:rsidRPr="00FF51DD" w:rsidTr="00FF51DD">
        <w:trPr>
          <w:gridAfter w:val="1"/>
          <w:wAfter w:w="406" w:type="dxa"/>
          <w:trHeight w:val="118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1.5.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1 000,000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1.6.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1.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1 705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783,700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239 902,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253 281,89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424 826,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253 509,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028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249 061,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285 201,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798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95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1 469 601,850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233 702,381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233 768,909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249 327,290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253 509,028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249 061,830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250 232,412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45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57 505,859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1 820,000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2 741,492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17 974,981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34 969,386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4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23 733,707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4 380,000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16 771,498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2 582,209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1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154 942,284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154 942,284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4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</w:tr>
      <w:tr w:rsidR="00FF51DD" w:rsidRPr="00FF51DD" w:rsidTr="00FF51DD">
        <w:trPr>
          <w:gridAfter w:val="1"/>
          <w:wAfter w:w="406" w:type="dxa"/>
          <w:trHeight w:val="52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</w:tr>
      <w:tr w:rsidR="00FF51DD" w:rsidRPr="00FF51DD" w:rsidTr="00FF51DD">
        <w:trPr>
          <w:gridAfter w:val="1"/>
          <w:wAfter w:w="406" w:type="dxa"/>
          <w:trHeight w:val="52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2.1. Обеспечение нормативного состояния учреждений</w:t>
            </w:r>
          </w:p>
        </w:tc>
      </w:tr>
      <w:tr w:rsidR="00FF51DD" w:rsidRPr="00FF51DD" w:rsidTr="00FF51DD">
        <w:trPr>
          <w:gridAfter w:val="1"/>
          <w:wAfter w:w="406" w:type="dxa"/>
          <w:trHeight w:val="160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2.1.1. Приведение в нормативное состояние имущественных комплексов учреждений в соответств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ии с противопожарным законодательством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4 407,835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3 933,112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474,723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2.1.1.1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94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2.1.1.1. Замена автоматической пожарной сигнализации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236,310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236,310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2.1.1.1.1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126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Вассятский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819,126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344,403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474,723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2.1.1.2.1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252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2.1.1.3. Проведение ремонтных работ системы пожаротушения и внутреннего пожарного водопровода, системы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дымоудаления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. Огнезащитная обработка поверхностей. Монтаж противопожарного оборудования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3 352,399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3 352,399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2.1.1.3.1 Число учреждений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690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2.1.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4 407,835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3 933,112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474,723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05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4 407,835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3 933,112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474,723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5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2.2. Проведение ремонтных работ</w:t>
            </w:r>
          </w:p>
        </w:tc>
      </w:tr>
      <w:tr w:rsidR="00FF51DD" w:rsidRPr="00FF51DD" w:rsidTr="00FF51DD">
        <w:trPr>
          <w:gridAfter w:val="1"/>
          <w:wAfter w:w="406" w:type="dxa"/>
          <w:trHeight w:val="49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2.2.1. Текущий, капитальный ремонт муниципальных учреждений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12 594,147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2 473,708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2 162,099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5 623,430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2 334,910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2.2.1.1.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F51DD" w:rsidRPr="00FF51DD" w:rsidTr="00FF51DD">
        <w:trPr>
          <w:gridAfter w:val="1"/>
          <w:wAfter w:w="406" w:type="dxa"/>
          <w:trHeight w:val="49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22 675,755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9 417,000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6 254,025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7 004,730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2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2.2.1.1. Ремонт входной группы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446,898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446,898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2.2.1.1.1.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156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2.2.1.2. Ремонт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отмостки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фундаментов, подвала 5-ти этажного здания и ремонт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отмостки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фундаментов, замена водостоков 3-х этажного здания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685,977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685,977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2.2.1.2.1.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4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2.2.1.3. Капитальный ремонт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здания театра драмы и комедии по адресу: Пермский край, г. Чайковский, ул. Вокзальная д. 5/2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5 223,675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5 223,675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2.2.1.3.1. Число учреждени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4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15 671,025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9 417,000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6 254,025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1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1 839,029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286,000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2.2.2.1.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5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839,788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286,000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553,788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115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2.2.2.1. Ремонт Ольховского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2.2.2.1.1.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111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553,788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553,788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по задаче № 2.2.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37 948,719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2 473,708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2 734,099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17 147,247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6 254,025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9 339,640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14 433,176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2 473,708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2 448,099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7 176,459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2 334,910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85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23 515,543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286,000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9 970,788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6 254,025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7 004,730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</w:tr>
      <w:tr w:rsidR="00FF51DD" w:rsidRPr="00FF51DD" w:rsidTr="00FF51DD">
        <w:trPr>
          <w:gridAfter w:val="1"/>
          <w:wAfter w:w="406" w:type="dxa"/>
          <w:trHeight w:val="82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5 547,059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4 565,459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2.3.1.1.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193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449,257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139,536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309,721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2.3.2.1. Число учреждений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4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2.3.3. Приобретение и оснащение автотранспорта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1 253,900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1 253,900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2.3.3.1. Приобретение автотранспорта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2.3.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7 250,216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284,936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4 875,180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1 599,300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7 250,216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284,936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4 875,180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1 599,300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4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46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</w:r>
          </w:p>
        </w:tc>
      </w:tr>
      <w:tr w:rsidR="00FF51DD" w:rsidRPr="00FF51DD" w:rsidTr="00FF51DD">
        <w:trPr>
          <w:gridAfter w:val="1"/>
          <w:wAfter w:w="406" w:type="dxa"/>
          <w:trHeight w:val="58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558,965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558,965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2.4.1.1.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58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4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2.4.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558,965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558,965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558,965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558,965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495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1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100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1 130,570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1 130,570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81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3 391,708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3 391,708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5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5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2.5.1.1 Ремонт здания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Большебукорский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52,745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52,74525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2.5.1.1.1.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55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158,236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158,23575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5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2.5.1.2 Ремонт здания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Вассятский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сельский дом культуры МАУК "ЧЦРК"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374,977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374,97700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2.5.1.2.1.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55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1 124,931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1 124,93100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2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2.5.1.3 Ремонт здания МБУ ДО «ЧДШИ №3»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567,477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567,47692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2.5.1.3.1.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525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1 702,431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1 702,43076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4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135,370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135,36990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2.5.1.4.1.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54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406,110 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406,10970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2.5.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4 522,278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4 522,278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1 130,570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1 130,570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15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3 391,708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3 391,708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</w:tr>
      <w:tr w:rsidR="00FF51DD" w:rsidRPr="00FF51DD" w:rsidTr="00FF51DD">
        <w:trPr>
          <w:gridAfter w:val="1"/>
          <w:wAfter w:w="406" w:type="dxa"/>
          <w:trHeight w:val="123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2.6.1.1. Количество объектов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8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2.6.2. Проект "Архитектурно-этнографический комплекс "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Сайгатка</w:t>
            </w:r>
            <w:proofErr w:type="spellEnd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1 453,500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872,100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2.6.2.1. Количество разработанных ПСД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2.6.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1 453,500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872,100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1 453,500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872,100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2.7. Региональный проект "Культурная среда"</w:t>
            </w:r>
          </w:p>
        </w:tc>
      </w:tr>
      <w:tr w:rsidR="00FF51DD" w:rsidRPr="00FF51DD" w:rsidTr="00FF51DD">
        <w:trPr>
          <w:gridAfter w:val="1"/>
          <w:wAfter w:w="406" w:type="dxa"/>
          <w:trHeight w:val="69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2.7.1. Государственная поддержка отрасли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12,327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12,327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2.7.1.1. Число учреждений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69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9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2.7.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12,327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12,327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12,327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12,327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2.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56 153,840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7 563,856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13 165,245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17 874,047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7 865,652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9 339,640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29 246,589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7 563,856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9 487,537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7 903,259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1 611,627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2 334,910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26 907,251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3 677,708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9 970,788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6 254,025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7 004,730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45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</w:tr>
      <w:tr w:rsidR="00FF51DD" w:rsidRPr="00FF51DD" w:rsidTr="00FF51DD">
        <w:trPr>
          <w:gridAfter w:val="1"/>
          <w:wAfter w:w="406" w:type="dxa"/>
          <w:trHeight w:val="52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3.: Обеспечение 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</w:tr>
      <w:tr w:rsidR="00FF51DD" w:rsidRPr="00FF51DD" w:rsidTr="00FF51DD">
        <w:trPr>
          <w:gridAfter w:val="1"/>
          <w:wAfter w:w="406" w:type="dxa"/>
          <w:trHeight w:val="429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694,550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694,550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F51DD" w:rsidRPr="00FF51DD" w:rsidTr="00FF51DD">
        <w:trPr>
          <w:gridAfter w:val="1"/>
          <w:wAfter w:w="406" w:type="dxa"/>
          <w:trHeight w:val="156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3.1.2. Социальные гарантии и льготы педагогическим работника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13 702,263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2 477,103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3.1.2.1. Количество специалистов получающих социальны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е гарантии и льготы </w:t>
            </w: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чел.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по задаче № 3.1.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14 396,813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3 171,653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13 702,263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2 477,103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694,550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694,550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3.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14 396,813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3 171,653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13 702,263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2 477,103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2 261,043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694,550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694,550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51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4.  «Обеспечение реализации муниципальной программы»</w:t>
            </w:r>
          </w:p>
        </w:tc>
      </w:tr>
      <w:tr w:rsidR="00FF51DD" w:rsidRPr="00FF51DD" w:rsidTr="00FF51DD">
        <w:trPr>
          <w:gridAfter w:val="1"/>
          <w:wAfter w:w="406" w:type="dxa"/>
          <w:trHeight w:val="495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4.: Обеспечение управленческой деятельности и бухгалтерского обслуживания учреждений</w:t>
            </w:r>
          </w:p>
        </w:tc>
      </w:tr>
      <w:tr w:rsidR="00FF51DD" w:rsidRPr="00FF51DD" w:rsidTr="00FF51DD">
        <w:trPr>
          <w:gridAfter w:val="1"/>
          <w:wAfter w:w="406" w:type="dxa"/>
          <w:trHeight w:val="480"/>
        </w:trPr>
        <w:tc>
          <w:tcPr>
            <w:tcW w:w="1467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FF51DD" w:rsidRPr="00FF51DD" w:rsidTr="00FF51DD">
        <w:trPr>
          <w:gridAfter w:val="1"/>
          <w:wAfter w:w="406" w:type="dxa"/>
          <w:trHeight w:val="430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4.1.1. Обеспечение выполнения функций органами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51 466,382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8 187,729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8 219,349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4.1.1.1. Уровень достижения показателей программы                           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%                     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90                              0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90                              0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90                              0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95                              0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95                              0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95                              0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95                              0</w:t>
            </w:r>
          </w:p>
        </w:tc>
      </w:tr>
      <w:tr w:rsidR="00FF51DD" w:rsidRPr="00FF51DD" w:rsidTr="00FF51DD">
        <w:trPr>
          <w:gridAfter w:val="1"/>
          <w:wAfter w:w="406" w:type="dxa"/>
          <w:trHeight w:val="450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4.1.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51 466,382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8 187,729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8 219,349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42 655,119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8 187,729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8 219,349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375"/>
        </w:trPr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4.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42 655,119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8 187,729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8 219,349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42 655,119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8 187,729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8 219,349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8 811,263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6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30"/>
        </w:trPr>
        <w:tc>
          <w:tcPr>
            <w:tcW w:w="24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1 522 186,991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258 825,619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276 927,535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453 507,315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272 446,986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260 479,536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305 613,744</w:t>
            </w:r>
          </w:p>
        </w:tc>
        <w:tc>
          <w:tcPr>
            <w:tcW w:w="61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FF51DD" w:rsidRPr="00FF51DD" w:rsidTr="00FF51DD">
        <w:trPr>
          <w:gridAfter w:val="1"/>
          <w:wAfter w:w="406" w:type="dxa"/>
          <w:trHeight w:val="870"/>
        </w:trPr>
        <w:tc>
          <w:tcPr>
            <w:tcW w:w="2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1 300 377,455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251 931,069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253 736,837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268 037,052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266 192,961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260 479,536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263 639,628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660"/>
        </w:trPr>
        <w:tc>
          <w:tcPr>
            <w:tcW w:w="2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43 133,544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2 514,550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6 419,200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27 945,769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6 254,025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41 974,116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750"/>
        </w:trPr>
        <w:tc>
          <w:tcPr>
            <w:tcW w:w="2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23 733,707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4 380,000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16 771,498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2 582,209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51DD" w:rsidRPr="00FF51DD" w:rsidTr="00FF51DD">
        <w:trPr>
          <w:gridAfter w:val="1"/>
          <w:wAfter w:w="406" w:type="dxa"/>
          <w:trHeight w:val="885"/>
        </w:trPr>
        <w:tc>
          <w:tcPr>
            <w:tcW w:w="24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154 942,284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154 942,284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1DD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1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DD" w:rsidRPr="00FF51DD" w:rsidRDefault="00FF51DD" w:rsidP="00FF5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3236C" w:rsidRPr="00FF51DD" w:rsidRDefault="00C3236C" w:rsidP="005C6F17">
      <w:pPr>
        <w:spacing w:after="0" w:line="240" w:lineRule="auto"/>
        <w:rPr>
          <w:rFonts w:ascii="Times New Roman" w:hAnsi="Times New Roman"/>
        </w:rPr>
      </w:pPr>
    </w:p>
    <w:sectPr w:rsidR="00C3236C" w:rsidRPr="00FF51D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F3" w:rsidRDefault="00BD3EF3" w:rsidP="00DA1F22">
      <w:pPr>
        <w:spacing w:after="0" w:line="240" w:lineRule="auto"/>
      </w:pPr>
      <w:r>
        <w:separator/>
      </w:r>
    </w:p>
  </w:endnote>
  <w:endnote w:type="continuationSeparator" w:id="0">
    <w:p w:rsidR="00BD3EF3" w:rsidRDefault="00BD3EF3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F3" w:rsidRDefault="00BD3EF3" w:rsidP="00DA1F22">
      <w:pPr>
        <w:spacing w:after="0" w:line="240" w:lineRule="auto"/>
      </w:pPr>
      <w:r>
        <w:separator/>
      </w:r>
    </w:p>
  </w:footnote>
  <w:footnote w:type="continuationSeparator" w:id="0">
    <w:p w:rsidR="00BD3EF3" w:rsidRDefault="00BD3EF3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6" w:rsidRPr="00D96AD6" w:rsidRDefault="00D96AD6" w:rsidP="00D96AD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96AD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04.02.2022 г. Срок  приема заключений независимых экспертов до 13.02.2022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2A8A"/>
    <w:rsid w:val="00094F71"/>
    <w:rsid w:val="00096539"/>
    <w:rsid w:val="000A46A9"/>
    <w:rsid w:val="000B29B7"/>
    <w:rsid w:val="000C089C"/>
    <w:rsid w:val="000C324D"/>
    <w:rsid w:val="000E3B98"/>
    <w:rsid w:val="000F16E9"/>
    <w:rsid w:val="000F1B4D"/>
    <w:rsid w:val="000F4CEA"/>
    <w:rsid w:val="0011655C"/>
    <w:rsid w:val="00152946"/>
    <w:rsid w:val="00156885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B316F"/>
    <w:rsid w:val="001D6C0F"/>
    <w:rsid w:val="001E5001"/>
    <w:rsid w:val="001E5194"/>
    <w:rsid w:val="001F7C15"/>
    <w:rsid w:val="00203C02"/>
    <w:rsid w:val="0020718C"/>
    <w:rsid w:val="00213F8A"/>
    <w:rsid w:val="00230276"/>
    <w:rsid w:val="00232FAE"/>
    <w:rsid w:val="002432DA"/>
    <w:rsid w:val="002538FF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C3992"/>
    <w:rsid w:val="002C6B76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4071"/>
    <w:rsid w:val="00325181"/>
    <w:rsid w:val="003262CD"/>
    <w:rsid w:val="0032670C"/>
    <w:rsid w:val="0033585A"/>
    <w:rsid w:val="00336310"/>
    <w:rsid w:val="003453BF"/>
    <w:rsid w:val="00354009"/>
    <w:rsid w:val="00363877"/>
    <w:rsid w:val="003741B3"/>
    <w:rsid w:val="00385115"/>
    <w:rsid w:val="003866FD"/>
    <w:rsid w:val="00386F8E"/>
    <w:rsid w:val="00391F58"/>
    <w:rsid w:val="00394728"/>
    <w:rsid w:val="003B6CB1"/>
    <w:rsid w:val="003C005B"/>
    <w:rsid w:val="003C6639"/>
    <w:rsid w:val="003D4B9D"/>
    <w:rsid w:val="003E14B6"/>
    <w:rsid w:val="003E398B"/>
    <w:rsid w:val="003F1962"/>
    <w:rsid w:val="003F27BB"/>
    <w:rsid w:val="003F749D"/>
    <w:rsid w:val="00400083"/>
    <w:rsid w:val="004130D5"/>
    <w:rsid w:val="00413DC9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E0644"/>
    <w:rsid w:val="004E1D7E"/>
    <w:rsid w:val="004F6DFB"/>
    <w:rsid w:val="004F7354"/>
    <w:rsid w:val="00503961"/>
    <w:rsid w:val="00504237"/>
    <w:rsid w:val="005043CD"/>
    <w:rsid w:val="00511952"/>
    <w:rsid w:val="005138B8"/>
    <w:rsid w:val="0053181C"/>
    <w:rsid w:val="00533101"/>
    <w:rsid w:val="00534282"/>
    <w:rsid w:val="00542918"/>
    <w:rsid w:val="00554062"/>
    <w:rsid w:val="0056318A"/>
    <w:rsid w:val="005634E5"/>
    <w:rsid w:val="0057227A"/>
    <w:rsid w:val="005761B5"/>
    <w:rsid w:val="00576CA1"/>
    <w:rsid w:val="00581964"/>
    <w:rsid w:val="005824C4"/>
    <w:rsid w:val="00587288"/>
    <w:rsid w:val="005A4F5B"/>
    <w:rsid w:val="005A7CB8"/>
    <w:rsid w:val="005C0B42"/>
    <w:rsid w:val="005C2152"/>
    <w:rsid w:val="005C3622"/>
    <w:rsid w:val="005C3CA8"/>
    <w:rsid w:val="005C6F17"/>
    <w:rsid w:val="005D1DAB"/>
    <w:rsid w:val="00605F66"/>
    <w:rsid w:val="00606A0E"/>
    <w:rsid w:val="006114F7"/>
    <w:rsid w:val="00613932"/>
    <w:rsid w:val="006139AA"/>
    <w:rsid w:val="0063263E"/>
    <w:rsid w:val="00632759"/>
    <w:rsid w:val="00637FC4"/>
    <w:rsid w:val="00641DF7"/>
    <w:rsid w:val="00654461"/>
    <w:rsid w:val="00656628"/>
    <w:rsid w:val="006605A6"/>
    <w:rsid w:val="00667D45"/>
    <w:rsid w:val="00677067"/>
    <w:rsid w:val="00692881"/>
    <w:rsid w:val="006A5F7A"/>
    <w:rsid w:val="006B185D"/>
    <w:rsid w:val="006D4FE0"/>
    <w:rsid w:val="006D6B6A"/>
    <w:rsid w:val="006E1D4B"/>
    <w:rsid w:val="006E64F2"/>
    <w:rsid w:val="006E7F69"/>
    <w:rsid w:val="006F2255"/>
    <w:rsid w:val="00703596"/>
    <w:rsid w:val="007065A5"/>
    <w:rsid w:val="007100C1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D68C6"/>
    <w:rsid w:val="007D7E11"/>
    <w:rsid w:val="007E562A"/>
    <w:rsid w:val="007F0073"/>
    <w:rsid w:val="007F3E04"/>
    <w:rsid w:val="007F4DDA"/>
    <w:rsid w:val="008016ED"/>
    <w:rsid w:val="00811320"/>
    <w:rsid w:val="0082339F"/>
    <w:rsid w:val="00823649"/>
    <w:rsid w:val="0082512A"/>
    <w:rsid w:val="008274D4"/>
    <w:rsid w:val="0083346C"/>
    <w:rsid w:val="008844F7"/>
    <w:rsid w:val="008A4DBA"/>
    <w:rsid w:val="008A61F2"/>
    <w:rsid w:val="008A7110"/>
    <w:rsid w:val="008B18BA"/>
    <w:rsid w:val="008B4BE2"/>
    <w:rsid w:val="008C0B80"/>
    <w:rsid w:val="008C532C"/>
    <w:rsid w:val="008D5761"/>
    <w:rsid w:val="008E5B7D"/>
    <w:rsid w:val="008F0BFC"/>
    <w:rsid w:val="00900A36"/>
    <w:rsid w:val="00907E22"/>
    <w:rsid w:val="00911577"/>
    <w:rsid w:val="00917FBC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A392C"/>
    <w:rsid w:val="009A4586"/>
    <w:rsid w:val="009B6B8D"/>
    <w:rsid w:val="009C1C8D"/>
    <w:rsid w:val="009C44A9"/>
    <w:rsid w:val="009D54CD"/>
    <w:rsid w:val="009F01D7"/>
    <w:rsid w:val="009F197E"/>
    <w:rsid w:val="00A01145"/>
    <w:rsid w:val="00A03A20"/>
    <w:rsid w:val="00A13995"/>
    <w:rsid w:val="00A200D9"/>
    <w:rsid w:val="00A24CE4"/>
    <w:rsid w:val="00A25D32"/>
    <w:rsid w:val="00A26167"/>
    <w:rsid w:val="00A33097"/>
    <w:rsid w:val="00A43D4C"/>
    <w:rsid w:val="00A45DE7"/>
    <w:rsid w:val="00A66DF9"/>
    <w:rsid w:val="00A76D91"/>
    <w:rsid w:val="00AA21DF"/>
    <w:rsid w:val="00AA7BB8"/>
    <w:rsid w:val="00AB391F"/>
    <w:rsid w:val="00AC7D2A"/>
    <w:rsid w:val="00AD140E"/>
    <w:rsid w:val="00AD3009"/>
    <w:rsid w:val="00AD5C78"/>
    <w:rsid w:val="00AE0858"/>
    <w:rsid w:val="00AE6B36"/>
    <w:rsid w:val="00AF157B"/>
    <w:rsid w:val="00AF77FD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82E"/>
    <w:rsid w:val="00B45954"/>
    <w:rsid w:val="00B65939"/>
    <w:rsid w:val="00B65BC2"/>
    <w:rsid w:val="00B6642B"/>
    <w:rsid w:val="00B80884"/>
    <w:rsid w:val="00B976B2"/>
    <w:rsid w:val="00BA21DB"/>
    <w:rsid w:val="00BA45C7"/>
    <w:rsid w:val="00BB3909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C05D9A"/>
    <w:rsid w:val="00C208ED"/>
    <w:rsid w:val="00C21D0E"/>
    <w:rsid w:val="00C2592B"/>
    <w:rsid w:val="00C3236C"/>
    <w:rsid w:val="00C3617D"/>
    <w:rsid w:val="00C375DE"/>
    <w:rsid w:val="00C42B25"/>
    <w:rsid w:val="00C539B6"/>
    <w:rsid w:val="00C62A0E"/>
    <w:rsid w:val="00C643D0"/>
    <w:rsid w:val="00C648C1"/>
    <w:rsid w:val="00C66D3B"/>
    <w:rsid w:val="00C7376E"/>
    <w:rsid w:val="00C73C90"/>
    <w:rsid w:val="00C74384"/>
    <w:rsid w:val="00C80022"/>
    <w:rsid w:val="00C83839"/>
    <w:rsid w:val="00C918FB"/>
    <w:rsid w:val="00C91BE6"/>
    <w:rsid w:val="00CA1086"/>
    <w:rsid w:val="00CA393F"/>
    <w:rsid w:val="00CA5B29"/>
    <w:rsid w:val="00CD2A39"/>
    <w:rsid w:val="00D16CFB"/>
    <w:rsid w:val="00D26D0B"/>
    <w:rsid w:val="00D4092C"/>
    <w:rsid w:val="00D41575"/>
    <w:rsid w:val="00D43689"/>
    <w:rsid w:val="00D43B7D"/>
    <w:rsid w:val="00D45349"/>
    <w:rsid w:val="00D5092A"/>
    <w:rsid w:val="00D54C8C"/>
    <w:rsid w:val="00D601FB"/>
    <w:rsid w:val="00D76B39"/>
    <w:rsid w:val="00D86F14"/>
    <w:rsid w:val="00D909BC"/>
    <w:rsid w:val="00D92FD3"/>
    <w:rsid w:val="00D95A79"/>
    <w:rsid w:val="00D96AD6"/>
    <w:rsid w:val="00DA0AAA"/>
    <w:rsid w:val="00DA101B"/>
    <w:rsid w:val="00DA1F22"/>
    <w:rsid w:val="00DB0FDE"/>
    <w:rsid w:val="00DB297B"/>
    <w:rsid w:val="00DC0A6D"/>
    <w:rsid w:val="00DC1AC4"/>
    <w:rsid w:val="00DC25CB"/>
    <w:rsid w:val="00DC3916"/>
    <w:rsid w:val="00DC5732"/>
    <w:rsid w:val="00DD5758"/>
    <w:rsid w:val="00DD5CB0"/>
    <w:rsid w:val="00DD7CE7"/>
    <w:rsid w:val="00DE0574"/>
    <w:rsid w:val="00DE561D"/>
    <w:rsid w:val="00DF5E0F"/>
    <w:rsid w:val="00E173E9"/>
    <w:rsid w:val="00E234D6"/>
    <w:rsid w:val="00E254C7"/>
    <w:rsid w:val="00E344CE"/>
    <w:rsid w:val="00E52E94"/>
    <w:rsid w:val="00E55CA4"/>
    <w:rsid w:val="00E6140B"/>
    <w:rsid w:val="00E65790"/>
    <w:rsid w:val="00E74930"/>
    <w:rsid w:val="00E85A21"/>
    <w:rsid w:val="00E97D21"/>
    <w:rsid w:val="00EA18E6"/>
    <w:rsid w:val="00EB555B"/>
    <w:rsid w:val="00EC223F"/>
    <w:rsid w:val="00ED30FB"/>
    <w:rsid w:val="00EF3E06"/>
    <w:rsid w:val="00F00BC4"/>
    <w:rsid w:val="00F0794A"/>
    <w:rsid w:val="00F12D31"/>
    <w:rsid w:val="00F24A7F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C0DBB"/>
    <w:rsid w:val="00FD1FEF"/>
    <w:rsid w:val="00FE34D8"/>
    <w:rsid w:val="00FF0F96"/>
    <w:rsid w:val="00FF2BB5"/>
    <w:rsid w:val="00FF4B98"/>
    <w:rsid w:val="00FF51DD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E030-3AD2-4FC7-9E8A-8D9FD2BE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41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2021-08-04T04:01:00Z</cp:lastPrinted>
  <dcterms:created xsi:type="dcterms:W3CDTF">2022-02-04T04:23:00Z</dcterms:created>
  <dcterms:modified xsi:type="dcterms:W3CDTF">2022-02-04T04:23:00Z</dcterms:modified>
</cp:coreProperties>
</file>