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A974E5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4E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.9pt;margin-top:242.9pt;width:213.6pt;height:12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D5B9F" w:rsidRPr="00403609" w:rsidRDefault="00A107CA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D32F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 утверждении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87488" w:rsidRPr="005874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Порядк</w:t>
                  </w:r>
                  <w:r w:rsidR="00D32F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  <w:r w:rsidR="00587488" w:rsidRPr="005874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551C6D" w:rsidRPr="00551C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предоставления и 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</w:t>
                  </w:r>
                  <w:proofErr w:type="gramStart"/>
                  <w:r w:rsidR="00551C6D" w:rsidRPr="00551C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обучающимся</w:t>
                  </w:r>
                  <w:proofErr w:type="gramEnd"/>
                  <w:r w:rsidR="00551C6D" w:rsidRPr="00551C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из малоимущих многодетных и малоимущих семей</w:t>
                  </w:r>
                </w:p>
              </w:txbxContent>
            </v:textbox>
            <w10:wrap anchorx="page" anchory="page"/>
          </v:shape>
        </w:pict>
      </w:r>
      <w:r w:rsidRPr="00A974E5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974E5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609" w:rsidRPr="00403609" w:rsidRDefault="00EB19BC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Пермской </w:t>
      </w:r>
      <w:r w:rsidR="00DB09C3">
        <w:rPr>
          <w:rFonts w:ascii="Times New Roman" w:eastAsia="Times New Roman" w:hAnsi="Times New Roman"/>
          <w:sz w:val="28"/>
          <w:szCs w:val="28"/>
          <w:lang w:eastAsia="ru-RU"/>
        </w:rPr>
        <w:t>области от 9 сентября 1996 г. № </w:t>
      </w:r>
      <w:r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533-83 «О социальных гарантиях и мерах социальной поддержки семьи, материнства, отцовства и детства в Пермском крае», Законом Пермского края от 10 сентября 2008 г. № 290-ПК «О наделении органов местного самоуправления Пермского края отдельными государственными полномочиями по предоставлению мер социальной поддержки обучающимся из малоимущих многодетных и малоимущих семей», </w:t>
      </w:r>
      <w:r w:rsidR="006765C4" w:rsidRPr="00516871">
        <w:rPr>
          <w:rFonts w:ascii="Times New Roman" w:hAnsi="Times New Roman"/>
          <w:sz w:val="28"/>
          <w:szCs w:val="28"/>
        </w:rPr>
        <w:t>постановление</w:t>
      </w:r>
      <w:bookmarkStart w:id="0" w:name="_GoBack"/>
      <w:bookmarkEnd w:id="0"/>
      <w:r w:rsidR="006765C4" w:rsidRPr="00516871">
        <w:rPr>
          <w:rFonts w:ascii="Times New Roman" w:hAnsi="Times New Roman"/>
          <w:sz w:val="28"/>
          <w:szCs w:val="28"/>
        </w:rPr>
        <w:t>м Правительства</w:t>
      </w:r>
      <w:proofErr w:type="gramEnd"/>
      <w:r w:rsidR="006765C4" w:rsidRPr="00516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65C4" w:rsidRPr="00516871">
        <w:rPr>
          <w:rFonts w:ascii="Times New Roman" w:hAnsi="Times New Roman"/>
          <w:sz w:val="28"/>
          <w:szCs w:val="28"/>
        </w:rPr>
        <w:t xml:space="preserve">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FA0E79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>постановлением Правительства Пермского</w:t>
      </w:r>
      <w:r w:rsidR="00DB09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края от 6 июля 2007 г. № </w:t>
      </w:r>
      <w:r w:rsidR="00FA0E79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130-п 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>«О предоставлении мер социальной поддержки малоимущим семьям, имеющим детей, и беременным женщинам</w:t>
      </w:r>
      <w:r w:rsidR="00FA0E79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071A19">
        <w:rPr>
          <w:rFonts w:ascii="Times New Roman" w:hAnsi="Times New Roman"/>
          <w:sz w:val="28"/>
          <w:szCs w:val="28"/>
        </w:rPr>
        <w:t xml:space="preserve"> </w:t>
      </w:r>
      <w:r w:rsidR="00403609" w:rsidRPr="00403609">
        <w:rPr>
          <w:rFonts w:ascii="Times New Roman" w:hAnsi="Times New Roman"/>
          <w:sz w:val="28"/>
          <w:szCs w:val="28"/>
        </w:rPr>
        <w:t>Уставом Чайковского городского округа</w:t>
      </w:r>
      <w:proofErr w:type="gramEnd"/>
    </w:p>
    <w:p w:rsidR="00574730" w:rsidRPr="0055138B" w:rsidRDefault="00574730" w:rsidP="00AD0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03609" w:rsidRDefault="00D32F9F" w:rsidP="002423FB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B56EC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прилагаемый </w:t>
      </w:r>
      <w:r w:rsidR="00403609" w:rsidRPr="0040360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EB19BC"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и 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</w:t>
      </w:r>
      <w:proofErr w:type="gramStart"/>
      <w:r w:rsidR="00EB19BC" w:rsidRPr="00EB19BC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="00EB19BC" w:rsidRPr="00EB19BC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малоимущих многодетных и малоимущих семей</w:t>
      </w:r>
      <w:r w:rsidR="00A107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2F9F" w:rsidRPr="00013EC2" w:rsidRDefault="00D32F9F" w:rsidP="005D76E5">
      <w:pPr>
        <w:pStyle w:val="a5"/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EC2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Pr="00013EC2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013EC2" w:rsidRPr="00013E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13EC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013EC2" w:rsidRPr="00013EC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3EC2" w:rsidRDefault="00013EC2" w:rsidP="005D76E5">
      <w:pPr>
        <w:pStyle w:val="a5"/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августа 2021 г. № 823 «</w:t>
      </w:r>
      <w:r w:rsidRPr="00013EC2">
        <w:rPr>
          <w:rFonts w:ascii="Times New Roman" w:hAnsi="Times New Roman"/>
          <w:sz w:val="28"/>
          <w:szCs w:val="28"/>
        </w:rPr>
        <w:t xml:space="preserve">Об утверждении Порядка предоставления и </w:t>
      </w:r>
      <w:r w:rsidRPr="00013EC2">
        <w:rPr>
          <w:rFonts w:ascii="Times New Roman" w:hAnsi="Times New Roman"/>
          <w:sz w:val="28"/>
          <w:szCs w:val="28"/>
        </w:rPr>
        <w:lastRenderedPageBreak/>
        <w:t>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обучающимся из малоимущих многодетных и малоимущих семей</w:t>
      </w:r>
      <w:r>
        <w:rPr>
          <w:rFonts w:ascii="Times New Roman" w:hAnsi="Times New Roman"/>
          <w:sz w:val="28"/>
          <w:szCs w:val="28"/>
        </w:rPr>
        <w:t>»;</w:t>
      </w:r>
    </w:p>
    <w:p w:rsidR="005D76E5" w:rsidRPr="005D76E5" w:rsidRDefault="00013EC2" w:rsidP="005D76E5">
      <w:pPr>
        <w:pStyle w:val="a5"/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9C5148">
        <w:rPr>
          <w:rFonts w:ascii="Times New Roman" w:hAnsi="Times New Roman"/>
          <w:sz w:val="28"/>
          <w:szCs w:val="28"/>
        </w:rPr>
        <w:t xml:space="preserve">27 сентября </w:t>
      </w:r>
      <w:r w:rsidR="005D76E5">
        <w:rPr>
          <w:rFonts w:ascii="Times New Roman" w:hAnsi="Times New Roman"/>
          <w:sz w:val="28"/>
          <w:szCs w:val="28"/>
        </w:rPr>
        <w:t xml:space="preserve">2021 </w:t>
      </w:r>
      <w:r w:rsidR="009C5148">
        <w:rPr>
          <w:rFonts w:ascii="Times New Roman" w:hAnsi="Times New Roman"/>
          <w:sz w:val="28"/>
          <w:szCs w:val="28"/>
        </w:rPr>
        <w:t xml:space="preserve">г. </w:t>
      </w:r>
      <w:r w:rsidR="005D76E5">
        <w:rPr>
          <w:rFonts w:ascii="Times New Roman" w:hAnsi="Times New Roman"/>
          <w:sz w:val="28"/>
          <w:szCs w:val="28"/>
        </w:rPr>
        <w:t>№ 996 «</w:t>
      </w:r>
      <w:r w:rsidR="005D76E5" w:rsidRPr="005D76E5">
        <w:rPr>
          <w:rFonts w:ascii="Times New Roman" w:hAnsi="Times New Roman"/>
          <w:sz w:val="28"/>
          <w:szCs w:val="28"/>
        </w:rPr>
        <w:t>О внесении изменения в Порядок предоставления и 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обучающимся из малоимущих многодетных и малоимущих семей, утвержденный постановлением администрации Чайковского городского округа от 06.08.2021 № 823»</w:t>
      </w:r>
      <w:r w:rsidR="005D76E5">
        <w:rPr>
          <w:rFonts w:ascii="Times New Roman" w:hAnsi="Times New Roman"/>
          <w:sz w:val="28"/>
          <w:szCs w:val="28"/>
        </w:rPr>
        <w:t>.</w:t>
      </w:r>
      <w:proofErr w:type="gramEnd"/>
    </w:p>
    <w:p w:rsidR="00D94CB8" w:rsidRPr="00D94CB8" w:rsidRDefault="005D76E5" w:rsidP="001E2284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5D76E5" w:rsidP="00AD0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 с </w:t>
      </w:r>
      <w:r w:rsidR="00403609">
        <w:rPr>
          <w:rFonts w:ascii="Times New Roman" w:eastAsia="Times New Roman" w:hAnsi="Times New Roman"/>
          <w:sz w:val="28"/>
          <w:szCs w:val="28"/>
          <w:lang w:eastAsia="ru-RU"/>
        </w:rPr>
        <w:t>1 января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07C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5013A" w:rsidRPr="00D5013A" w:rsidRDefault="00D5013A" w:rsidP="00AD0F02">
      <w:pPr>
        <w:spacing w:after="4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76E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51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9C5148" w:rsidRDefault="009C51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C27B9C" w:rsidRDefault="005D76E5" w:rsidP="00C27B9C">
      <w:pPr>
        <w:spacing w:after="0" w:line="240" w:lineRule="auto"/>
        <w:ind w:left="5387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D0F02" w:rsidRDefault="007920F5" w:rsidP="00C27B9C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5D76E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C27B9C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C27B9C">
      <w:pPr>
        <w:autoSpaceDE w:val="0"/>
        <w:autoSpaceDN w:val="0"/>
        <w:adjustRightInd w:val="0"/>
        <w:spacing w:after="48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______________202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93B9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2423FB" w:rsidRPr="002423FB" w:rsidRDefault="002423FB" w:rsidP="002423FB">
      <w:pPr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23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2423FB" w:rsidRPr="002423FB" w:rsidRDefault="002423FB" w:rsidP="002638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23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и расходования средств, переданных из бюджета Пермского края на выполнение отдельных государственных полномочий по предоставлению мер социальной поддержки </w:t>
      </w:r>
      <w:proofErr w:type="gramStart"/>
      <w:r w:rsidRPr="002423FB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обучающимс</w:t>
      </w:r>
      <w:r w:rsidRPr="002423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proofErr w:type="gramEnd"/>
      <w:r w:rsidRPr="002423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 малоимущих многодетных и малоимущих семей</w:t>
      </w:r>
    </w:p>
    <w:p w:rsidR="00D5013A" w:rsidRPr="00D5013A" w:rsidRDefault="00D5013A" w:rsidP="002638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A0E79" w:rsidRPr="00FA0E79" w:rsidRDefault="00FA0E79" w:rsidP="00FA0E79">
      <w:pPr>
        <w:numPr>
          <w:ilvl w:val="1"/>
          <w:numId w:val="15"/>
        </w:numPr>
        <w:tabs>
          <w:tab w:val="clear" w:pos="1440"/>
          <w:tab w:val="left" w:pos="0"/>
          <w:tab w:val="num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>Настоящий Порядок устанавливает правила предоставления и расходования средств, переданных из бюджета Пермского края в бюджет Чайковского городского округа на выполнение отдельных государственных полномочий по предоставлению мер социальной поддержки обучающимся из малоимущих многодетных и малоимущих семей</w:t>
      </w:r>
      <w:r w:rsidR="002F0EFB" w:rsidRPr="002F0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(далее – Порядок),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подпрограммы «</w:t>
      </w:r>
      <w:r w:rsidRPr="00FA0E79">
        <w:rPr>
          <w:rFonts w:ascii="Times New Roman" w:eastAsia="Times New Roman" w:hAnsi="Times New Roman"/>
          <w:sz w:val="28"/>
          <w:szCs w:val="28"/>
          <w:lang w:eastAsia="ru-RU"/>
        </w:rPr>
        <w:t>Реализация системы мер социальной поддержки гражд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муниципальной программы </w:t>
      </w:r>
      <w:r w:rsidRPr="00FA0E79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Чайковского городского округа», утвержденной постановлением администрации города Чайковского от</w:t>
      </w:r>
      <w:proofErr w:type="gramEnd"/>
      <w:r w:rsidRPr="00FA0E79">
        <w:rPr>
          <w:rFonts w:ascii="Times New Roman" w:eastAsia="Times New Roman" w:hAnsi="Times New Roman"/>
          <w:sz w:val="28"/>
          <w:szCs w:val="28"/>
          <w:lang w:eastAsia="ru-RU"/>
        </w:rPr>
        <w:t xml:space="preserve"> 17 января 2019 г. № 8/1.</w:t>
      </w:r>
    </w:p>
    <w:p w:rsidR="00A107CA" w:rsidRPr="00A107CA" w:rsidRDefault="00A107CA" w:rsidP="00396A3A">
      <w:pPr>
        <w:pStyle w:val="a5"/>
        <w:numPr>
          <w:ilvl w:val="1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7C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мер социальной поддержки осуществляется </w:t>
      </w:r>
      <w:proofErr w:type="gramStart"/>
      <w:r w:rsidRPr="00A107CA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A107C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малоимущих многодетных и малоимущих семей в виде бесплатного питания для обучающихся муниципальных общеобразовательных организаций по очной, очно-заочной форме, форме семейного образования.</w:t>
      </w:r>
    </w:p>
    <w:p w:rsidR="00801535" w:rsidRPr="00801535" w:rsidRDefault="00801535" w:rsidP="00801535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>Меры социальной поддержки, предусмотренные в пункте 1.</w:t>
      </w:r>
      <w:r w:rsidR="007C1B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не предоставляются:</w:t>
      </w:r>
    </w:p>
    <w:p w:rsidR="00801535" w:rsidRPr="00801535" w:rsidRDefault="00801535" w:rsidP="008015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C1B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9C51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 xml:space="preserve"> вечерних (сменных) общеобразовательных школ в возрасте старше 18 лет;</w:t>
      </w:r>
    </w:p>
    <w:p w:rsidR="00801535" w:rsidRPr="00801535" w:rsidRDefault="00801535" w:rsidP="008015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C1B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9C51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обучающимся с ограниченными возможностями здоровья, проживающим в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программам, обеспеченным в организации бесплатным питанием, как воспитанникам указанных организаций;</w:t>
      </w:r>
      <w:proofErr w:type="gramEnd"/>
    </w:p>
    <w:p w:rsidR="00801535" w:rsidRDefault="00801535" w:rsidP="0080153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C1B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9C51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153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обучающимся из числа детей-сирот и детей, оставшихся без попечения родителей, проживающим в приемных, патронатных семьях, семьях опекунов.</w:t>
      </w:r>
    </w:p>
    <w:p w:rsidR="005237EE" w:rsidRPr="005237EE" w:rsidRDefault="005237EE" w:rsidP="005237EE">
      <w:pPr>
        <w:spacing w:after="0" w:line="360" w:lineRule="exact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 w:rsidR="007C1BD9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Pr="005237EE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Предоставление мер социальной поддержки обучающимся из малоимущих многодетных и малоимущих семей осуществляется в соответствии с порядком, утвержденным постановлением Правительства Пермского края.</w:t>
      </w:r>
    </w:p>
    <w:p w:rsidR="005237EE" w:rsidRPr="005237EE" w:rsidRDefault="005237EE" w:rsidP="005237EE">
      <w:pPr>
        <w:spacing w:after="0" w:line="360" w:lineRule="exact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1" w:name="sub_1003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1.</w:t>
      </w:r>
      <w:r w:rsidR="007C1BD9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Pr="005237EE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Предоставление мер социальной поддержки обучающимся из малоимущих многодетных и малоимущих семей осуществляется на основании справки о малоимущности, выданной территориальным органом Министерства социального развития Пермского края.</w:t>
      </w:r>
    </w:p>
    <w:bookmarkEnd w:id="1"/>
    <w:p w:rsidR="00BE5C03" w:rsidRPr="001C4957" w:rsidRDefault="005237EE" w:rsidP="00BE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 w:rsidR="007C1BD9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 w:rsidRPr="005237E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="00BE5C03" w:rsidRPr="005237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Обеспечение питанием обучающихся из </w:t>
      </w:r>
      <w:r w:rsidR="00BE5C03" w:rsidRPr="005237EE">
        <w:rPr>
          <w:rFonts w:ascii="Times New Roman" w:eastAsia="Times New Roman" w:hAnsi="Times New Roman"/>
          <w:sz w:val="28"/>
          <w:szCs w:val="28"/>
          <w:lang w:eastAsia="ru-RU"/>
        </w:rPr>
        <w:t>малоимущих многодетных и</w:t>
      </w:r>
      <w:r w:rsidR="00BE5C03" w:rsidRPr="005237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малоимущих семей</w:t>
      </w:r>
      <w:r w:rsidR="00BE5C03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BE5C03" w:rsidRPr="005237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осуществляется в период учебного </w:t>
      </w:r>
      <w:r w:rsidR="00BE5C03"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процесса на уровне основного общего и среднего общего образования в </w:t>
      </w:r>
      <w:r w:rsidR="00BE5C03" w:rsidRPr="00E97A3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размере </w:t>
      </w:r>
      <w:r w:rsidR="00396A3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88,05 рублей</w:t>
      </w:r>
      <w:r w:rsidR="00BE5C03"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день на одного обучающегося, исходя из стоимости набора продуктов питания, необходимых для приготовления пищи, и расходов, связанных с организацией питания и процессом приготовления пищи.</w:t>
      </w:r>
      <w:proofErr w:type="gramEnd"/>
    </w:p>
    <w:p w:rsidR="00BE5C03" w:rsidRPr="001C4957" w:rsidRDefault="00BE5C03" w:rsidP="00BE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дни непосещения </w:t>
      </w:r>
      <w:proofErr w:type="gramStart"/>
      <w:r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обучающимися</w:t>
      </w:r>
      <w:proofErr w:type="gramEnd"/>
      <w:r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муниципальных общеобразовательных организаций, реализующих основные общеобразовательные программы, обучающимися по очной и очно-заочной форме, питание не предоставляется, денежные средства не возмещаются. </w:t>
      </w:r>
    </w:p>
    <w:p w:rsidR="00BE5C03" w:rsidRPr="001C4957" w:rsidRDefault="00BE5C03" w:rsidP="00BE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 период реализации общеобразовательными организациями ограничительных мероприятий (карантин) или санитарно-противоэпидемических (профилактических) мероприятий в целях соблюдения санитарно-эпидемиологического благополучия населения питание заменяется набором продуктов питания. В период карантина отдельных классов питание (наборы продуктов питания) не предоставляется.</w:t>
      </w:r>
    </w:p>
    <w:p w:rsidR="00BE5C03" w:rsidRDefault="00BE5C03" w:rsidP="00BE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proofErr w:type="gramStart"/>
      <w:r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Обучающимся</w:t>
      </w:r>
      <w:proofErr w:type="gramEnd"/>
      <w:r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по форме семейного образования питание предоставляется в период учебного процесса в муниципальной общеобразовательной организации, в контингенте которого состоит</w:t>
      </w:r>
      <w:r w:rsidRPr="00305B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обучающийся.</w:t>
      </w:r>
    </w:p>
    <w:p w:rsidR="00A837AA" w:rsidRDefault="005237EE" w:rsidP="00BE5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05B1B"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 w:rsidR="007C1BD9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 w:rsidRPr="00305B1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bookmarkStart w:id="2" w:name="sub_1006"/>
      <w:r w:rsidR="00A837AA" w:rsidRPr="00305B1B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Предоставление питания осуществляется на основании приказа руководителя образовательной организации. В приказе указываются поименный список обучающихся, денежная норма</w:t>
      </w:r>
      <w:r w:rsidR="00A837AA" w:rsidRPr="00A837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расходов на питание (в день). Приказ издается в течение 15 календарных дней со дня представления родителями или иными законными представителями соответствующих документов</w:t>
      </w:r>
      <w:r w:rsidR="00A837AA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EA3EFF" w:rsidRDefault="00EA3EFF" w:rsidP="00A837A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 w:rsidR="007C1BD9">
        <w:rPr>
          <w:rFonts w:ascii="Times New Roman" w:eastAsia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Информация о предоставлении мер социальной поддержки </w:t>
      </w:r>
      <w:r w:rsidR="00A837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обучающимся из 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>малоимущи</w:t>
      </w:r>
      <w:r w:rsidR="00A837AA">
        <w:rPr>
          <w:rFonts w:ascii="Times New Roman" w:eastAsia="Times New Roman" w:hAnsi="Times New Roman"/>
          <w:noProof/>
          <w:sz w:val="28"/>
          <w:szCs w:val="28"/>
          <w:lang w:eastAsia="ru-RU"/>
        </w:rPr>
        <w:t>х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многодетны</w:t>
      </w:r>
      <w:r w:rsidR="00A837AA">
        <w:rPr>
          <w:rFonts w:ascii="Times New Roman" w:eastAsia="Times New Roman" w:hAnsi="Times New Roman"/>
          <w:noProof/>
          <w:sz w:val="28"/>
          <w:szCs w:val="28"/>
          <w:lang w:eastAsia="ru-RU"/>
        </w:rPr>
        <w:t>х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малоимущи</w:t>
      </w:r>
      <w:r w:rsidR="00A837AA">
        <w:rPr>
          <w:rFonts w:ascii="Times New Roman" w:eastAsia="Times New Roman" w:hAnsi="Times New Roman"/>
          <w:noProof/>
          <w:sz w:val="28"/>
          <w:szCs w:val="28"/>
          <w:lang w:eastAsia="ru-RU"/>
        </w:rPr>
        <w:t>х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сем</w:t>
      </w:r>
      <w:r w:rsidR="00A837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ей в соответствии с настоящим Порядком 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размещается в Единой государственной информационной системе социального обеспечения (далее - ЕГИССО). Размещение (получение) указанной информации в ЕГИССО осуществляется в соответствии с Федеральным законом от 17 июля 1999 г.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178-ФЗ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>О го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сударственной социальной помощи»</w:t>
      </w:r>
      <w:r w:rsidRPr="00EA3EFF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7C1BD9" w:rsidRDefault="007C1BD9" w:rsidP="00A837A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7C1BD9"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 w:rsidRPr="007C1BD9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Pr="007C1BD9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за счет средств бюджета Пермского </w:t>
      </w:r>
      <w:r w:rsidRPr="007C1BD9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края.</w:t>
      </w:r>
    </w:p>
    <w:p w:rsidR="007C1BD9" w:rsidRPr="00D5013A" w:rsidRDefault="007C1BD9" w:rsidP="007C1B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1.10. </w:t>
      </w:r>
      <w:r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</w:t>
      </w:r>
      <w:r w:rsidRPr="00B02027">
        <w:rPr>
          <w:rFonts w:ascii="Times New Roman" w:eastAsia="Times New Roman" w:hAnsi="Times New Roman"/>
          <w:sz w:val="28"/>
          <w:szCs w:val="28"/>
          <w:lang w:eastAsia="ru-RU"/>
        </w:rPr>
        <w:t xml:space="preserve">мер социальной поддержки </w:t>
      </w:r>
      <w:r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>обучающимся из малоимущих многодетных и малоимущих семей</w:t>
      </w:r>
      <w:r w:rsidRPr="002F0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субсидии на иные цели (далее – субсидия) </w:t>
      </w:r>
      <w:r w:rsidRPr="00B0202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бюджетным и автономным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B0202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организациям (далее –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отношении которых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образования осуществляет функции и полномочия учредителя (далее – учредитель).</w:t>
      </w:r>
    </w:p>
    <w:p w:rsidR="007C1BD9" w:rsidRDefault="007C1BD9" w:rsidP="007C1BD9">
      <w:pPr>
        <w:tabs>
          <w:tab w:val="left" w:pos="1276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bookmarkEnd w:id="2"/>
    <w:p w:rsidR="00D5013A" w:rsidRPr="00520F7D" w:rsidRDefault="000D6DF9" w:rsidP="00520F7D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A46213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</w:t>
      </w:r>
      <w:r w:rsidR="007A75A5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убсиди</w:t>
      </w:r>
      <w:r w:rsidR="00305B1B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520F7D" w:rsidRPr="00520F7D" w:rsidRDefault="00520F7D" w:rsidP="00520F7D">
      <w:pPr>
        <w:pStyle w:val="a5"/>
        <w:spacing w:after="0" w:line="240" w:lineRule="auto"/>
        <w:ind w:left="420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7C1BD9" w:rsidRPr="00E51926" w:rsidRDefault="00E51926" w:rsidP="00E51926">
      <w:pPr>
        <w:numPr>
          <w:ilvl w:val="1"/>
          <w:numId w:val="19"/>
        </w:numPr>
        <w:tabs>
          <w:tab w:val="clear" w:pos="1288"/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Для получения субсидии на очередной финансовый год и плановый период учреждения до 15 августа текущего года направляют учредителю информацию о количестве получателей мер социальной поддержки.</w:t>
      </w:r>
    </w:p>
    <w:p w:rsidR="00E51926" w:rsidRDefault="00E51926" w:rsidP="00E51926">
      <w:pPr>
        <w:numPr>
          <w:ilvl w:val="1"/>
          <w:numId w:val="19"/>
        </w:numPr>
        <w:tabs>
          <w:tab w:val="clear" w:pos="1288"/>
          <w:tab w:val="num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Учредитель рассматривает и проверяет документы на полноту их представления в соответствии с пунктом 2.1 настоящего Порядка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даты их представления.</w:t>
      </w:r>
    </w:p>
    <w:p w:rsidR="00E51926" w:rsidRPr="00E51926" w:rsidRDefault="00E51926" w:rsidP="00E51926">
      <w:pPr>
        <w:numPr>
          <w:ilvl w:val="1"/>
          <w:numId w:val="19"/>
        </w:numPr>
        <w:tabs>
          <w:tab w:val="clear" w:pos="1288"/>
          <w:tab w:val="num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учреждению в предоставлении субсидии:</w:t>
      </w:r>
    </w:p>
    <w:p w:rsidR="00E51926" w:rsidRPr="00E51926" w:rsidRDefault="00E51926" w:rsidP="00E51926">
      <w:pPr>
        <w:tabs>
          <w:tab w:val="num" w:pos="567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представленных учреждением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E51926" w:rsidRPr="00E51926" w:rsidRDefault="00E51926" w:rsidP="00E5192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информации, содержащейся в документах, представленных учреждением в соответствии с пунктом 2.1 настоящего Порядка.</w:t>
      </w:r>
    </w:p>
    <w:p w:rsidR="00E51926" w:rsidRDefault="00F020B1" w:rsidP="00ED1E37">
      <w:pPr>
        <w:numPr>
          <w:ilvl w:val="1"/>
          <w:numId w:val="19"/>
        </w:numPr>
        <w:tabs>
          <w:tab w:val="clear" w:pos="1288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D1E37" w:rsidRPr="00ED1E3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– Соглашение), заключенного между </w:t>
      </w:r>
      <w:r w:rsidR="00ED1E37">
        <w:rPr>
          <w:rFonts w:ascii="Times New Roman" w:eastAsia="Times New Roman" w:hAnsi="Times New Roman"/>
          <w:sz w:val="28"/>
          <w:szCs w:val="28"/>
          <w:lang w:eastAsia="ru-RU"/>
        </w:rPr>
        <w:t>учредителем</w:t>
      </w:r>
      <w:r w:rsidR="00ED1E37" w:rsidRPr="00ED1E37">
        <w:rPr>
          <w:rFonts w:ascii="Times New Roman" w:eastAsia="Times New Roman" w:hAnsi="Times New Roman"/>
          <w:sz w:val="28"/>
          <w:szCs w:val="28"/>
          <w:lang w:eastAsia="ru-RU"/>
        </w:rPr>
        <w:t xml:space="preserve">  и учреждением в соответствии с типовой формой, утвержденной приказом Управления финансов и экономического развития администрации Чайковского городского округа (далее – Управление финансов) от 10 января 2019 г. № 23 «Об утверждении Типовой формы соглашения о предоставлении из</w:t>
      </w:r>
      <w:proofErr w:type="gramEnd"/>
      <w:r w:rsidR="00ED1E37" w:rsidRPr="00ED1E3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Чайковского городского округа муниципальному бюджетному (автономному) учреждению субсидии на иные цели».</w:t>
      </w:r>
    </w:p>
    <w:p w:rsidR="00B537C3" w:rsidRDefault="003812A8" w:rsidP="009B2F1E">
      <w:pPr>
        <w:numPr>
          <w:ilvl w:val="1"/>
          <w:numId w:val="19"/>
        </w:numPr>
        <w:tabs>
          <w:tab w:val="clear" w:pos="1288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на отдельный лицевой счет, открытый в Управлении финансов, в сроки, установленные Соглашением.</w:t>
      </w:r>
    </w:p>
    <w:p w:rsidR="003812A8" w:rsidRPr="003812A8" w:rsidRDefault="003812A8" w:rsidP="009B2F1E">
      <w:pPr>
        <w:numPr>
          <w:ilvl w:val="1"/>
          <w:numId w:val="19"/>
        </w:numPr>
        <w:tabs>
          <w:tab w:val="clear" w:pos="1288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которым должно 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соответствовать учреждение на 1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-е число месяца, в котором планируется </w:t>
      </w:r>
      <w:r w:rsidR="00B64ED9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12A8" w:rsidRPr="003812A8" w:rsidRDefault="003812A8" w:rsidP="003812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12A8" w:rsidRPr="003812A8" w:rsidRDefault="003812A8" w:rsidP="003812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предоставленных</w:t>
      </w:r>
      <w:proofErr w:type="gramEnd"/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3812A8" w:rsidRPr="003812A8" w:rsidRDefault="003812A8" w:rsidP="003812A8">
      <w:pPr>
        <w:numPr>
          <w:ilvl w:val="1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3812A8" w:rsidRPr="003812A8" w:rsidRDefault="003812A8" w:rsidP="003812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учреждения требованиям, установленным пунктом 2.</w:t>
      </w:r>
      <w:r w:rsidR="008C7EE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8C7EED" w:rsidRDefault="008C7EED" w:rsidP="008F4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ED">
        <w:rPr>
          <w:rFonts w:ascii="Times New Roman" w:eastAsia="Times New Roman" w:hAnsi="Times New Roman"/>
          <w:sz w:val="28"/>
          <w:szCs w:val="28"/>
          <w:lang w:eastAsia="ru-RU"/>
        </w:rPr>
        <w:t>наличие бюджетных ассигнований для предоставления субсидий на иные цели в сводной бюджетной росписи бюджета Чайковского городского окру</w:t>
      </w:r>
      <w:r w:rsidR="008F4430">
        <w:rPr>
          <w:rFonts w:ascii="Times New Roman" w:eastAsia="Times New Roman" w:hAnsi="Times New Roman"/>
          <w:sz w:val="28"/>
          <w:szCs w:val="28"/>
          <w:lang w:eastAsia="ru-RU"/>
        </w:rPr>
        <w:t>га;</w:t>
      </w:r>
    </w:p>
    <w:p w:rsidR="008F4430" w:rsidRDefault="008F4430" w:rsidP="008F4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приказа учреждения об обеспечении бесплатным питанием </w:t>
      </w:r>
      <w:r w:rsidRPr="00FF27E1">
        <w:rPr>
          <w:rFonts w:ascii="Times New Roman" w:hAnsi="Times New Roman"/>
          <w:sz w:val="28"/>
          <w:szCs w:val="28"/>
        </w:rPr>
        <w:t xml:space="preserve">обучающихся </w:t>
      </w:r>
      <w:r w:rsidRPr="00FF27E1">
        <w:rPr>
          <w:rFonts w:ascii="Times New Roman" w:eastAsia="Times New Roman" w:hAnsi="Times New Roman"/>
          <w:noProof/>
          <w:sz w:val="28"/>
          <w:szCs w:val="28"/>
          <w:lang w:eastAsia="ru-RU"/>
        </w:rPr>
        <w:t>из многодетных малоимущих семей и малоимущих семей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3812A8" w:rsidRPr="008F4430" w:rsidRDefault="00957473" w:rsidP="008F4430">
      <w:pPr>
        <w:pStyle w:val="a5"/>
        <w:numPr>
          <w:ilvl w:val="1"/>
          <w:numId w:val="19"/>
        </w:numPr>
        <w:tabs>
          <w:tab w:val="clear" w:pos="1288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2A8" w:rsidRPr="008F4430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4C52FF" w:rsidRPr="00FF27E1" w:rsidRDefault="00957473" w:rsidP="00FF27E1">
      <w:pPr>
        <w:pStyle w:val="a5"/>
        <w:numPr>
          <w:ilvl w:val="1"/>
          <w:numId w:val="19"/>
        </w:numPr>
        <w:tabs>
          <w:tab w:val="clear" w:pos="1288"/>
          <w:tab w:val="num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7C3" w:rsidRPr="00FF27E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объема </w:t>
      </w:r>
      <w:r w:rsidR="00B537C3" w:rsidRPr="00305B1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</w:t>
      </w:r>
      <w:r w:rsidR="00F84B81" w:rsidRPr="00305B1B">
        <w:rPr>
          <w:rFonts w:ascii="Times New Roman" w:eastAsia="Times New Roman" w:hAnsi="Times New Roman"/>
          <w:sz w:val="28"/>
          <w:szCs w:val="28"/>
          <w:lang w:eastAsia="ru-RU"/>
        </w:rPr>
        <w:t>учреждениям</w:t>
      </w:r>
      <w:r w:rsidR="00B537C3" w:rsidRPr="00FF27E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мер социальной поддержки осуществляется исходя </w:t>
      </w:r>
      <w:r w:rsidR="004C52FF" w:rsidRPr="00FF27E1">
        <w:rPr>
          <w:rFonts w:ascii="Times New Roman" w:hAnsi="Times New Roman"/>
          <w:sz w:val="28"/>
          <w:szCs w:val="28"/>
        </w:rPr>
        <w:t xml:space="preserve">из численности обучающихся </w:t>
      </w:r>
      <w:r w:rsidR="004C52FF" w:rsidRPr="00FF27E1">
        <w:rPr>
          <w:rFonts w:ascii="Times New Roman" w:eastAsia="Times New Roman" w:hAnsi="Times New Roman"/>
          <w:noProof/>
          <w:sz w:val="28"/>
          <w:szCs w:val="28"/>
          <w:lang w:eastAsia="ru-RU"/>
        </w:rPr>
        <w:t>из многодетных малоимущих семей и малоимущих семей</w:t>
      </w:r>
      <w:r w:rsidR="004C52FF" w:rsidRPr="00FF27E1">
        <w:rPr>
          <w:rFonts w:ascii="Times New Roman" w:hAnsi="Times New Roman"/>
          <w:sz w:val="28"/>
          <w:szCs w:val="28"/>
        </w:rPr>
        <w:t>, количества учебных дней в году, стоимости питания одного учащегося в день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пунктом 1.6</w:t>
      </w:r>
      <w:r w:rsidR="004C52FF" w:rsidRPr="00FF27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</w:t>
      </w:r>
      <w:r w:rsidR="004C52FF" w:rsidRPr="00FF27E1">
        <w:rPr>
          <w:rFonts w:ascii="Times New Roman" w:hAnsi="Times New Roman"/>
          <w:sz w:val="28"/>
          <w:szCs w:val="28"/>
        </w:rPr>
        <w:t>.</w:t>
      </w:r>
    </w:p>
    <w:p w:rsidR="000E768D" w:rsidRPr="004C52FF" w:rsidRDefault="00957473" w:rsidP="004C52FF">
      <w:pPr>
        <w:numPr>
          <w:ilvl w:val="1"/>
          <w:numId w:val="19"/>
        </w:numPr>
        <w:tabs>
          <w:tab w:val="left" w:pos="1418"/>
          <w:tab w:val="num" w:pos="1560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768D" w:rsidRPr="004C52FF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перечисляется </w:t>
      </w:r>
      <w:r w:rsidR="00F84B81" w:rsidRPr="004C52FF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учреждениям </w:t>
      </w:r>
      <w:r w:rsidR="000E768D" w:rsidRPr="004C52F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приказа </w:t>
      </w:r>
      <w:r w:rsidR="00FF27E1" w:rsidRPr="00305B1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руководителя </w:t>
      </w:r>
      <w:r w:rsidR="00305B1B" w:rsidRPr="00305B1B">
        <w:rPr>
          <w:rFonts w:ascii="Times New Roman" w:eastAsia="Times New Roman" w:hAnsi="Times New Roman"/>
          <w:noProof/>
          <w:sz w:val="28"/>
          <w:szCs w:val="28"/>
          <w:lang w:eastAsia="ru-RU"/>
        </w:rPr>
        <w:t>учреждения</w:t>
      </w:r>
      <w:r w:rsidR="007A75A5" w:rsidRPr="00305B1B"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="007A75A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обеспечении бесплатным питанием.</w:t>
      </w:r>
    </w:p>
    <w:p w:rsidR="00683588" w:rsidRPr="00683588" w:rsidRDefault="00957473" w:rsidP="00683588">
      <w:pPr>
        <w:pStyle w:val="a5"/>
        <w:widowControl w:val="0"/>
        <w:numPr>
          <w:ilvl w:val="1"/>
          <w:numId w:val="19"/>
        </w:numPr>
        <w:tabs>
          <w:tab w:val="clear" w:pos="1288"/>
          <w:tab w:val="num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6431D" w:rsidRPr="00683588">
        <w:rPr>
          <w:rFonts w:ascii="Times New Roman" w:eastAsia="Times New Roman" w:hAnsi="Times New Roman"/>
          <w:sz w:val="28"/>
          <w:szCs w:val="28"/>
          <w:lang w:eastAsia="ru-RU"/>
        </w:rPr>
        <w:t>Учреждения расходуют субсиди</w:t>
      </w:r>
      <w:r w:rsidR="009B2F1E" w:rsidRPr="0068358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6431D" w:rsidRPr="0068358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83588" w:rsidRPr="00683588">
        <w:rPr>
          <w:rFonts w:ascii="Times New Roman" w:hAnsi="Times New Roman"/>
          <w:sz w:val="28"/>
          <w:szCs w:val="28"/>
        </w:rPr>
        <w:t xml:space="preserve">расходы, связанные с </w:t>
      </w:r>
      <w:r w:rsidR="00683588" w:rsidRPr="0068358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предоставлением бесплатного питания обучающимся из многодетных малоимущих семей и из малоимущих семей (оплата услуг по организации питания, в том числе путем выдачи наборов продуктов питания в случае введения ограничительных мероприятий (карантина) или санитарно-противоэпидемических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(профилактических) мероприятий).</w:t>
      </w:r>
      <w:proofErr w:type="gramEnd"/>
    </w:p>
    <w:p w:rsidR="0056431D" w:rsidRPr="00683588" w:rsidRDefault="00FF27E1" w:rsidP="0056431D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431D" w:rsidRPr="00683588">
        <w:rPr>
          <w:rFonts w:ascii="Times New Roman" w:eastAsia="Times New Roman" w:hAnsi="Times New Roman"/>
          <w:sz w:val="28"/>
          <w:szCs w:val="28"/>
          <w:lang w:eastAsia="ru-RU"/>
        </w:rPr>
        <w:t>Субсидия расходуется учреждением в соответствии с целевым назначением и не может быть направлена на другие цели.</w:t>
      </w:r>
    </w:p>
    <w:p w:rsidR="00F020B1" w:rsidRPr="00F020B1" w:rsidRDefault="0056431D" w:rsidP="00F020B1">
      <w:pPr>
        <w:pStyle w:val="a5"/>
        <w:numPr>
          <w:ilvl w:val="1"/>
          <w:numId w:val="19"/>
        </w:numPr>
        <w:tabs>
          <w:tab w:val="clear" w:pos="1288"/>
          <w:tab w:val="num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20B1">
        <w:rPr>
          <w:rFonts w:ascii="Times New Roman" w:eastAsia="Times New Roman" w:hAnsi="Times New Roman"/>
          <w:sz w:val="28"/>
          <w:szCs w:val="20"/>
          <w:lang w:eastAsia="ru-RU"/>
        </w:rPr>
        <w:t>Результатом предоставления субсидии явля</w:t>
      </w:r>
      <w:r w:rsidR="00F020B1" w:rsidRPr="00F020B1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F020B1">
        <w:rPr>
          <w:rFonts w:ascii="Times New Roman" w:eastAsia="Times New Roman" w:hAnsi="Times New Roman"/>
          <w:sz w:val="28"/>
          <w:szCs w:val="20"/>
          <w:lang w:eastAsia="ru-RU"/>
        </w:rPr>
        <w:t>тся</w:t>
      </w:r>
      <w:r w:rsidR="00F020B1">
        <w:rPr>
          <w:rFonts w:ascii="Times New Roman" w:eastAsia="Times New Roman" w:hAnsi="Times New Roman"/>
          <w:sz w:val="28"/>
          <w:szCs w:val="20"/>
          <w:lang w:eastAsia="ru-RU"/>
        </w:rPr>
        <w:t xml:space="preserve"> показатели</w:t>
      </w:r>
      <w:r w:rsidR="00F020B1" w:rsidRPr="00F020B1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F020B1" w:rsidRDefault="00F020B1" w:rsidP="00F020B1">
      <w:pPr>
        <w:pStyle w:val="a5"/>
        <w:spacing w:after="0" w:line="360" w:lineRule="exact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количество учащихся </w:t>
      </w:r>
      <w:r w:rsidRPr="00683588">
        <w:rPr>
          <w:rFonts w:ascii="Times New Roman" w:eastAsia="Times New Roman" w:hAnsi="Times New Roman"/>
          <w:noProof/>
          <w:sz w:val="28"/>
          <w:szCs w:val="28"/>
          <w:lang w:eastAsia="ru-RU"/>
        </w:rPr>
        <w:t>из многодетных малоимущих семей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, получающих меры социальной поддержки;</w:t>
      </w:r>
    </w:p>
    <w:p w:rsidR="000E768D" w:rsidRPr="00F020B1" w:rsidRDefault="00F020B1" w:rsidP="00F020B1">
      <w:pPr>
        <w:pStyle w:val="a5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количество учащихся </w:t>
      </w:r>
      <w:r w:rsidRPr="00683588">
        <w:rPr>
          <w:rFonts w:ascii="Times New Roman" w:eastAsia="Times New Roman" w:hAnsi="Times New Roman"/>
          <w:noProof/>
          <w:sz w:val="28"/>
          <w:szCs w:val="28"/>
          <w:lang w:eastAsia="ru-RU"/>
        </w:rPr>
        <w:t>из малоимущих семей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, получающих меры социальной поддержки</w:t>
      </w:r>
      <w:r w:rsidR="0056431D" w:rsidRPr="00F020B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537C3" w:rsidRDefault="00B537C3" w:rsidP="00AD0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B691F" w:rsidRPr="00E70BDC" w:rsidRDefault="001B691F" w:rsidP="001B691F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отчетности</w:t>
      </w:r>
    </w:p>
    <w:p w:rsidR="001B691F" w:rsidRPr="00E70BDC" w:rsidRDefault="001B691F" w:rsidP="001B691F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3.1. Учреждения предоставляют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учредителю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отчетность в сроки и по форме, установленные Соглашением. </w:t>
      </w:r>
    </w:p>
    <w:p w:rsidR="001B691F" w:rsidRDefault="001B691F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proofErr w:type="gramStart"/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своевременностью представления отчетов и достоверностью отчетных данных возлагается на руководителей учреждений.</w:t>
      </w:r>
    </w:p>
    <w:p w:rsidR="001B691F" w:rsidRPr="00E70BDC" w:rsidRDefault="001B691F" w:rsidP="001B691F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1B691F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 Порядок осуществления </w:t>
      </w:r>
      <w:proofErr w:type="gramStart"/>
      <w:r w:rsidRPr="00E70BDC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E70B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целей, условий и порядка предоставления субсидий на иные цели и ответственность за их несоблюдение</w:t>
      </w:r>
    </w:p>
    <w:p w:rsidR="001B691F" w:rsidRPr="00E70BDC" w:rsidRDefault="001B691F" w:rsidP="001B691F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4.1. Учреждения несут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1B691F" w:rsidRPr="00E70BDC" w:rsidRDefault="001B691F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Неиспользованные в текущем финансовом году остатки субсидии подлежат возврату в бюджет Чайковского городского округа в порядке, утвержденном Управлением финансов.</w:t>
      </w:r>
    </w:p>
    <w:p w:rsidR="001B691F" w:rsidRPr="00E70BDC" w:rsidRDefault="001B691F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Контроль за целевым использованием субсидии, соблюдением требований и условий их предоставления, установленных настоящим Порядком </w:t>
      </w:r>
      <w:proofErr w:type="gramStart"/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или) Соглашением, осуществляют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, Управление финансов, Контрольно-счетная палата Чайковского городского округа.</w:t>
      </w:r>
    </w:p>
    <w:p w:rsidR="001B691F" w:rsidRPr="00E70BDC" w:rsidRDefault="001B691F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несоблюдения учреждениями целей и условий, установленных при предоставлении субсидии, </w:t>
      </w:r>
      <w:proofErr w:type="spellStart"/>
      <w:r w:rsidR="0042170D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42170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результативности,</w:t>
      </w:r>
      <w:r w:rsidR="0042170D"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выявленных по результатам проверок, проведенных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уполномоченным органом муниципального финансового контроля, субсидия подлежит возврату в бюджет Чайковского городского округа в следующие сроки:</w:t>
      </w:r>
    </w:p>
    <w:p w:rsidR="001B691F" w:rsidRPr="00E70BDC" w:rsidRDefault="001B691F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учреждениями соответствующего требования;</w:t>
      </w:r>
    </w:p>
    <w:p w:rsidR="001B691F" w:rsidRPr="00E70BDC" w:rsidRDefault="001B691F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1B691F" w:rsidRPr="00E70BDC" w:rsidRDefault="001B691F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В случае невыполнения учреждениями требований о возврате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Управление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субсидии в судебном порядке в соответствии с действующим законодательством.</w:t>
      </w:r>
    </w:p>
    <w:p w:rsidR="00D5013A" w:rsidRDefault="00D5013A" w:rsidP="00BC3D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5013A" w:rsidSect="009C5148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A1" w:rsidRDefault="00FA02A1" w:rsidP="00220DE3">
      <w:pPr>
        <w:spacing w:after="0" w:line="240" w:lineRule="auto"/>
      </w:pPr>
      <w:r>
        <w:separator/>
      </w:r>
    </w:p>
  </w:endnote>
  <w:endnote w:type="continuationSeparator" w:id="0">
    <w:p w:rsidR="00FA02A1" w:rsidRDefault="00FA02A1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DB09C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A1" w:rsidRDefault="00FA02A1" w:rsidP="00220DE3">
      <w:pPr>
        <w:spacing w:after="0" w:line="240" w:lineRule="auto"/>
      </w:pPr>
      <w:r>
        <w:separator/>
      </w:r>
    </w:p>
  </w:footnote>
  <w:footnote w:type="continuationSeparator" w:id="0">
    <w:p w:rsidR="00FA02A1" w:rsidRDefault="00FA02A1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11" w:rsidRPr="00B80C11" w:rsidRDefault="00B80C11" w:rsidP="00B80C11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B80C11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04.02.2022 г. Срок  приема заключений независимых экспертов до 13.02.2022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6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7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8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19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0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0"/>
  </w:num>
  <w:num w:numId="5">
    <w:abstractNumId w:val="19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16"/>
  </w:num>
  <w:num w:numId="11">
    <w:abstractNumId w:val="0"/>
  </w:num>
  <w:num w:numId="12">
    <w:abstractNumId w:val="15"/>
  </w:num>
  <w:num w:numId="13">
    <w:abstractNumId w:val="9"/>
  </w:num>
  <w:num w:numId="14">
    <w:abstractNumId w:val="13"/>
  </w:num>
  <w:num w:numId="15">
    <w:abstractNumId w:val="7"/>
  </w:num>
  <w:num w:numId="16">
    <w:abstractNumId w:val="12"/>
  </w:num>
  <w:num w:numId="17">
    <w:abstractNumId w:val="20"/>
  </w:num>
  <w:num w:numId="18">
    <w:abstractNumId w:val="14"/>
  </w:num>
  <w:num w:numId="19">
    <w:abstractNumId w:val="17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3EC2"/>
    <w:rsid w:val="00040899"/>
    <w:rsid w:val="0004710E"/>
    <w:rsid w:val="00052DB4"/>
    <w:rsid w:val="00067E43"/>
    <w:rsid w:val="00067EE9"/>
    <w:rsid w:val="00071A19"/>
    <w:rsid w:val="000851A9"/>
    <w:rsid w:val="00090035"/>
    <w:rsid w:val="000A4A16"/>
    <w:rsid w:val="000B08A0"/>
    <w:rsid w:val="000C7708"/>
    <w:rsid w:val="000D5B9F"/>
    <w:rsid w:val="000D6DF9"/>
    <w:rsid w:val="000E768D"/>
    <w:rsid w:val="000F07A1"/>
    <w:rsid w:val="001606E1"/>
    <w:rsid w:val="00162B96"/>
    <w:rsid w:val="00165E6F"/>
    <w:rsid w:val="001916C1"/>
    <w:rsid w:val="001B691F"/>
    <w:rsid w:val="001C6DF8"/>
    <w:rsid w:val="001D6C0F"/>
    <w:rsid w:val="001E18AF"/>
    <w:rsid w:val="001E2284"/>
    <w:rsid w:val="001E399E"/>
    <w:rsid w:val="001F7DD8"/>
    <w:rsid w:val="00220DE3"/>
    <w:rsid w:val="00225525"/>
    <w:rsid w:val="00227BC3"/>
    <w:rsid w:val="002423FB"/>
    <w:rsid w:val="00262C1E"/>
    <w:rsid w:val="002638F7"/>
    <w:rsid w:val="00265A1C"/>
    <w:rsid w:val="002E20B3"/>
    <w:rsid w:val="002E7D81"/>
    <w:rsid w:val="002F0EFB"/>
    <w:rsid w:val="002F1DAF"/>
    <w:rsid w:val="002F2250"/>
    <w:rsid w:val="002F4F6B"/>
    <w:rsid w:val="00305B1B"/>
    <w:rsid w:val="003138ED"/>
    <w:rsid w:val="00321BB5"/>
    <w:rsid w:val="003302AC"/>
    <w:rsid w:val="003375CF"/>
    <w:rsid w:val="00342813"/>
    <w:rsid w:val="0035428A"/>
    <w:rsid w:val="003812A8"/>
    <w:rsid w:val="003869CB"/>
    <w:rsid w:val="00396A3A"/>
    <w:rsid w:val="003E1FA7"/>
    <w:rsid w:val="003E73B0"/>
    <w:rsid w:val="00403609"/>
    <w:rsid w:val="0042170D"/>
    <w:rsid w:val="00470123"/>
    <w:rsid w:val="0047118C"/>
    <w:rsid w:val="0049355E"/>
    <w:rsid w:val="0049469F"/>
    <w:rsid w:val="004B422E"/>
    <w:rsid w:val="004B4B91"/>
    <w:rsid w:val="004C52FF"/>
    <w:rsid w:val="004E2855"/>
    <w:rsid w:val="004E2CC3"/>
    <w:rsid w:val="004F1418"/>
    <w:rsid w:val="004F4F97"/>
    <w:rsid w:val="00516871"/>
    <w:rsid w:val="00520F7D"/>
    <w:rsid w:val="005237EE"/>
    <w:rsid w:val="00545E37"/>
    <w:rsid w:val="00551C6D"/>
    <w:rsid w:val="0056431D"/>
    <w:rsid w:val="00574730"/>
    <w:rsid w:val="00587488"/>
    <w:rsid w:val="00591B78"/>
    <w:rsid w:val="005D1DAB"/>
    <w:rsid w:val="005D39F4"/>
    <w:rsid w:val="005D76E5"/>
    <w:rsid w:val="005F17F4"/>
    <w:rsid w:val="0063700B"/>
    <w:rsid w:val="00641DB7"/>
    <w:rsid w:val="006765C4"/>
    <w:rsid w:val="00681EC7"/>
    <w:rsid w:val="00683588"/>
    <w:rsid w:val="00691741"/>
    <w:rsid w:val="00691A83"/>
    <w:rsid w:val="006949A1"/>
    <w:rsid w:val="006A540F"/>
    <w:rsid w:val="006D3641"/>
    <w:rsid w:val="006F53A4"/>
    <w:rsid w:val="00703668"/>
    <w:rsid w:val="00704857"/>
    <w:rsid w:val="00706BCE"/>
    <w:rsid w:val="00753B50"/>
    <w:rsid w:val="00765E78"/>
    <w:rsid w:val="00780EFA"/>
    <w:rsid w:val="00786A08"/>
    <w:rsid w:val="007920F5"/>
    <w:rsid w:val="00794667"/>
    <w:rsid w:val="007A0A87"/>
    <w:rsid w:val="007A75A5"/>
    <w:rsid w:val="007B6BDE"/>
    <w:rsid w:val="007C0DE8"/>
    <w:rsid w:val="007C1BD9"/>
    <w:rsid w:val="00801535"/>
    <w:rsid w:val="0080431A"/>
    <w:rsid w:val="00870BB8"/>
    <w:rsid w:val="008A0F4A"/>
    <w:rsid w:val="008A5290"/>
    <w:rsid w:val="008C7EED"/>
    <w:rsid w:val="008E3B1E"/>
    <w:rsid w:val="008F4430"/>
    <w:rsid w:val="009149C0"/>
    <w:rsid w:val="0093383F"/>
    <w:rsid w:val="00957473"/>
    <w:rsid w:val="00960AD2"/>
    <w:rsid w:val="00964958"/>
    <w:rsid w:val="00965D09"/>
    <w:rsid w:val="00970AE4"/>
    <w:rsid w:val="00975B9B"/>
    <w:rsid w:val="00977F00"/>
    <w:rsid w:val="00992E64"/>
    <w:rsid w:val="00993B92"/>
    <w:rsid w:val="009B2F1E"/>
    <w:rsid w:val="009B6B8D"/>
    <w:rsid w:val="009C3BE6"/>
    <w:rsid w:val="009C5148"/>
    <w:rsid w:val="009D108C"/>
    <w:rsid w:val="009D593A"/>
    <w:rsid w:val="009E39C4"/>
    <w:rsid w:val="00A05FA1"/>
    <w:rsid w:val="00A107CA"/>
    <w:rsid w:val="00A26AC3"/>
    <w:rsid w:val="00A46213"/>
    <w:rsid w:val="00A47149"/>
    <w:rsid w:val="00A5746A"/>
    <w:rsid w:val="00A837AA"/>
    <w:rsid w:val="00A8532B"/>
    <w:rsid w:val="00A94B4A"/>
    <w:rsid w:val="00A974E5"/>
    <w:rsid w:val="00AD0F02"/>
    <w:rsid w:val="00AD5BF5"/>
    <w:rsid w:val="00B02027"/>
    <w:rsid w:val="00B27042"/>
    <w:rsid w:val="00B330F4"/>
    <w:rsid w:val="00B33530"/>
    <w:rsid w:val="00B36FA3"/>
    <w:rsid w:val="00B537C3"/>
    <w:rsid w:val="00B56ECB"/>
    <w:rsid w:val="00B64ED9"/>
    <w:rsid w:val="00B6643B"/>
    <w:rsid w:val="00B80C11"/>
    <w:rsid w:val="00B80D0D"/>
    <w:rsid w:val="00BB61AC"/>
    <w:rsid w:val="00BC3D1C"/>
    <w:rsid w:val="00BE19E5"/>
    <w:rsid w:val="00BE5C03"/>
    <w:rsid w:val="00BE63A9"/>
    <w:rsid w:val="00BF0065"/>
    <w:rsid w:val="00C27B9C"/>
    <w:rsid w:val="00C30DAB"/>
    <w:rsid w:val="00C4164D"/>
    <w:rsid w:val="00C656C0"/>
    <w:rsid w:val="00C9120D"/>
    <w:rsid w:val="00D05340"/>
    <w:rsid w:val="00D148A5"/>
    <w:rsid w:val="00D23E96"/>
    <w:rsid w:val="00D32F9F"/>
    <w:rsid w:val="00D43689"/>
    <w:rsid w:val="00D5013A"/>
    <w:rsid w:val="00D61CB7"/>
    <w:rsid w:val="00D82D4D"/>
    <w:rsid w:val="00D94CB8"/>
    <w:rsid w:val="00DB09C3"/>
    <w:rsid w:val="00E04159"/>
    <w:rsid w:val="00E51926"/>
    <w:rsid w:val="00E97A3A"/>
    <w:rsid w:val="00E97B40"/>
    <w:rsid w:val="00EA1073"/>
    <w:rsid w:val="00EA3EFF"/>
    <w:rsid w:val="00EA43C1"/>
    <w:rsid w:val="00EB19BC"/>
    <w:rsid w:val="00EC0B1E"/>
    <w:rsid w:val="00EC34DD"/>
    <w:rsid w:val="00ED1E37"/>
    <w:rsid w:val="00EE662E"/>
    <w:rsid w:val="00EE7FC3"/>
    <w:rsid w:val="00F020B1"/>
    <w:rsid w:val="00F60A0F"/>
    <w:rsid w:val="00F64981"/>
    <w:rsid w:val="00F6686C"/>
    <w:rsid w:val="00F84B81"/>
    <w:rsid w:val="00F9268A"/>
    <w:rsid w:val="00FA02A1"/>
    <w:rsid w:val="00FA0E79"/>
    <w:rsid w:val="00FA373D"/>
    <w:rsid w:val="00FC32EE"/>
    <w:rsid w:val="00FF0339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A255-DF1A-4B5B-BC63-E9EE6294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7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2021-06-15T06:09:00Z</cp:lastPrinted>
  <dcterms:created xsi:type="dcterms:W3CDTF">2022-02-04T03:52:00Z</dcterms:created>
  <dcterms:modified xsi:type="dcterms:W3CDTF">2022-02-04T03:52:00Z</dcterms:modified>
</cp:coreProperties>
</file>