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drawings/drawing2.xml" ContentType="application/vnd.openxmlformats-officedocument.drawingml.chartshapes+xml"/>
  <Override PartName="/word/charts/chart18.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04" w:rsidRPr="002A1FE9" w:rsidRDefault="00A27204" w:rsidP="005809DC">
      <w:pPr>
        <w:keepNext/>
        <w:keepLines/>
        <w:suppressLineNumbers/>
        <w:suppressAutoHyphens/>
        <w:jc w:val="center"/>
        <w:rPr>
          <w:rFonts w:eastAsia="Calibri"/>
          <w:b/>
          <w:bCs/>
          <w:sz w:val="24"/>
          <w:szCs w:val="24"/>
        </w:rPr>
      </w:pPr>
      <w:bookmarkStart w:id="0" w:name="_Toc287465497"/>
      <w:bookmarkStart w:id="1" w:name="_Toc287460873"/>
      <w:bookmarkStart w:id="2" w:name="_Toc287460444"/>
      <w:bookmarkStart w:id="3" w:name="_Toc287460088"/>
      <w:bookmarkStart w:id="4" w:name="_Toc289798985"/>
      <w:bookmarkStart w:id="5" w:name="_Toc289796540"/>
      <w:bookmarkStart w:id="6" w:name="_Toc277527468"/>
      <w:bookmarkStart w:id="7" w:name="_Toc277523564"/>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 xml:space="preserve">ЕЖЕГОДНЫЙ ОТЧЕТ </w:t>
      </w: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 xml:space="preserve">ГЛАВЫ </w:t>
      </w:r>
      <w:r w:rsidR="00641392">
        <w:rPr>
          <w:rFonts w:eastAsia="Calibri"/>
          <w:b/>
          <w:bCs/>
          <w:sz w:val="24"/>
          <w:szCs w:val="24"/>
        </w:rPr>
        <w:t>ГОРОДСКОГО ОКРУГА</w:t>
      </w:r>
      <w:r w:rsidRPr="002A1FE9">
        <w:rPr>
          <w:rFonts w:eastAsia="Calibri"/>
          <w:b/>
          <w:bCs/>
          <w:sz w:val="24"/>
          <w:szCs w:val="24"/>
        </w:rPr>
        <w:t xml:space="preserve"> - ГЛАВЫ АДМИНИСТРАЦИИ ЧАЙКОВСКОГО </w:t>
      </w:r>
      <w:r w:rsidR="00641392">
        <w:rPr>
          <w:rFonts w:eastAsia="Calibri"/>
          <w:b/>
          <w:bCs/>
          <w:sz w:val="24"/>
          <w:szCs w:val="24"/>
        </w:rPr>
        <w:t xml:space="preserve">ГОРОДСКОГО ОКРУГА </w:t>
      </w:r>
      <w:r w:rsidRPr="002A1FE9">
        <w:rPr>
          <w:rFonts w:eastAsia="Calibri"/>
          <w:b/>
          <w:bCs/>
          <w:sz w:val="24"/>
          <w:szCs w:val="24"/>
        </w:rPr>
        <w:t xml:space="preserve"> О РЕЗУЛЬТАТАХ ДЕЯТЕЛЬНОСТИ ГЛАВЫ</w:t>
      </w:r>
      <w:r w:rsidR="00641392">
        <w:rPr>
          <w:rFonts w:eastAsia="Calibri"/>
          <w:b/>
          <w:bCs/>
          <w:sz w:val="24"/>
          <w:szCs w:val="24"/>
        </w:rPr>
        <w:t xml:space="preserve"> ЧАЙКОВСКОГО </w:t>
      </w:r>
      <w:r w:rsidR="00EB0055">
        <w:rPr>
          <w:rFonts w:eastAsia="Calibri"/>
          <w:b/>
          <w:bCs/>
          <w:sz w:val="24"/>
          <w:szCs w:val="24"/>
        </w:rPr>
        <w:t>ГОРОДСКОГО ОКРУГА</w:t>
      </w:r>
      <w:r w:rsidR="00641392">
        <w:rPr>
          <w:rFonts w:eastAsia="Calibri"/>
          <w:b/>
          <w:bCs/>
          <w:sz w:val="24"/>
          <w:szCs w:val="24"/>
        </w:rPr>
        <w:t xml:space="preserve"> И</w:t>
      </w:r>
      <w:r w:rsidRPr="002A1FE9">
        <w:rPr>
          <w:rFonts w:eastAsia="Calibri"/>
          <w:b/>
          <w:bCs/>
          <w:sz w:val="24"/>
          <w:szCs w:val="24"/>
        </w:rPr>
        <w:t xml:space="preserve"> АДМИНИСТРАЦИИ ЧАЙКОВСКОГО </w:t>
      </w:r>
      <w:r w:rsidR="00EB0055">
        <w:rPr>
          <w:rFonts w:eastAsia="Calibri"/>
          <w:b/>
          <w:bCs/>
          <w:sz w:val="24"/>
          <w:szCs w:val="24"/>
        </w:rPr>
        <w:t>ГОРОДСКОГО ОКРУГА</w:t>
      </w:r>
      <w:r w:rsidRPr="002A1FE9">
        <w:rPr>
          <w:rFonts w:eastAsia="Calibri"/>
          <w:b/>
          <w:bCs/>
          <w:sz w:val="24"/>
          <w:szCs w:val="24"/>
        </w:rPr>
        <w:t xml:space="preserve"> И ИНЫХ ПОДВЕДОМСТВЕННЫХ ГЛАВЕ ОРГАНОВ МЕСТНОГО САМОУПРАВЛЕНИЯ</w:t>
      </w: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EB0055" w:rsidP="005809DC">
      <w:pPr>
        <w:keepNext/>
        <w:keepLines/>
        <w:suppressLineNumbers/>
        <w:suppressAutoHyphens/>
        <w:jc w:val="center"/>
        <w:rPr>
          <w:rFonts w:eastAsia="Calibri"/>
          <w:b/>
          <w:bCs/>
          <w:sz w:val="24"/>
          <w:szCs w:val="24"/>
        </w:rPr>
      </w:pPr>
      <w:r>
        <w:rPr>
          <w:rFonts w:eastAsia="Calibri"/>
          <w:b/>
          <w:bCs/>
          <w:sz w:val="24"/>
          <w:szCs w:val="24"/>
        </w:rPr>
        <w:t>2020</w:t>
      </w:r>
      <w:r w:rsidR="00A27204" w:rsidRPr="002A1FE9">
        <w:rPr>
          <w:rFonts w:eastAsia="Calibri"/>
          <w:b/>
          <w:bCs/>
          <w:sz w:val="24"/>
          <w:szCs w:val="24"/>
        </w:rPr>
        <w:t>год</w:t>
      </w:r>
    </w:p>
    <w:p w:rsidR="00B37FC2" w:rsidRDefault="00A27204" w:rsidP="005809DC">
      <w:pPr>
        <w:keepNext/>
        <w:keepLines/>
        <w:suppressLineNumbers/>
        <w:suppressAutoHyphens/>
        <w:ind w:firstLine="709"/>
        <w:jc w:val="both"/>
        <w:rPr>
          <w:sz w:val="24"/>
          <w:szCs w:val="24"/>
        </w:rPr>
      </w:pPr>
      <w:r w:rsidRPr="002A1FE9">
        <w:rPr>
          <w:sz w:val="24"/>
          <w:szCs w:val="24"/>
        </w:rPr>
        <w:br w:type="page"/>
      </w: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B37FC2" w:rsidRDefault="00B37FC2" w:rsidP="005809DC">
      <w:pPr>
        <w:keepNext/>
        <w:keepLines/>
        <w:suppressLineNumbers/>
        <w:suppressAutoHyphens/>
        <w:ind w:firstLine="709"/>
        <w:jc w:val="both"/>
        <w:rPr>
          <w:sz w:val="24"/>
          <w:szCs w:val="24"/>
        </w:rPr>
      </w:pPr>
    </w:p>
    <w:p w:rsidR="00D97863" w:rsidRPr="00D97863" w:rsidRDefault="00507986" w:rsidP="00D97863">
      <w:pPr>
        <w:shd w:val="clear" w:color="auto" w:fill="FFFFFF" w:themeFill="background1"/>
        <w:tabs>
          <w:tab w:val="left" w:pos="9922"/>
        </w:tabs>
        <w:ind w:right="-1" w:firstLine="709"/>
        <w:jc w:val="both"/>
        <w:rPr>
          <w:szCs w:val="28"/>
        </w:rPr>
      </w:pPr>
      <w:r w:rsidRPr="00507986">
        <w:rPr>
          <w:szCs w:val="28"/>
        </w:rPr>
        <w:t>Настоящий отчет подготовлен</w:t>
      </w:r>
      <w:r>
        <w:rPr>
          <w:sz w:val="24"/>
          <w:szCs w:val="24"/>
        </w:rPr>
        <w:t xml:space="preserve"> </w:t>
      </w:r>
      <w:r>
        <w:rPr>
          <w:szCs w:val="28"/>
        </w:rPr>
        <w:t>в</w:t>
      </w:r>
      <w:r w:rsidR="00A27204" w:rsidRPr="002A1FE9">
        <w:rPr>
          <w:szCs w:val="28"/>
        </w:rPr>
        <w:t xml:space="preserve"> соответствии </w:t>
      </w:r>
      <w:r>
        <w:rPr>
          <w:szCs w:val="28"/>
        </w:rPr>
        <w:t>с частью 5.1  статьи 36</w:t>
      </w:r>
      <w:r w:rsidRPr="00507986">
        <w:rPr>
          <w:szCs w:val="28"/>
        </w:rPr>
        <w:t xml:space="preserve"> </w:t>
      </w:r>
      <w:r w:rsidRPr="002A1FE9">
        <w:rPr>
          <w:szCs w:val="28"/>
        </w:rPr>
        <w:t>Федеральн</w:t>
      </w:r>
      <w:r w:rsidR="00D97863">
        <w:rPr>
          <w:szCs w:val="28"/>
        </w:rPr>
        <w:t xml:space="preserve">ого </w:t>
      </w:r>
      <w:r w:rsidRPr="002A1FE9">
        <w:rPr>
          <w:szCs w:val="28"/>
        </w:rPr>
        <w:t>Закон</w:t>
      </w:r>
      <w:r w:rsidR="00D97863">
        <w:rPr>
          <w:szCs w:val="28"/>
        </w:rPr>
        <w:t>а</w:t>
      </w:r>
      <w:r w:rsidRPr="002A1FE9">
        <w:rPr>
          <w:szCs w:val="28"/>
        </w:rPr>
        <w:t xml:space="preserve"> № 131</w:t>
      </w:r>
      <w:r w:rsidR="00FA67CF">
        <w:rPr>
          <w:szCs w:val="28"/>
        </w:rPr>
        <w:t>-ФЗ</w:t>
      </w:r>
      <w:r w:rsidRPr="002A1FE9">
        <w:rPr>
          <w:szCs w:val="28"/>
        </w:rPr>
        <w:t xml:space="preserve"> «Об общих принципах организации местного самоуправления в Российской Федерации»</w:t>
      </w:r>
      <w:r>
        <w:rPr>
          <w:szCs w:val="28"/>
        </w:rPr>
        <w:t xml:space="preserve">, </w:t>
      </w:r>
      <w:r w:rsidR="00A27204" w:rsidRPr="002A1FE9">
        <w:rPr>
          <w:szCs w:val="28"/>
        </w:rPr>
        <w:t>со статьей 21 Устава Ча</w:t>
      </w:r>
      <w:r w:rsidR="00D97863">
        <w:rPr>
          <w:szCs w:val="28"/>
        </w:rPr>
        <w:t xml:space="preserve">йковского </w:t>
      </w:r>
      <w:r w:rsidR="00FA67CF">
        <w:rPr>
          <w:szCs w:val="28"/>
        </w:rPr>
        <w:t>городского округа</w:t>
      </w:r>
      <w:r w:rsidR="00D97863">
        <w:rPr>
          <w:szCs w:val="28"/>
        </w:rPr>
        <w:t xml:space="preserve">,  Решением </w:t>
      </w:r>
      <w:r w:rsidR="00EB0055">
        <w:rPr>
          <w:szCs w:val="28"/>
        </w:rPr>
        <w:t xml:space="preserve">Думы Чайковского городского округа </w:t>
      </w:r>
      <w:r w:rsidR="00D97863">
        <w:rPr>
          <w:szCs w:val="28"/>
        </w:rPr>
        <w:t xml:space="preserve"> от </w:t>
      </w:r>
      <w:r w:rsidR="00EB0055">
        <w:rPr>
          <w:szCs w:val="28"/>
        </w:rPr>
        <w:t>18</w:t>
      </w:r>
      <w:r w:rsidR="00D97863">
        <w:rPr>
          <w:szCs w:val="28"/>
        </w:rPr>
        <w:t xml:space="preserve"> </w:t>
      </w:r>
      <w:r w:rsidR="00EB0055">
        <w:rPr>
          <w:szCs w:val="28"/>
        </w:rPr>
        <w:t xml:space="preserve">декабря </w:t>
      </w:r>
      <w:r w:rsidR="00D97863">
        <w:rPr>
          <w:szCs w:val="28"/>
        </w:rPr>
        <w:t xml:space="preserve"> 201</w:t>
      </w:r>
      <w:r w:rsidR="00EB0055">
        <w:rPr>
          <w:szCs w:val="28"/>
        </w:rPr>
        <w:t>9</w:t>
      </w:r>
      <w:r w:rsidR="00D97863">
        <w:rPr>
          <w:szCs w:val="28"/>
        </w:rPr>
        <w:t>г. №</w:t>
      </w:r>
      <w:r w:rsidR="00EB0055">
        <w:rPr>
          <w:szCs w:val="28"/>
        </w:rPr>
        <w:t xml:space="preserve"> 360</w:t>
      </w:r>
      <w:r w:rsidR="00D97863">
        <w:rPr>
          <w:szCs w:val="28"/>
        </w:rPr>
        <w:t xml:space="preserve"> </w:t>
      </w:r>
      <w:r w:rsidR="00D97863" w:rsidRPr="00D97863">
        <w:rPr>
          <w:szCs w:val="28"/>
        </w:rPr>
        <w:t xml:space="preserve">" Об утверждении Положения о ежегодном отчете главы </w:t>
      </w:r>
      <w:r w:rsidR="00EB0055">
        <w:rPr>
          <w:szCs w:val="28"/>
        </w:rPr>
        <w:t>городского округа</w:t>
      </w:r>
      <w:r w:rsidR="00D97863" w:rsidRPr="00D97863">
        <w:rPr>
          <w:szCs w:val="28"/>
        </w:rPr>
        <w:t xml:space="preserve"> – главы администрации Чайковского </w:t>
      </w:r>
      <w:r w:rsidR="00EB0055">
        <w:rPr>
          <w:szCs w:val="28"/>
        </w:rPr>
        <w:t>городского округа</w:t>
      </w:r>
      <w:r w:rsidR="00D97863" w:rsidRPr="00D97863">
        <w:rPr>
          <w:szCs w:val="28"/>
        </w:rPr>
        <w:t xml:space="preserve"> </w:t>
      </w:r>
      <w:r w:rsidR="00D97863" w:rsidRPr="00D97863">
        <w:rPr>
          <w:rFonts w:eastAsiaTheme="minorHAnsi"/>
          <w:bCs/>
          <w:szCs w:val="28"/>
          <w:lang w:eastAsia="en-US"/>
        </w:rPr>
        <w:t xml:space="preserve">о результатах его деятельности и деятельности администрации Чайковского </w:t>
      </w:r>
      <w:r w:rsidR="00EB0055">
        <w:rPr>
          <w:rFonts w:eastAsiaTheme="minorHAnsi"/>
          <w:bCs/>
          <w:szCs w:val="28"/>
          <w:lang w:eastAsia="en-US"/>
        </w:rPr>
        <w:t>городского округа</w:t>
      </w:r>
      <w:r w:rsidR="00D97863">
        <w:rPr>
          <w:szCs w:val="28"/>
        </w:rPr>
        <w:t>"</w:t>
      </w:r>
      <w:r w:rsidR="00D97863" w:rsidRPr="00D97863">
        <w:rPr>
          <w:szCs w:val="28"/>
        </w:rPr>
        <w:t xml:space="preserve"> </w:t>
      </w:r>
    </w:p>
    <w:p w:rsidR="00D97863" w:rsidRDefault="00D97863" w:rsidP="00D97863">
      <w:pPr>
        <w:keepNext/>
        <w:keepLines/>
        <w:suppressLineNumbers/>
        <w:tabs>
          <w:tab w:val="left" w:pos="9922"/>
        </w:tabs>
        <w:suppressAutoHyphens/>
        <w:ind w:right="-1" w:firstLine="709"/>
        <w:jc w:val="both"/>
        <w:rPr>
          <w:szCs w:val="28"/>
        </w:rPr>
      </w:pPr>
    </w:p>
    <w:p w:rsidR="00FA67CF" w:rsidRDefault="00FA67CF" w:rsidP="00D97863">
      <w:pPr>
        <w:keepNext/>
        <w:keepLines/>
        <w:suppressLineNumbers/>
        <w:tabs>
          <w:tab w:val="left" w:pos="9922"/>
        </w:tabs>
        <w:suppressAutoHyphens/>
        <w:ind w:right="-1" w:firstLine="709"/>
        <w:jc w:val="both"/>
        <w:rPr>
          <w:szCs w:val="28"/>
        </w:rPr>
        <w:sectPr w:rsidR="00FA67CF" w:rsidSect="000C6CC2">
          <w:footerReference w:type="default" r:id="rId8"/>
          <w:pgSz w:w="11906" w:h="16838" w:code="9"/>
          <w:pgMar w:top="624" w:right="566" w:bottom="624" w:left="1418" w:header="709" w:footer="74" w:gutter="0"/>
          <w:cols w:space="708"/>
          <w:docGrid w:linePitch="360"/>
        </w:sectPr>
      </w:pPr>
    </w:p>
    <w:p w:rsidR="00507986" w:rsidRDefault="00507986" w:rsidP="005809DC">
      <w:pPr>
        <w:keepNext/>
        <w:keepLines/>
        <w:suppressLineNumbers/>
        <w:suppressAutoHyphens/>
        <w:ind w:firstLine="709"/>
        <w:jc w:val="both"/>
        <w:rPr>
          <w:szCs w:val="28"/>
        </w:rPr>
      </w:pPr>
    </w:p>
    <w:p w:rsidR="00186D84" w:rsidRPr="008428B3" w:rsidRDefault="00186D84" w:rsidP="00F84D01">
      <w:pPr>
        <w:pStyle w:val="a5"/>
        <w:jc w:val="center"/>
        <w:rPr>
          <w:sz w:val="32"/>
          <w:szCs w:val="32"/>
        </w:rPr>
      </w:pPr>
      <w:r w:rsidRPr="008428B3">
        <w:rPr>
          <w:sz w:val="32"/>
          <w:szCs w:val="32"/>
        </w:rPr>
        <w:t>Оглавление</w:t>
      </w:r>
    </w:p>
    <w:p w:rsidR="008428B3" w:rsidRDefault="008428B3" w:rsidP="008428B3">
      <w:pPr>
        <w:rPr>
          <w:lang w:eastAsia="en-US"/>
        </w:rPr>
      </w:pPr>
    </w:p>
    <w:p w:rsidR="008428B3" w:rsidRPr="008428B3" w:rsidRDefault="008428B3" w:rsidP="008428B3">
      <w:pPr>
        <w:rPr>
          <w:lang w:eastAsia="en-US"/>
        </w:rPr>
      </w:pPr>
    </w:p>
    <w:p w:rsidR="003F2B62" w:rsidRDefault="003F2B62" w:rsidP="008428B3">
      <w:pPr>
        <w:pStyle w:val="a5"/>
        <w:suppressLineNumbers/>
        <w:tabs>
          <w:tab w:val="left" w:pos="0"/>
        </w:tabs>
        <w:suppressAutoHyphens/>
        <w:spacing w:after="120" w:line="360" w:lineRule="exact"/>
        <w:ind w:firstLine="709"/>
        <w:outlineLvl w:val="0"/>
        <w:rPr>
          <w:rFonts w:ascii="Times New Roman" w:hAnsi="Times New Roman"/>
        </w:rPr>
      </w:pPr>
      <w:r>
        <w:rPr>
          <w:rFonts w:ascii="Times New Roman" w:hAnsi="Times New Roman"/>
        </w:rPr>
        <w:t>1. ОС</w:t>
      </w:r>
      <w:r w:rsidRPr="001D7319">
        <w:rPr>
          <w:rFonts w:ascii="Times New Roman" w:hAnsi="Times New Roman"/>
        </w:rPr>
        <w:t xml:space="preserve">НОВНЫЕ ПОКАЗАТЕЛИ </w:t>
      </w:r>
      <w:r>
        <w:rPr>
          <w:rFonts w:ascii="Times New Roman" w:hAnsi="Times New Roman"/>
        </w:rPr>
        <w:t xml:space="preserve"> </w:t>
      </w:r>
      <w:r w:rsidRPr="001D7319">
        <w:rPr>
          <w:rFonts w:ascii="Times New Roman" w:hAnsi="Times New Roman"/>
        </w:rPr>
        <w:t>РАЗВИТИЯ ЭКОНОМИКИ</w:t>
      </w:r>
      <w:r>
        <w:rPr>
          <w:rFonts w:ascii="Times New Roman" w:hAnsi="Times New Roman"/>
        </w:rPr>
        <w:t xml:space="preserve"> за 2019 год............................................................................................................     4</w:t>
      </w:r>
    </w:p>
    <w:p w:rsidR="003F2B62" w:rsidRDefault="003F2B62" w:rsidP="008428B3">
      <w:pPr>
        <w:pStyle w:val="a5"/>
        <w:numPr>
          <w:ilvl w:val="0"/>
          <w:numId w:val="41"/>
        </w:numPr>
        <w:suppressLineNumbers/>
        <w:tabs>
          <w:tab w:val="left" w:pos="284"/>
        </w:tabs>
        <w:suppressAutoHyphens/>
        <w:spacing w:after="120" w:line="360" w:lineRule="exact"/>
        <w:ind w:left="0" w:firstLine="709"/>
        <w:jc w:val="both"/>
        <w:outlineLvl w:val="0"/>
        <w:rPr>
          <w:rFonts w:ascii="Times New Roman" w:hAnsi="Times New Roman"/>
          <w:color w:val="auto"/>
        </w:rPr>
      </w:pPr>
      <w:r w:rsidRPr="004310D8">
        <w:rPr>
          <w:rFonts w:ascii="Times New Roman" w:hAnsi="Times New Roman"/>
          <w:color w:val="auto"/>
        </w:rPr>
        <w:t xml:space="preserve">Информация об основных параметрах исполнения бюджета за </w:t>
      </w:r>
      <w:r w:rsidRPr="002D4D9E">
        <w:rPr>
          <w:rFonts w:ascii="Times New Roman" w:hAnsi="Times New Roman"/>
          <w:color w:val="auto"/>
        </w:rPr>
        <w:t>2019</w:t>
      </w:r>
      <w:r w:rsidRPr="004310D8">
        <w:rPr>
          <w:rFonts w:ascii="Times New Roman" w:hAnsi="Times New Roman"/>
          <w:color w:val="auto"/>
        </w:rPr>
        <w:t xml:space="preserve"> год</w:t>
      </w:r>
      <w:r>
        <w:rPr>
          <w:rFonts w:ascii="Times New Roman" w:hAnsi="Times New Roman"/>
          <w:color w:val="auto"/>
        </w:rPr>
        <w:t>.......................................    16</w:t>
      </w:r>
    </w:p>
    <w:p w:rsidR="003F2B62" w:rsidRPr="001D7319" w:rsidRDefault="003F2B62" w:rsidP="008428B3">
      <w:pPr>
        <w:pStyle w:val="a6"/>
        <w:tabs>
          <w:tab w:val="left" w:pos="1276"/>
        </w:tabs>
        <w:spacing w:after="120" w:line="360" w:lineRule="exact"/>
        <w:ind w:left="0" w:firstLine="709"/>
        <w:jc w:val="both"/>
        <w:rPr>
          <w:rFonts w:ascii="Times New Roman" w:eastAsia="Times-Roman" w:hAnsi="Times New Roman"/>
          <w:b/>
          <w:sz w:val="28"/>
          <w:szCs w:val="28"/>
        </w:rPr>
      </w:pPr>
      <w:r w:rsidRPr="001D7319">
        <w:rPr>
          <w:rFonts w:ascii="Times New Roman" w:hAnsi="Times New Roman"/>
          <w:b/>
          <w:sz w:val="28"/>
          <w:szCs w:val="28"/>
        </w:rPr>
        <w:t xml:space="preserve">3. ОБ ИТОГАХ РЕАЛИЗАЦИИ В 2019 ГОДУ ПРОЕКТОВ И ПРОГРАММ, ПРИНЯТЫХ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r>
        <w:rPr>
          <w:rFonts w:ascii="Times New Roman" w:hAnsi="Times New Roman"/>
          <w:b/>
          <w:sz w:val="28"/>
          <w:szCs w:val="28"/>
        </w:rPr>
        <w:t>....................................................................................................    23</w:t>
      </w:r>
    </w:p>
    <w:p w:rsidR="003F2B62" w:rsidRPr="00146E90" w:rsidRDefault="003F2B62" w:rsidP="008428B3">
      <w:pPr>
        <w:pStyle w:val="a5"/>
        <w:numPr>
          <w:ilvl w:val="0"/>
          <w:numId w:val="29"/>
        </w:numPr>
        <w:suppressLineNumbers/>
        <w:tabs>
          <w:tab w:val="left" w:pos="0"/>
        </w:tabs>
        <w:suppressAutoHyphens/>
        <w:spacing w:after="120" w:line="360" w:lineRule="exact"/>
        <w:ind w:left="0" w:firstLine="709"/>
        <w:jc w:val="both"/>
        <w:outlineLvl w:val="0"/>
        <w:rPr>
          <w:rFonts w:ascii="Times New Roman" w:hAnsi="Times New Roman"/>
          <w:color w:val="auto"/>
        </w:rPr>
      </w:pPr>
      <w:r w:rsidRPr="00146E90">
        <w:rPr>
          <w:rFonts w:ascii="Times New Roman" w:hAnsi="Times New Roman"/>
          <w:color w:val="auto"/>
        </w:rPr>
        <w:t xml:space="preserve">Информация об исполнении полномочий главы </w:t>
      </w:r>
      <w:r>
        <w:rPr>
          <w:rFonts w:ascii="Times New Roman" w:hAnsi="Times New Roman"/>
          <w:color w:val="auto"/>
        </w:rPr>
        <w:t>городского округа</w:t>
      </w:r>
      <w:r w:rsidRPr="00146E90">
        <w:rPr>
          <w:rFonts w:ascii="Times New Roman" w:hAnsi="Times New Roman"/>
          <w:color w:val="auto"/>
        </w:rPr>
        <w:t xml:space="preserve"> – главы администрации Чайковского </w:t>
      </w:r>
      <w:r>
        <w:rPr>
          <w:rFonts w:ascii="Times New Roman" w:hAnsi="Times New Roman"/>
          <w:color w:val="auto"/>
        </w:rPr>
        <w:t>городского округа</w:t>
      </w:r>
      <w:r w:rsidRPr="00146E90">
        <w:rPr>
          <w:rFonts w:ascii="Times New Roman" w:hAnsi="Times New Roman"/>
          <w:color w:val="auto"/>
        </w:rPr>
        <w:t xml:space="preserve"> и администрации Чайковского </w:t>
      </w:r>
      <w:r>
        <w:rPr>
          <w:rFonts w:ascii="Times New Roman" w:hAnsi="Times New Roman"/>
          <w:color w:val="auto"/>
        </w:rPr>
        <w:t>городского округа</w:t>
      </w:r>
      <w:r w:rsidRPr="00146E90">
        <w:rPr>
          <w:rFonts w:ascii="Times New Roman" w:hAnsi="Times New Roman"/>
          <w:color w:val="auto"/>
        </w:rPr>
        <w:t xml:space="preserve"> по решению вопросов местного значения, определенных Уставом Чайковского </w:t>
      </w:r>
      <w:r>
        <w:rPr>
          <w:rFonts w:ascii="Times New Roman" w:hAnsi="Times New Roman"/>
          <w:color w:val="auto"/>
        </w:rPr>
        <w:t>городского округу....................................     29</w:t>
      </w:r>
    </w:p>
    <w:p w:rsidR="003F2B62" w:rsidRDefault="003F2B62" w:rsidP="008428B3">
      <w:pPr>
        <w:pStyle w:val="a6"/>
        <w:numPr>
          <w:ilvl w:val="0"/>
          <w:numId w:val="29"/>
        </w:numPr>
        <w:spacing w:after="120" w:line="360" w:lineRule="exact"/>
        <w:ind w:left="0" w:firstLine="709"/>
        <w:jc w:val="both"/>
        <w:rPr>
          <w:rFonts w:ascii="Times New Roman" w:hAnsi="Times New Roman"/>
          <w:b/>
          <w:sz w:val="28"/>
          <w:szCs w:val="28"/>
        </w:rPr>
      </w:pPr>
      <w:r w:rsidRPr="003F2B62">
        <w:rPr>
          <w:rFonts w:ascii="Times New Roman" w:hAnsi="Times New Roman"/>
          <w:b/>
          <w:sz w:val="28"/>
          <w:szCs w:val="28"/>
        </w:rPr>
        <w:t xml:space="preserve"> ИНФОРМАЦИЯ О ДОСТИГНУТЫХ ПОКАЗАТЕЛЯХ РЕЗУЛЬТАТИВНОСТИ ДЕЯТЕЛЬНОСТИ ГЛАВЫ ГОРОДСКОГО ОКРУГА – ГЛАВЫ АДМИНИСТРАЦИИ ЧАЙКОВСКОГО ГОРОДСКОГО ОКРУГА, ДЕЯТЕЛЬНОСТИ АДМИНИСТРАЦИИ ЧАЙКОВСКОГО ГОРОДСКОГО ОКРУГА</w:t>
      </w:r>
      <w:r>
        <w:rPr>
          <w:rFonts w:ascii="Times New Roman" w:hAnsi="Times New Roman"/>
          <w:b/>
          <w:sz w:val="28"/>
          <w:szCs w:val="28"/>
        </w:rPr>
        <w:t>...................................    168</w:t>
      </w:r>
    </w:p>
    <w:p w:rsidR="003F2B62" w:rsidRPr="003F2B62" w:rsidRDefault="003F2B62" w:rsidP="008428B3">
      <w:pPr>
        <w:pStyle w:val="a6"/>
        <w:numPr>
          <w:ilvl w:val="0"/>
          <w:numId w:val="29"/>
        </w:numPr>
        <w:autoSpaceDE w:val="0"/>
        <w:autoSpaceDN w:val="0"/>
        <w:adjustRightInd w:val="0"/>
        <w:spacing w:after="120" w:line="360" w:lineRule="exact"/>
        <w:ind w:left="0" w:firstLine="709"/>
        <w:jc w:val="both"/>
        <w:rPr>
          <w:rFonts w:ascii="Times New Roman" w:hAnsi="Times New Roman"/>
          <w:sz w:val="28"/>
          <w:szCs w:val="28"/>
        </w:rPr>
      </w:pPr>
      <w:r w:rsidRPr="003F2B62">
        <w:rPr>
          <w:rFonts w:ascii="Times New Roman" w:hAnsi="Times New Roman"/>
          <w:sz w:val="28"/>
          <w:szCs w:val="28"/>
        </w:rPr>
        <w:t xml:space="preserve"> </w:t>
      </w:r>
      <w:r w:rsidRPr="003F2B62">
        <w:rPr>
          <w:rFonts w:ascii="Times New Roman" w:hAnsi="Times New Roman"/>
          <w:b/>
          <w:sz w:val="28"/>
          <w:szCs w:val="28"/>
        </w:rPr>
        <w:t>РЕШЕНИЕ ВОПРОСОВ, ПОСТАВЛЕННЫХ ДУМОЙ ЧАЙКОВСКОГО ГОРОДСКОГО ОКРУГА</w:t>
      </w:r>
      <w:r>
        <w:rPr>
          <w:rFonts w:ascii="Times New Roman" w:hAnsi="Times New Roman"/>
          <w:b/>
          <w:sz w:val="28"/>
          <w:szCs w:val="28"/>
        </w:rPr>
        <w:t>...................................    173</w:t>
      </w:r>
    </w:p>
    <w:p w:rsidR="008428B3" w:rsidRDefault="008428B3" w:rsidP="008428B3">
      <w:pPr>
        <w:keepNext/>
        <w:keepLines/>
        <w:suppressLineNumbers/>
        <w:suppressAutoHyphens/>
        <w:spacing w:after="120" w:line="360" w:lineRule="exact"/>
        <w:jc w:val="both"/>
        <w:rPr>
          <w:b/>
          <w:szCs w:val="28"/>
        </w:rPr>
      </w:pPr>
    </w:p>
    <w:p w:rsidR="00D917A2" w:rsidRPr="00290689" w:rsidRDefault="00D917A2" w:rsidP="008428B3">
      <w:pPr>
        <w:keepNext/>
        <w:keepLines/>
        <w:suppressLineNumbers/>
        <w:suppressAutoHyphens/>
        <w:spacing w:after="120" w:line="360" w:lineRule="exact"/>
        <w:jc w:val="both"/>
        <w:rPr>
          <w:szCs w:val="28"/>
        </w:rPr>
      </w:pPr>
      <w:r>
        <w:rPr>
          <w:b/>
          <w:szCs w:val="28"/>
        </w:rPr>
        <w:t xml:space="preserve">ПРИЛОЖЕНИЕ 1 </w:t>
      </w:r>
      <w:r w:rsidRPr="00290689">
        <w:rPr>
          <w:b/>
          <w:szCs w:val="28"/>
        </w:rPr>
        <w:t>Отчет о выполнении основных мероприятий по реализации стратегии социально-экономического развития</w:t>
      </w:r>
      <w:r>
        <w:rPr>
          <w:b/>
          <w:szCs w:val="28"/>
        </w:rPr>
        <w:t xml:space="preserve"> </w:t>
      </w:r>
      <w:r w:rsidRPr="00290689">
        <w:rPr>
          <w:b/>
          <w:szCs w:val="28"/>
        </w:rPr>
        <w:t>Чайковского муниципального района до 2027 года за  201</w:t>
      </w:r>
      <w:r>
        <w:rPr>
          <w:b/>
          <w:szCs w:val="28"/>
        </w:rPr>
        <w:t>9</w:t>
      </w:r>
      <w:r w:rsidRPr="00290689">
        <w:rPr>
          <w:b/>
          <w:szCs w:val="28"/>
        </w:rPr>
        <w:t xml:space="preserve"> год</w:t>
      </w:r>
      <w:r>
        <w:rPr>
          <w:b/>
          <w:szCs w:val="28"/>
        </w:rPr>
        <w:t>........................   191</w:t>
      </w:r>
    </w:p>
    <w:p w:rsidR="003F2B62" w:rsidRPr="003F2B62" w:rsidRDefault="003F2B62" w:rsidP="008428B3">
      <w:pPr>
        <w:pStyle w:val="a6"/>
        <w:spacing w:after="0" w:line="320" w:lineRule="exact"/>
        <w:ind w:left="709"/>
        <w:jc w:val="both"/>
        <w:rPr>
          <w:rFonts w:ascii="Times New Roman" w:hAnsi="Times New Roman"/>
          <w:b/>
          <w:sz w:val="28"/>
          <w:szCs w:val="28"/>
        </w:rPr>
      </w:pPr>
    </w:p>
    <w:p w:rsidR="003F2B62" w:rsidRPr="003F2B62" w:rsidRDefault="003F2B62" w:rsidP="003F2B62">
      <w:pPr>
        <w:rPr>
          <w:lang w:eastAsia="en-US"/>
        </w:rPr>
      </w:pPr>
    </w:p>
    <w:p w:rsidR="003F2B62" w:rsidRPr="003F2B62" w:rsidRDefault="003F2B62" w:rsidP="003F2B62">
      <w:pPr>
        <w:rPr>
          <w:lang w:eastAsia="en-US"/>
        </w:rPr>
      </w:pPr>
    </w:p>
    <w:p w:rsidR="003F2B62" w:rsidRPr="003F2B62" w:rsidRDefault="003F2B62" w:rsidP="003F2B62">
      <w:pPr>
        <w:rPr>
          <w:lang w:eastAsia="en-US"/>
        </w:rPr>
      </w:pPr>
    </w:p>
    <w:p w:rsidR="00186D84" w:rsidRPr="00EB0055" w:rsidRDefault="0011765B">
      <w:pPr>
        <w:pStyle w:val="12"/>
        <w:rPr>
          <w:rFonts w:asciiTheme="minorHAnsi" w:eastAsiaTheme="minorEastAsia" w:hAnsiTheme="minorHAnsi" w:cstheme="minorBidi"/>
          <w:noProof/>
          <w:color w:val="FF0000"/>
          <w:sz w:val="22"/>
          <w:szCs w:val="22"/>
        </w:rPr>
      </w:pPr>
      <w:r w:rsidRPr="00EB0055">
        <w:rPr>
          <w:color w:val="FF0000"/>
        </w:rPr>
        <w:fldChar w:fldCharType="begin"/>
      </w:r>
      <w:r w:rsidR="00186D84" w:rsidRPr="00EB0055">
        <w:rPr>
          <w:color w:val="FF0000"/>
        </w:rPr>
        <w:instrText xml:space="preserve"> TOC \o "1-3" \h \z \u </w:instrText>
      </w:r>
      <w:r w:rsidRPr="00EB0055">
        <w:rPr>
          <w:color w:val="FF0000"/>
        </w:rPr>
        <w:fldChar w:fldCharType="separate"/>
      </w:r>
    </w:p>
    <w:p w:rsidR="00EB0055" w:rsidRDefault="00EB0055" w:rsidP="00EB0055">
      <w:pPr>
        <w:rPr>
          <w:rFonts w:eastAsiaTheme="minorEastAsia"/>
        </w:rPr>
        <w:sectPr w:rsidR="00EB0055" w:rsidSect="00581ED0">
          <w:pgSz w:w="11906" w:h="16838"/>
          <w:pgMar w:top="1134" w:right="850" w:bottom="1134" w:left="1701" w:header="708" w:footer="708" w:gutter="0"/>
          <w:cols w:space="708"/>
          <w:docGrid w:linePitch="381"/>
        </w:sectPr>
      </w:pPr>
    </w:p>
    <w:p w:rsidR="00186D84" w:rsidRPr="002A1FE9" w:rsidRDefault="0011765B" w:rsidP="00EB0055">
      <w:r w:rsidRPr="00EB0055">
        <w:rPr>
          <w:color w:val="FF0000"/>
        </w:rPr>
        <w:lastRenderedPageBreak/>
        <w:fldChar w:fldCharType="end"/>
      </w:r>
    </w:p>
    <w:p w:rsidR="008018BD" w:rsidRPr="001D7319" w:rsidRDefault="00035891" w:rsidP="00035891">
      <w:pPr>
        <w:pStyle w:val="a5"/>
        <w:suppressLineNumbers/>
        <w:tabs>
          <w:tab w:val="left" w:pos="0"/>
        </w:tabs>
        <w:suppressAutoHyphens/>
        <w:spacing w:line="240" w:lineRule="auto"/>
        <w:ind w:firstLine="567"/>
        <w:outlineLvl w:val="0"/>
        <w:rPr>
          <w:rFonts w:ascii="Times New Roman" w:hAnsi="Times New Roman"/>
        </w:rPr>
      </w:pPr>
      <w:bookmarkStart w:id="8" w:name="_Toc324948076"/>
      <w:r>
        <w:rPr>
          <w:rFonts w:ascii="Times New Roman" w:hAnsi="Times New Roman"/>
        </w:rPr>
        <w:t>1. ОС</w:t>
      </w:r>
      <w:r w:rsidR="00EB0055" w:rsidRPr="001D7319">
        <w:rPr>
          <w:rFonts w:ascii="Times New Roman" w:hAnsi="Times New Roman"/>
        </w:rPr>
        <w:t xml:space="preserve">НОВНЫЕ ПОКАЗАТЕЛИ </w:t>
      </w:r>
      <w:r w:rsidR="00FA67CF">
        <w:rPr>
          <w:rFonts w:ascii="Times New Roman" w:hAnsi="Times New Roman"/>
        </w:rPr>
        <w:t xml:space="preserve"> </w:t>
      </w:r>
      <w:r w:rsidR="00EB0055" w:rsidRPr="001D7319">
        <w:rPr>
          <w:rFonts w:ascii="Times New Roman" w:hAnsi="Times New Roman"/>
        </w:rPr>
        <w:t>РАЗВИТИЯ ЭКОНОМИКИ</w:t>
      </w:r>
      <w:r>
        <w:rPr>
          <w:rFonts w:ascii="Times New Roman" w:hAnsi="Times New Roman"/>
        </w:rPr>
        <w:t xml:space="preserve"> за 2019 год</w:t>
      </w:r>
    </w:p>
    <w:p w:rsidR="00EB0055" w:rsidRPr="00EB0055" w:rsidRDefault="00EB0055" w:rsidP="00EB0055">
      <w:pPr>
        <w:rPr>
          <w:lang w:eastAsia="en-US"/>
        </w:rPr>
      </w:pPr>
    </w:p>
    <w:p w:rsidR="00DB46F1" w:rsidRPr="008F7C8F" w:rsidRDefault="00DB46F1" w:rsidP="00DB46F1">
      <w:pPr>
        <w:ind w:firstLine="567"/>
        <w:jc w:val="both"/>
        <w:rPr>
          <w:color w:val="FF0000"/>
          <w:szCs w:val="28"/>
        </w:rPr>
      </w:pPr>
      <w:r w:rsidRPr="00BC04D2">
        <w:rPr>
          <w:szCs w:val="28"/>
        </w:rPr>
        <w:t xml:space="preserve">По состоянию на 1 </w:t>
      </w:r>
      <w:r w:rsidRPr="003B4417">
        <w:rPr>
          <w:szCs w:val="28"/>
        </w:rPr>
        <w:t xml:space="preserve">января 2020 года на территории Чайковского городского округа </w:t>
      </w:r>
      <w:r w:rsidR="002D4D9E" w:rsidRPr="003B4417">
        <w:rPr>
          <w:szCs w:val="28"/>
        </w:rPr>
        <w:t xml:space="preserve"> </w:t>
      </w:r>
      <w:r w:rsidRPr="003B4417">
        <w:rPr>
          <w:szCs w:val="28"/>
        </w:rPr>
        <w:t>числится</w:t>
      </w:r>
      <w:r w:rsidRPr="003B4417">
        <w:rPr>
          <w:color w:val="FF0000"/>
          <w:szCs w:val="28"/>
        </w:rPr>
        <w:t xml:space="preserve"> </w:t>
      </w:r>
      <w:r w:rsidRPr="003B4417">
        <w:rPr>
          <w:szCs w:val="28"/>
        </w:rPr>
        <w:t>2037 организаций</w:t>
      </w:r>
      <w:r w:rsidRPr="00096A6A">
        <w:rPr>
          <w:szCs w:val="28"/>
        </w:rPr>
        <w:t>, зарегистрированных в Статрегистре (на 2</w:t>
      </w:r>
      <w:r>
        <w:rPr>
          <w:szCs w:val="28"/>
        </w:rPr>
        <w:t>84</w:t>
      </w:r>
      <w:r w:rsidRPr="00096A6A">
        <w:rPr>
          <w:szCs w:val="28"/>
        </w:rPr>
        <w:t xml:space="preserve"> организаци</w:t>
      </w:r>
      <w:r>
        <w:rPr>
          <w:szCs w:val="28"/>
        </w:rPr>
        <w:t>и</w:t>
      </w:r>
      <w:r w:rsidRPr="00096A6A">
        <w:rPr>
          <w:szCs w:val="28"/>
        </w:rPr>
        <w:t xml:space="preserve"> меньше, чем на 1 января 2019 года). </w:t>
      </w:r>
      <w:r w:rsidRPr="00A1616B">
        <w:rPr>
          <w:szCs w:val="28"/>
        </w:rPr>
        <w:t>Из общего числа организаций 1992, или 98% – юридические лица.</w:t>
      </w:r>
      <w:r w:rsidRPr="00951BE0">
        <w:rPr>
          <w:szCs w:val="28"/>
        </w:rPr>
        <w:t xml:space="preserve"> </w:t>
      </w:r>
      <w:r w:rsidRPr="00E0426F">
        <w:rPr>
          <w:szCs w:val="28"/>
        </w:rPr>
        <w:t xml:space="preserve">1815 организаций (89%) – частной формы собственности. В структуре видов экономической деятельности 24% юридических лиц (485 организаций) работают в сфере торговли, 12%  (251 организация) осуществляют деятельность </w:t>
      </w:r>
      <w:r>
        <w:rPr>
          <w:szCs w:val="28"/>
        </w:rPr>
        <w:t>в области</w:t>
      </w:r>
      <w:r w:rsidRPr="00E0426F">
        <w:rPr>
          <w:szCs w:val="28"/>
        </w:rPr>
        <w:t xml:space="preserve"> операци</w:t>
      </w:r>
      <w:r>
        <w:rPr>
          <w:szCs w:val="28"/>
        </w:rPr>
        <w:t>й</w:t>
      </w:r>
      <w:r w:rsidRPr="00E0426F">
        <w:rPr>
          <w:szCs w:val="28"/>
        </w:rPr>
        <w:t xml:space="preserve"> с недвижимым имуществом, по 11% юридических лиц работают в обрабатывающей и строительной отраслях, это 218 и 234 организации соответственно.</w:t>
      </w:r>
      <w:r>
        <w:rPr>
          <w:color w:val="FF0000"/>
          <w:szCs w:val="28"/>
        </w:rPr>
        <w:t xml:space="preserve"> </w:t>
      </w:r>
    </w:p>
    <w:p w:rsidR="00DB46F1" w:rsidRDefault="00DB46F1" w:rsidP="00DB46F1">
      <w:pPr>
        <w:ind w:firstLine="567"/>
        <w:jc w:val="both"/>
        <w:rPr>
          <w:szCs w:val="28"/>
        </w:rPr>
      </w:pPr>
      <w:r w:rsidRPr="00096A6A">
        <w:rPr>
          <w:szCs w:val="28"/>
        </w:rPr>
        <w:t xml:space="preserve">На 1 января 2020 года количество физических лиц – зарегистрированных </w:t>
      </w:r>
      <w:r w:rsidRPr="003B4417">
        <w:rPr>
          <w:szCs w:val="28"/>
        </w:rPr>
        <w:t>индивидуальных предпринимателей</w:t>
      </w:r>
      <w:r w:rsidRPr="00096A6A">
        <w:rPr>
          <w:b/>
          <w:szCs w:val="28"/>
        </w:rPr>
        <w:t xml:space="preserve"> </w:t>
      </w:r>
      <w:r w:rsidRPr="00096A6A">
        <w:rPr>
          <w:szCs w:val="28"/>
        </w:rPr>
        <w:t>составило 2245</w:t>
      </w:r>
      <w:r>
        <w:rPr>
          <w:szCs w:val="28"/>
        </w:rPr>
        <w:t xml:space="preserve"> </w:t>
      </w:r>
      <w:r w:rsidRPr="00096A6A">
        <w:rPr>
          <w:szCs w:val="28"/>
        </w:rPr>
        <w:t>человек (незначительно уменьшилось относительно прошлого года – на 61</w:t>
      </w:r>
      <w:r>
        <w:rPr>
          <w:szCs w:val="28"/>
        </w:rPr>
        <w:t xml:space="preserve"> человека</w:t>
      </w:r>
      <w:r w:rsidRPr="00096A6A">
        <w:rPr>
          <w:szCs w:val="28"/>
        </w:rPr>
        <w:t>).</w:t>
      </w:r>
    </w:p>
    <w:p w:rsidR="00DB46F1" w:rsidRDefault="00DB46F1" w:rsidP="00DB46F1">
      <w:pPr>
        <w:ind w:firstLine="567"/>
        <w:jc w:val="both"/>
        <w:rPr>
          <w:szCs w:val="28"/>
        </w:rPr>
      </w:pPr>
      <w:r>
        <w:rPr>
          <w:szCs w:val="28"/>
        </w:rPr>
        <w:t>Население Чайковского городского округа распределяется по возрастным группам в следующем соотношении: население трудоспособного возраста составляет 53,3%; моложе трудоспособного возраста – 20,8%; старше трудоспособного возраста – 25,9%. Из общего количества жителей всех возрастов: мужчин – 45,7%, женщин – 54,3%.</w:t>
      </w:r>
    </w:p>
    <w:p w:rsidR="00DB46F1" w:rsidRDefault="00DB46F1" w:rsidP="00DB46F1">
      <w:pPr>
        <w:spacing w:before="120" w:after="120"/>
        <w:ind w:firstLine="567"/>
        <w:jc w:val="both"/>
        <w:rPr>
          <w:szCs w:val="28"/>
        </w:rPr>
      </w:pPr>
      <w:r w:rsidRPr="00DE4DFA">
        <w:rPr>
          <w:szCs w:val="28"/>
        </w:rPr>
        <w:t xml:space="preserve">Диаграмма. </w:t>
      </w:r>
      <w:r>
        <w:rPr>
          <w:szCs w:val="28"/>
        </w:rPr>
        <w:t>Половозрастной состав населения Чайковского городского округа, %</w:t>
      </w:r>
      <w:r w:rsidR="00AE5EB9">
        <w:rPr>
          <w:szCs w:val="28"/>
        </w:rPr>
        <w:t xml:space="preserve"> </w:t>
      </w:r>
    </w:p>
    <w:p w:rsidR="00DB46F1" w:rsidRDefault="00DB46F1" w:rsidP="00DB46F1">
      <w:pPr>
        <w:spacing w:before="120" w:after="120"/>
        <w:jc w:val="both"/>
        <w:rPr>
          <w:szCs w:val="28"/>
        </w:rPr>
      </w:pPr>
      <w:r w:rsidRPr="00746722">
        <w:rPr>
          <w:noProof/>
          <w:szCs w:val="28"/>
        </w:rPr>
        <w:drawing>
          <wp:inline distT="0" distB="0" distL="0" distR="0">
            <wp:extent cx="2781300" cy="2266950"/>
            <wp:effectExtent l="1905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46722">
        <w:rPr>
          <w:noProof/>
          <w:szCs w:val="28"/>
        </w:rPr>
        <w:drawing>
          <wp:inline distT="0" distB="0" distL="0" distR="0">
            <wp:extent cx="3400425" cy="2171700"/>
            <wp:effectExtent l="19050" t="0" r="0" b="0"/>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700" w:rsidRDefault="00DB46F1" w:rsidP="0069465D">
      <w:pPr>
        <w:pStyle w:val="a6"/>
        <w:numPr>
          <w:ilvl w:val="1"/>
          <w:numId w:val="18"/>
        </w:numPr>
        <w:spacing w:before="120" w:after="120"/>
        <w:ind w:left="0" w:firstLine="567"/>
        <w:contextualSpacing w:val="0"/>
        <w:jc w:val="both"/>
        <w:rPr>
          <w:rFonts w:ascii="Times New Roman" w:hAnsi="Times New Roman"/>
          <w:b/>
          <w:sz w:val="28"/>
          <w:szCs w:val="28"/>
        </w:rPr>
      </w:pPr>
      <w:r w:rsidRPr="00096A6A">
        <w:rPr>
          <w:rFonts w:ascii="Times New Roman" w:hAnsi="Times New Roman"/>
          <w:b/>
          <w:sz w:val="28"/>
          <w:szCs w:val="28"/>
        </w:rPr>
        <w:t>Динамика основных показателей экономического развития крупных и средних предприятий</w:t>
      </w:r>
    </w:p>
    <w:p w:rsidR="00DB46F1" w:rsidRPr="00B94700" w:rsidRDefault="00DB46F1" w:rsidP="00B94700">
      <w:pPr>
        <w:pStyle w:val="a6"/>
        <w:spacing w:before="120" w:after="120"/>
        <w:ind w:left="567"/>
        <w:contextualSpacing w:val="0"/>
        <w:jc w:val="both"/>
        <w:rPr>
          <w:rFonts w:ascii="Times New Roman" w:hAnsi="Times New Roman"/>
          <w:b/>
          <w:sz w:val="28"/>
          <w:szCs w:val="28"/>
        </w:rPr>
      </w:pPr>
      <w:r w:rsidRPr="00B94700">
        <w:rPr>
          <w:rFonts w:ascii="Times New Roman" w:hAnsi="Times New Roman"/>
          <w:b/>
          <w:i/>
          <w:sz w:val="28"/>
          <w:szCs w:val="28"/>
        </w:rPr>
        <w:t>Структура производства продукции</w:t>
      </w:r>
    </w:p>
    <w:p w:rsidR="00DB46F1" w:rsidRDefault="00DB46F1" w:rsidP="00DB46F1">
      <w:pPr>
        <w:ind w:firstLine="567"/>
        <w:jc w:val="both"/>
        <w:rPr>
          <w:szCs w:val="28"/>
        </w:rPr>
      </w:pPr>
      <w:r>
        <w:rPr>
          <w:szCs w:val="28"/>
        </w:rPr>
        <w:t>Наиболее значимой среди видов экономической деятельности крупных и средних предприятий Чайковского городского округа является отрасль «Транспортировка и хранение», на её долю приходится более половины в общем объеме производимой продукции. В</w:t>
      </w:r>
      <w:r w:rsidRPr="00585040">
        <w:rPr>
          <w:szCs w:val="28"/>
        </w:rPr>
        <w:t xml:space="preserve"> 2019 году отмечено снижение удельного веса крупнейшей отрасли </w:t>
      </w:r>
      <w:r w:rsidR="00207E8A">
        <w:rPr>
          <w:szCs w:val="28"/>
        </w:rPr>
        <w:t>с 67,0% до 63,</w:t>
      </w:r>
      <w:r>
        <w:rPr>
          <w:szCs w:val="28"/>
        </w:rPr>
        <w:t xml:space="preserve">2% в общем объеме производства. </w:t>
      </w:r>
    </w:p>
    <w:p w:rsidR="00DB46F1" w:rsidRDefault="00DB46F1" w:rsidP="00DB46F1">
      <w:pPr>
        <w:ind w:firstLine="567"/>
        <w:jc w:val="both"/>
        <w:rPr>
          <w:szCs w:val="28"/>
        </w:rPr>
      </w:pPr>
      <w:r>
        <w:rPr>
          <w:szCs w:val="28"/>
        </w:rPr>
        <w:t xml:space="preserve">Далее расположились отрасли реального сектора экономики: на втором месте в процентном соотношении находятся «Обрабатывающие производства», их удельный вес в общем объеме производства составляет 14,6 %, и на третьем месте </w:t>
      </w:r>
      <w:r>
        <w:rPr>
          <w:szCs w:val="28"/>
        </w:rPr>
        <w:lastRenderedPageBreak/>
        <w:t xml:space="preserve">– «Добыча полезных ископаемых», на долю которой приходится 9,6 % от общего объема производства. Отметим, что предприятия реального сектора экономики улучшили свои показатели относительно 2018 года: удельный вес обрабатывающих производств увеличился на 1,2 %, добывающих – на 4,3 %. </w:t>
      </w:r>
    </w:p>
    <w:p w:rsidR="00DB46F1" w:rsidRDefault="00DB46F1" w:rsidP="00DB46F1">
      <w:pPr>
        <w:ind w:firstLine="567"/>
        <w:jc w:val="both"/>
        <w:rPr>
          <w:szCs w:val="28"/>
        </w:rPr>
      </w:pPr>
      <w:r>
        <w:rPr>
          <w:szCs w:val="28"/>
        </w:rPr>
        <w:t xml:space="preserve">Удельный вес показателя производства продукции организаций по обеспечению электроэнергией, газом и паром, кондиционированию воздуха снизился </w:t>
      </w:r>
      <w:r w:rsidRPr="00585040">
        <w:rPr>
          <w:szCs w:val="28"/>
        </w:rPr>
        <w:t xml:space="preserve">с 9,4% </w:t>
      </w:r>
      <w:r>
        <w:rPr>
          <w:szCs w:val="28"/>
        </w:rPr>
        <w:t xml:space="preserve">в 2018 году </w:t>
      </w:r>
      <w:r w:rsidRPr="00585040">
        <w:rPr>
          <w:szCs w:val="28"/>
        </w:rPr>
        <w:t>до 7,6%</w:t>
      </w:r>
      <w:r>
        <w:rPr>
          <w:szCs w:val="28"/>
        </w:rPr>
        <w:t xml:space="preserve"> в 2019 году</w:t>
      </w:r>
      <w:r w:rsidRPr="00585040">
        <w:rPr>
          <w:szCs w:val="28"/>
        </w:rPr>
        <w:t xml:space="preserve">. </w:t>
      </w:r>
    </w:p>
    <w:p w:rsidR="00DB46F1" w:rsidRDefault="00DB46F1" w:rsidP="00DB46F1">
      <w:pPr>
        <w:ind w:firstLine="567"/>
        <w:jc w:val="both"/>
        <w:rPr>
          <w:szCs w:val="28"/>
        </w:rPr>
      </w:pPr>
      <w:r>
        <w:rPr>
          <w:szCs w:val="28"/>
        </w:rPr>
        <w:t>В остальных отраслях (строительство, сельское и лесное хозяйство, финансовая и страховая деятельность и прочие) удельный вес показателя производства продукции по каждой отрасли около одного и менее процентов, что существенным образом не оказывает влияния на экономику территории.  Продукция данных отраслей нацелена, прежде всего, на внутреннее потребление.</w:t>
      </w:r>
    </w:p>
    <w:p w:rsidR="00DB46F1" w:rsidRDefault="00DB46F1" w:rsidP="00DB46F1">
      <w:pPr>
        <w:spacing w:before="120"/>
        <w:jc w:val="both"/>
        <w:rPr>
          <w:szCs w:val="28"/>
        </w:rPr>
      </w:pPr>
      <w:r>
        <w:rPr>
          <w:szCs w:val="28"/>
        </w:rPr>
        <w:t>Диаграмма. Структура объема отгруженной продукции за 2019 г., %</w:t>
      </w:r>
    </w:p>
    <w:p w:rsidR="00DB46F1" w:rsidRDefault="00DB46F1" w:rsidP="00DB46F1">
      <w:pPr>
        <w:spacing w:before="120"/>
        <w:jc w:val="both"/>
        <w:rPr>
          <w:szCs w:val="28"/>
        </w:rPr>
      </w:pPr>
      <w:r>
        <w:rPr>
          <w:noProof/>
          <w:szCs w:val="28"/>
        </w:rPr>
        <w:drawing>
          <wp:inline distT="0" distB="0" distL="0" distR="0">
            <wp:extent cx="6400800" cy="3182112"/>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46F1" w:rsidRPr="00DE4DFA" w:rsidRDefault="00DB46F1" w:rsidP="00DB46F1">
      <w:pPr>
        <w:spacing w:before="120" w:after="120"/>
        <w:ind w:left="1843" w:hanging="1276"/>
        <w:jc w:val="both"/>
        <w:rPr>
          <w:szCs w:val="28"/>
        </w:rPr>
      </w:pPr>
      <w:r w:rsidRPr="00DE4DFA">
        <w:rPr>
          <w:szCs w:val="28"/>
        </w:rPr>
        <w:t xml:space="preserve">Таблица. Структура объема отгруженных товаров собственного производства, выполненных работ и услуг собственными силами, % к общему объему отгруженных товаров </w:t>
      </w:r>
    </w:p>
    <w:tbl>
      <w:tblPr>
        <w:tblStyle w:val="aff1"/>
        <w:tblW w:w="9413" w:type="dxa"/>
        <w:tblInd w:w="108" w:type="dxa"/>
        <w:tblLayout w:type="fixed"/>
        <w:tblLook w:val="04A0"/>
      </w:tblPr>
      <w:tblGrid>
        <w:gridCol w:w="5812"/>
        <w:gridCol w:w="1276"/>
        <w:gridCol w:w="1276"/>
        <w:gridCol w:w="1049"/>
      </w:tblGrid>
      <w:tr w:rsidR="00DB46F1" w:rsidRPr="007206B4" w:rsidTr="001A480A">
        <w:tc>
          <w:tcPr>
            <w:tcW w:w="5812" w:type="dxa"/>
            <w:tcBorders>
              <w:right w:val="single" w:sz="4" w:space="0" w:color="auto"/>
            </w:tcBorders>
            <w:vAlign w:val="center"/>
          </w:tcPr>
          <w:p w:rsidR="00DB46F1" w:rsidRPr="007206B4" w:rsidRDefault="00DB46F1" w:rsidP="00DB46F1">
            <w:pPr>
              <w:spacing w:before="120"/>
              <w:jc w:val="center"/>
              <w:rPr>
                <w:sz w:val="26"/>
                <w:szCs w:val="26"/>
              </w:rPr>
            </w:pPr>
            <w:r w:rsidRPr="007206B4">
              <w:rPr>
                <w:sz w:val="26"/>
                <w:szCs w:val="26"/>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DB46F1" w:rsidRPr="007206B4" w:rsidRDefault="00DB46F1" w:rsidP="00DB46F1">
            <w:pPr>
              <w:spacing w:before="120"/>
              <w:jc w:val="center"/>
              <w:rPr>
                <w:sz w:val="26"/>
                <w:szCs w:val="26"/>
              </w:rPr>
            </w:pPr>
            <w:r w:rsidRPr="007206B4">
              <w:rPr>
                <w:sz w:val="26"/>
                <w:szCs w:val="26"/>
              </w:rPr>
              <w:t>2017 г.</w:t>
            </w:r>
          </w:p>
        </w:tc>
        <w:tc>
          <w:tcPr>
            <w:tcW w:w="1276" w:type="dxa"/>
            <w:tcBorders>
              <w:top w:val="single" w:sz="4" w:space="0" w:color="auto"/>
              <w:left w:val="single" w:sz="4" w:space="0" w:color="auto"/>
              <w:bottom w:val="single" w:sz="4" w:space="0" w:color="auto"/>
              <w:right w:val="single" w:sz="4" w:space="0" w:color="auto"/>
            </w:tcBorders>
            <w:vAlign w:val="center"/>
          </w:tcPr>
          <w:p w:rsidR="00DB46F1" w:rsidRPr="007206B4" w:rsidRDefault="00DB46F1" w:rsidP="00DB46F1">
            <w:pPr>
              <w:spacing w:before="120"/>
              <w:jc w:val="center"/>
              <w:rPr>
                <w:sz w:val="26"/>
                <w:szCs w:val="26"/>
              </w:rPr>
            </w:pPr>
            <w:r w:rsidRPr="007206B4">
              <w:rPr>
                <w:sz w:val="26"/>
                <w:szCs w:val="26"/>
              </w:rPr>
              <w:t>2018 г.</w:t>
            </w:r>
          </w:p>
        </w:tc>
        <w:tc>
          <w:tcPr>
            <w:tcW w:w="1049" w:type="dxa"/>
            <w:tcBorders>
              <w:top w:val="single" w:sz="4" w:space="0" w:color="auto"/>
              <w:left w:val="single" w:sz="4" w:space="0" w:color="auto"/>
              <w:bottom w:val="single" w:sz="4" w:space="0" w:color="auto"/>
              <w:right w:val="single" w:sz="4" w:space="0" w:color="auto"/>
            </w:tcBorders>
            <w:vAlign w:val="center"/>
          </w:tcPr>
          <w:p w:rsidR="00DB46F1" w:rsidRPr="007206B4" w:rsidRDefault="00DB46F1" w:rsidP="00DB46F1">
            <w:pPr>
              <w:spacing w:before="120"/>
              <w:jc w:val="center"/>
              <w:rPr>
                <w:sz w:val="26"/>
                <w:szCs w:val="26"/>
              </w:rPr>
            </w:pPr>
            <w:r>
              <w:rPr>
                <w:sz w:val="26"/>
                <w:szCs w:val="26"/>
              </w:rPr>
              <w:t>2019</w:t>
            </w:r>
            <w:r w:rsidRPr="007206B4">
              <w:rPr>
                <w:sz w:val="26"/>
                <w:szCs w:val="26"/>
              </w:rPr>
              <w:t xml:space="preserve"> г.</w:t>
            </w:r>
          </w:p>
        </w:tc>
      </w:tr>
      <w:tr w:rsidR="00DB46F1" w:rsidTr="001A480A">
        <w:tc>
          <w:tcPr>
            <w:tcW w:w="5812" w:type="dxa"/>
            <w:tcBorders>
              <w:right w:val="single" w:sz="4" w:space="0" w:color="auto"/>
            </w:tcBorders>
          </w:tcPr>
          <w:p w:rsidR="00DB46F1" w:rsidRPr="00C51278" w:rsidRDefault="00DB46F1" w:rsidP="00DB46F1">
            <w:pPr>
              <w:rPr>
                <w:sz w:val="25"/>
                <w:szCs w:val="25"/>
              </w:rPr>
            </w:pPr>
            <w:r w:rsidRPr="00C51278">
              <w:rPr>
                <w:b/>
                <w:sz w:val="25"/>
                <w:szCs w:val="25"/>
              </w:rPr>
              <w:t>Отгружено продукции</w:t>
            </w:r>
            <w:r w:rsidRPr="00C51278">
              <w:rPr>
                <w:sz w:val="25"/>
                <w:szCs w:val="25"/>
              </w:rPr>
              <w:t xml:space="preserve"> (выполнено работ и услуг) – </w:t>
            </w:r>
            <w:r w:rsidRPr="00500669">
              <w:rPr>
                <w:b/>
                <w:sz w:val="25"/>
                <w:szCs w:val="25"/>
              </w:rPr>
              <w:t>всего</w:t>
            </w:r>
            <w:r>
              <w:rPr>
                <w:sz w:val="25"/>
                <w:szCs w:val="25"/>
              </w:rPr>
              <w:t xml:space="preserve"> </w:t>
            </w:r>
            <w:r w:rsidRPr="00500669">
              <w:rPr>
                <w:sz w:val="24"/>
                <w:szCs w:val="24"/>
              </w:rPr>
              <w:t>(без НДС, акциза) 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6C7A73" w:rsidRDefault="00DB46F1" w:rsidP="00DB46F1">
            <w:pPr>
              <w:jc w:val="center"/>
              <w:rPr>
                <w:b/>
                <w:sz w:val="26"/>
                <w:szCs w:val="26"/>
              </w:rPr>
            </w:pPr>
            <w:r w:rsidRPr="006C7A73">
              <w:rPr>
                <w:b/>
                <w:sz w:val="26"/>
                <w:szCs w:val="26"/>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6C7A73" w:rsidRDefault="00DB46F1" w:rsidP="00DB46F1">
            <w:pPr>
              <w:jc w:val="center"/>
              <w:rPr>
                <w:b/>
                <w:sz w:val="26"/>
                <w:szCs w:val="26"/>
              </w:rPr>
            </w:pPr>
            <w:r w:rsidRPr="006C7A73">
              <w:rPr>
                <w:b/>
                <w:sz w:val="26"/>
                <w:szCs w:val="26"/>
              </w:rPr>
              <w:t>100,0</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6C7A73" w:rsidRDefault="00DB46F1" w:rsidP="00DB46F1">
            <w:pPr>
              <w:jc w:val="center"/>
              <w:rPr>
                <w:b/>
                <w:sz w:val="26"/>
                <w:szCs w:val="26"/>
              </w:rPr>
            </w:pPr>
            <w:r w:rsidRPr="006C7A73">
              <w:rPr>
                <w:b/>
                <w:sz w:val="26"/>
                <w:szCs w:val="26"/>
              </w:rPr>
              <w:t>100,0</w:t>
            </w:r>
          </w:p>
        </w:tc>
      </w:tr>
      <w:tr w:rsidR="00DB46F1" w:rsidTr="001A480A">
        <w:tc>
          <w:tcPr>
            <w:tcW w:w="5812" w:type="dxa"/>
            <w:tcBorders>
              <w:right w:val="single" w:sz="4" w:space="0" w:color="auto"/>
            </w:tcBorders>
          </w:tcPr>
          <w:p w:rsidR="00DB46F1" w:rsidRPr="00C51278" w:rsidRDefault="00DB46F1" w:rsidP="00DB46F1">
            <w:pPr>
              <w:rPr>
                <w:sz w:val="26"/>
                <w:szCs w:val="26"/>
              </w:rPr>
            </w:pPr>
            <w:r>
              <w:rPr>
                <w:sz w:val="26"/>
                <w:szCs w:val="26"/>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p>
        </w:tc>
      </w:tr>
      <w:tr w:rsidR="00DB46F1" w:rsidTr="001A480A">
        <w:tc>
          <w:tcPr>
            <w:tcW w:w="5812" w:type="dxa"/>
            <w:tcBorders>
              <w:right w:val="single" w:sz="4" w:space="0" w:color="auto"/>
            </w:tcBorders>
          </w:tcPr>
          <w:p w:rsidR="00DB46F1" w:rsidRPr="00C51278" w:rsidRDefault="00DB46F1" w:rsidP="00DB46F1">
            <w:pPr>
              <w:rPr>
                <w:sz w:val="26"/>
                <w:szCs w:val="26"/>
              </w:rPr>
            </w:pPr>
            <w:r>
              <w:rPr>
                <w:sz w:val="26"/>
                <w:szCs w:val="26"/>
              </w:rPr>
              <w:t xml:space="preserve">   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12,6</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13,4</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14,6</w:t>
            </w:r>
          </w:p>
        </w:tc>
      </w:tr>
      <w:tr w:rsidR="00DB46F1" w:rsidTr="001A480A">
        <w:tc>
          <w:tcPr>
            <w:tcW w:w="5812" w:type="dxa"/>
            <w:tcBorders>
              <w:right w:val="single" w:sz="4" w:space="0" w:color="auto"/>
            </w:tcBorders>
          </w:tcPr>
          <w:p w:rsidR="00DB46F1" w:rsidRPr="00C51278" w:rsidRDefault="00DB46F1" w:rsidP="00DB46F1">
            <w:pPr>
              <w:rPr>
                <w:sz w:val="26"/>
                <w:szCs w:val="26"/>
              </w:rPr>
            </w:pPr>
            <w:r>
              <w:rPr>
                <w:sz w:val="26"/>
                <w:szCs w:val="26"/>
              </w:rPr>
              <w:t xml:space="preserve">   обеспечение электроэнергией, газом и паром, кондиционирование воздуха</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6,6</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9,4</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7,6</w:t>
            </w:r>
          </w:p>
        </w:tc>
      </w:tr>
      <w:tr w:rsidR="00DB46F1" w:rsidTr="001A480A">
        <w:tc>
          <w:tcPr>
            <w:tcW w:w="5812" w:type="dxa"/>
            <w:tcBorders>
              <w:right w:val="single" w:sz="4" w:space="0" w:color="auto"/>
            </w:tcBorders>
          </w:tcPr>
          <w:p w:rsidR="00DB46F1" w:rsidRPr="00C51278" w:rsidRDefault="00DB46F1" w:rsidP="00DB46F1">
            <w:pPr>
              <w:rPr>
                <w:sz w:val="26"/>
                <w:szCs w:val="26"/>
              </w:rPr>
            </w:pPr>
            <w:r>
              <w:rPr>
                <w:sz w:val="26"/>
                <w:szCs w:val="26"/>
              </w:rPr>
              <w:t xml:space="preserve">   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6,7</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5,3</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9,6</w:t>
            </w:r>
          </w:p>
        </w:tc>
      </w:tr>
      <w:tr w:rsidR="00DB46F1" w:rsidTr="001A480A">
        <w:tc>
          <w:tcPr>
            <w:tcW w:w="5812" w:type="dxa"/>
            <w:tcBorders>
              <w:right w:val="single" w:sz="4" w:space="0" w:color="auto"/>
            </w:tcBorders>
          </w:tcPr>
          <w:p w:rsidR="00DB46F1" w:rsidRPr="00C51278" w:rsidRDefault="00DB46F1" w:rsidP="00DB46F1">
            <w:pPr>
              <w:rPr>
                <w:sz w:val="26"/>
                <w:szCs w:val="26"/>
              </w:rPr>
            </w:pPr>
            <w:r>
              <w:rPr>
                <w:sz w:val="26"/>
                <w:szCs w:val="26"/>
              </w:rPr>
              <w:t xml:space="preserve">   строительство</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0,8</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1,0</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1,1</w:t>
            </w:r>
          </w:p>
        </w:tc>
      </w:tr>
      <w:tr w:rsidR="00DB46F1" w:rsidTr="001A480A">
        <w:tc>
          <w:tcPr>
            <w:tcW w:w="5812" w:type="dxa"/>
            <w:tcBorders>
              <w:right w:val="single" w:sz="4" w:space="0" w:color="auto"/>
            </w:tcBorders>
          </w:tcPr>
          <w:p w:rsidR="00DB46F1" w:rsidRPr="00C51278" w:rsidRDefault="00DB46F1" w:rsidP="00DB46F1">
            <w:pPr>
              <w:rPr>
                <w:sz w:val="26"/>
                <w:szCs w:val="26"/>
              </w:rPr>
            </w:pPr>
            <w:r>
              <w:rPr>
                <w:sz w:val="26"/>
                <w:szCs w:val="26"/>
              </w:rPr>
              <w:t xml:space="preserve">   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70,0</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67,0</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63,2</w:t>
            </w:r>
          </w:p>
        </w:tc>
      </w:tr>
      <w:tr w:rsidR="00DB46F1" w:rsidTr="001A480A">
        <w:tc>
          <w:tcPr>
            <w:tcW w:w="5812" w:type="dxa"/>
            <w:tcBorders>
              <w:right w:val="single" w:sz="4" w:space="0" w:color="auto"/>
            </w:tcBorders>
          </w:tcPr>
          <w:p w:rsidR="00DB46F1" w:rsidRDefault="00DB46F1" w:rsidP="00DB46F1">
            <w:pPr>
              <w:rPr>
                <w:sz w:val="26"/>
                <w:szCs w:val="26"/>
              </w:rPr>
            </w:pPr>
            <w:r>
              <w:rPr>
                <w:sz w:val="26"/>
                <w:szCs w:val="26"/>
              </w:rPr>
              <w:t xml:space="preserve">   сельское, лесное хозяйство, охота, рыболовство и рыбоводство</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0,9</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1,0</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0,9</w:t>
            </w:r>
          </w:p>
        </w:tc>
      </w:tr>
      <w:tr w:rsidR="00DB46F1" w:rsidTr="001A480A">
        <w:tc>
          <w:tcPr>
            <w:tcW w:w="5812" w:type="dxa"/>
            <w:tcBorders>
              <w:right w:val="single" w:sz="4" w:space="0" w:color="auto"/>
            </w:tcBorders>
          </w:tcPr>
          <w:p w:rsidR="00DB46F1" w:rsidRDefault="00DB46F1" w:rsidP="00DB46F1">
            <w:pPr>
              <w:rPr>
                <w:sz w:val="26"/>
                <w:szCs w:val="26"/>
              </w:rPr>
            </w:pPr>
            <w:r>
              <w:rPr>
                <w:sz w:val="26"/>
                <w:szCs w:val="26"/>
              </w:rPr>
              <w:t xml:space="preserve">   прочие отрасли </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2,4</w:t>
            </w:r>
          </w:p>
        </w:tc>
        <w:tc>
          <w:tcPr>
            <w:tcW w:w="1276"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2,9</w:t>
            </w:r>
          </w:p>
        </w:tc>
        <w:tc>
          <w:tcPr>
            <w:tcW w:w="1049" w:type="dxa"/>
            <w:tcBorders>
              <w:top w:val="single" w:sz="4" w:space="0" w:color="auto"/>
              <w:left w:val="single" w:sz="4" w:space="0" w:color="auto"/>
              <w:bottom w:val="single" w:sz="4" w:space="0" w:color="auto"/>
              <w:right w:val="single" w:sz="4" w:space="0" w:color="auto"/>
            </w:tcBorders>
            <w:vAlign w:val="bottom"/>
          </w:tcPr>
          <w:p w:rsidR="00DB46F1" w:rsidRPr="00C51278" w:rsidRDefault="00DB46F1" w:rsidP="00DB46F1">
            <w:pPr>
              <w:jc w:val="center"/>
              <w:rPr>
                <w:sz w:val="26"/>
                <w:szCs w:val="26"/>
              </w:rPr>
            </w:pPr>
            <w:r>
              <w:rPr>
                <w:sz w:val="26"/>
                <w:szCs w:val="26"/>
              </w:rPr>
              <w:t>3,0</w:t>
            </w:r>
          </w:p>
        </w:tc>
      </w:tr>
    </w:tbl>
    <w:p w:rsidR="00DB46F1" w:rsidRPr="009946DD" w:rsidRDefault="00B94700" w:rsidP="00B94700">
      <w:pPr>
        <w:pStyle w:val="a6"/>
        <w:spacing w:before="120" w:after="0"/>
        <w:ind w:left="0" w:firstLine="851"/>
        <w:jc w:val="both"/>
        <w:rPr>
          <w:rFonts w:ascii="Times New Roman" w:hAnsi="Times New Roman"/>
          <w:b/>
          <w:i/>
          <w:sz w:val="28"/>
          <w:szCs w:val="28"/>
        </w:rPr>
      </w:pPr>
      <w:r>
        <w:rPr>
          <w:rFonts w:ascii="Times New Roman" w:hAnsi="Times New Roman"/>
          <w:b/>
          <w:i/>
          <w:sz w:val="28"/>
          <w:szCs w:val="28"/>
        </w:rPr>
        <w:lastRenderedPageBreak/>
        <w:t>О</w:t>
      </w:r>
      <w:r w:rsidR="00DB46F1" w:rsidRPr="009946DD">
        <w:rPr>
          <w:rFonts w:ascii="Times New Roman" w:hAnsi="Times New Roman"/>
          <w:b/>
          <w:i/>
          <w:sz w:val="28"/>
          <w:szCs w:val="28"/>
        </w:rPr>
        <w:t>тгру</w:t>
      </w:r>
      <w:r>
        <w:rPr>
          <w:rFonts w:ascii="Times New Roman" w:hAnsi="Times New Roman"/>
          <w:b/>
          <w:i/>
          <w:sz w:val="28"/>
          <w:szCs w:val="28"/>
        </w:rPr>
        <w:t xml:space="preserve">зка </w:t>
      </w:r>
      <w:r w:rsidR="00DB46F1" w:rsidRPr="009946DD">
        <w:rPr>
          <w:rFonts w:ascii="Times New Roman" w:hAnsi="Times New Roman"/>
          <w:b/>
          <w:i/>
          <w:sz w:val="28"/>
          <w:szCs w:val="28"/>
        </w:rPr>
        <w:t xml:space="preserve"> продукции собственного производства, выполнен</w:t>
      </w:r>
      <w:r>
        <w:rPr>
          <w:rFonts w:ascii="Times New Roman" w:hAnsi="Times New Roman"/>
          <w:b/>
          <w:i/>
          <w:sz w:val="28"/>
          <w:szCs w:val="28"/>
        </w:rPr>
        <w:t xml:space="preserve">ие </w:t>
      </w:r>
      <w:r w:rsidR="00DB46F1" w:rsidRPr="009946DD">
        <w:rPr>
          <w:rFonts w:ascii="Times New Roman" w:hAnsi="Times New Roman"/>
          <w:b/>
          <w:i/>
          <w:sz w:val="28"/>
          <w:szCs w:val="28"/>
        </w:rPr>
        <w:t>услуг собственными силами</w:t>
      </w:r>
    </w:p>
    <w:p w:rsidR="00DB46F1" w:rsidRPr="005822BB" w:rsidRDefault="00DB46F1" w:rsidP="00DB46F1">
      <w:pPr>
        <w:spacing w:after="120"/>
        <w:ind w:firstLine="567"/>
        <w:jc w:val="both"/>
        <w:rPr>
          <w:szCs w:val="28"/>
        </w:rPr>
      </w:pPr>
      <w:r w:rsidRPr="005822BB">
        <w:rPr>
          <w:szCs w:val="28"/>
        </w:rPr>
        <w:t xml:space="preserve">За 2019 год отгружено продукции на сумму 103 832,2 млн. рублей, что на </w:t>
      </w:r>
      <w:r>
        <w:rPr>
          <w:szCs w:val="28"/>
        </w:rPr>
        <w:t>6,3</w:t>
      </w:r>
      <w:r w:rsidRPr="005822BB">
        <w:rPr>
          <w:szCs w:val="28"/>
        </w:rPr>
        <w:t xml:space="preserve"> % больше показателя 2018 года. </w:t>
      </w:r>
    </w:p>
    <w:p w:rsidR="00DB46F1" w:rsidRDefault="00DB46F1" w:rsidP="00DB46F1">
      <w:pPr>
        <w:ind w:firstLine="567"/>
        <w:rPr>
          <w:szCs w:val="28"/>
        </w:rPr>
      </w:pPr>
      <w:r w:rsidRPr="005822BB">
        <w:rPr>
          <w:szCs w:val="28"/>
        </w:rPr>
        <w:t xml:space="preserve">Таблица. Отгружено товаров собственного производства, выполнено работ </w:t>
      </w:r>
      <w:r>
        <w:rPr>
          <w:szCs w:val="28"/>
        </w:rPr>
        <w:t xml:space="preserve"> </w:t>
      </w:r>
      <w:r w:rsidRPr="005822BB">
        <w:rPr>
          <w:szCs w:val="28"/>
        </w:rPr>
        <w:t>и услуг собственными силами, млн. руб.</w:t>
      </w:r>
    </w:p>
    <w:tbl>
      <w:tblPr>
        <w:tblStyle w:val="aff1"/>
        <w:tblW w:w="9498" w:type="dxa"/>
        <w:tblInd w:w="108" w:type="dxa"/>
        <w:tblLayout w:type="fixed"/>
        <w:tblLook w:val="04A0"/>
      </w:tblPr>
      <w:tblGrid>
        <w:gridCol w:w="4962"/>
        <w:gridCol w:w="1134"/>
        <w:gridCol w:w="1134"/>
        <w:gridCol w:w="1134"/>
        <w:gridCol w:w="1134"/>
      </w:tblGrid>
      <w:tr w:rsidR="001A480A" w:rsidTr="001A480A">
        <w:tc>
          <w:tcPr>
            <w:tcW w:w="4962" w:type="dxa"/>
            <w:vAlign w:val="center"/>
          </w:tcPr>
          <w:p w:rsidR="001A480A" w:rsidRPr="007206B4" w:rsidRDefault="001A480A" w:rsidP="00DB46F1">
            <w:pPr>
              <w:spacing w:before="120"/>
              <w:jc w:val="center"/>
              <w:rPr>
                <w:sz w:val="26"/>
                <w:szCs w:val="26"/>
              </w:rPr>
            </w:pPr>
            <w:r w:rsidRPr="007206B4">
              <w:rPr>
                <w:sz w:val="26"/>
                <w:szCs w:val="26"/>
              </w:rPr>
              <w:t>Показатели</w:t>
            </w:r>
          </w:p>
        </w:tc>
        <w:tc>
          <w:tcPr>
            <w:tcW w:w="1134" w:type="dxa"/>
            <w:vAlign w:val="center"/>
          </w:tcPr>
          <w:p w:rsidR="001A480A" w:rsidRPr="007206B4" w:rsidRDefault="001A480A" w:rsidP="00DB46F1">
            <w:pPr>
              <w:spacing w:before="120"/>
              <w:jc w:val="center"/>
              <w:rPr>
                <w:sz w:val="26"/>
                <w:szCs w:val="26"/>
              </w:rPr>
            </w:pPr>
            <w:r w:rsidRPr="007206B4">
              <w:rPr>
                <w:sz w:val="26"/>
                <w:szCs w:val="26"/>
              </w:rPr>
              <w:t>2017 г.</w:t>
            </w:r>
          </w:p>
        </w:tc>
        <w:tc>
          <w:tcPr>
            <w:tcW w:w="1134" w:type="dxa"/>
            <w:vAlign w:val="center"/>
          </w:tcPr>
          <w:p w:rsidR="001A480A" w:rsidRPr="007206B4" w:rsidRDefault="001A480A" w:rsidP="00DB46F1">
            <w:pPr>
              <w:spacing w:before="120"/>
              <w:jc w:val="center"/>
              <w:rPr>
                <w:sz w:val="26"/>
                <w:szCs w:val="26"/>
              </w:rPr>
            </w:pPr>
            <w:r w:rsidRPr="007206B4">
              <w:rPr>
                <w:sz w:val="26"/>
                <w:szCs w:val="26"/>
              </w:rPr>
              <w:t>2018 г.</w:t>
            </w:r>
          </w:p>
        </w:tc>
        <w:tc>
          <w:tcPr>
            <w:tcW w:w="1134" w:type="dxa"/>
            <w:vAlign w:val="center"/>
          </w:tcPr>
          <w:p w:rsidR="001A480A" w:rsidRPr="007206B4" w:rsidRDefault="001A480A" w:rsidP="00DB46F1">
            <w:pPr>
              <w:spacing w:before="120"/>
              <w:jc w:val="center"/>
              <w:rPr>
                <w:sz w:val="26"/>
                <w:szCs w:val="26"/>
              </w:rPr>
            </w:pPr>
            <w:r w:rsidRPr="007206B4">
              <w:rPr>
                <w:sz w:val="26"/>
                <w:szCs w:val="26"/>
              </w:rPr>
              <w:t>201</w:t>
            </w:r>
            <w:r>
              <w:rPr>
                <w:sz w:val="26"/>
                <w:szCs w:val="26"/>
              </w:rPr>
              <w:t>9</w:t>
            </w:r>
            <w:r w:rsidRPr="007206B4">
              <w:rPr>
                <w:sz w:val="26"/>
                <w:szCs w:val="26"/>
              </w:rPr>
              <w:t xml:space="preserve"> г.</w:t>
            </w:r>
          </w:p>
        </w:tc>
        <w:tc>
          <w:tcPr>
            <w:tcW w:w="1134" w:type="dxa"/>
            <w:vAlign w:val="center"/>
          </w:tcPr>
          <w:p w:rsidR="001A480A" w:rsidRPr="00C51278" w:rsidRDefault="001A480A" w:rsidP="00DB46F1">
            <w:pPr>
              <w:spacing w:before="120"/>
              <w:ind w:left="-108" w:right="-108"/>
              <w:jc w:val="center"/>
              <w:rPr>
                <w:sz w:val="20"/>
              </w:rPr>
            </w:pPr>
            <w:r w:rsidRPr="00C51278">
              <w:rPr>
                <w:sz w:val="20"/>
              </w:rPr>
              <w:t>Темп роста/сниж. 201</w:t>
            </w:r>
            <w:r>
              <w:rPr>
                <w:sz w:val="20"/>
              </w:rPr>
              <w:t>9</w:t>
            </w:r>
            <w:r w:rsidRPr="00C51278">
              <w:rPr>
                <w:sz w:val="20"/>
              </w:rPr>
              <w:t xml:space="preserve"> к 201</w:t>
            </w:r>
            <w:r>
              <w:rPr>
                <w:sz w:val="20"/>
              </w:rPr>
              <w:t>8</w:t>
            </w:r>
            <w:r w:rsidRPr="00C51278">
              <w:rPr>
                <w:sz w:val="20"/>
              </w:rPr>
              <w:t>, %</w:t>
            </w:r>
          </w:p>
        </w:tc>
      </w:tr>
      <w:tr w:rsidR="001A480A" w:rsidRPr="00A94E6C" w:rsidTr="001A480A">
        <w:tc>
          <w:tcPr>
            <w:tcW w:w="4962" w:type="dxa"/>
            <w:vAlign w:val="center"/>
          </w:tcPr>
          <w:p w:rsidR="001A480A" w:rsidRPr="00A94E6C" w:rsidRDefault="001A480A" w:rsidP="00DB46F1">
            <w:pPr>
              <w:jc w:val="center"/>
              <w:rPr>
                <w:sz w:val="20"/>
              </w:rPr>
            </w:pPr>
            <w:r w:rsidRPr="00A94E6C">
              <w:rPr>
                <w:sz w:val="20"/>
              </w:rPr>
              <w:t>1</w:t>
            </w:r>
          </w:p>
        </w:tc>
        <w:tc>
          <w:tcPr>
            <w:tcW w:w="1134" w:type="dxa"/>
            <w:vAlign w:val="center"/>
          </w:tcPr>
          <w:p w:rsidR="001A480A" w:rsidRPr="00A94E6C" w:rsidRDefault="001A480A" w:rsidP="00DB46F1">
            <w:pPr>
              <w:jc w:val="center"/>
              <w:rPr>
                <w:sz w:val="20"/>
              </w:rPr>
            </w:pPr>
            <w:r w:rsidRPr="00A94E6C">
              <w:rPr>
                <w:sz w:val="20"/>
              </w:rPr>
              <w:t>4</w:t>
            </w:r>
          </w:p>
        </w:tc>
        <w:tc>
          <w:tcPr>
            <w:tcW w:w="1134" w:type="dxa"/>
            <w:vAlign w:val="center"/>
          </w:tcPr>
          <w:p w:rsidR="001A480A" w:rsidRPr="00A94E6C" w:rsidRDefault="001A480A" w:rsidP="00DB46F1">
            <w:pPr>
              <w:jc w:val="center"/>
              <w:rPr>
                <w:sz w:val="20"/>
              </w:rPr>
            </w:pPr>
            <w:r w:rsidRPr="00A94E6C">
              <w:rPr>
                <w:sz w:val="20"/>
              </w:rPr>
              <w:t>5</w:t>
            </w:r>
          </w:p>
        </w:tc>
        <w:tc>
          <w:tcPr>
            <w:tcW w:w="1134" w:type="dxa"/>
            <w:vAlign w:val="center"/>
          </w:tcPr>
          <w:p w:rsidR="001A480A" w:rsidRPr="00A94E6C" w:rsidRDefault="001A480A" w:rsidP="00DB46F1">
            <w:pPr>
              <w:jc w:val="center"/>
              <w:rPr>
                <w:sz w:val="20"/>
              </w:rPr>
            </w:pPr>
            <w:r w:rsidRPr="00A94E6C">
              <w:rPr>
                <w:sz w:val="20"/>
              </w:rPr>
              <w:t>6</w:t>
            </w:r>
          </w:p>
        </w:tc>
        <w:tc>
          <w:tcPr>
            <w:tcW w:w="1134" w:type="dxa"/>
            <w:vAlign w:val="center"/>
          </w:tcPr>
          <w:p w:rsidR="001A480A" w:rsidRPr="00A94E6C" w:rsidRDefault="001A480A" w:rsidP="00DB46F1">
            <w:pPr>
              <w:ind w:left="-108" w:right="-108"/>
              <w:jc w:val="center"/>
              <w:rPr>
                <w:sz w:val="20"/>
              </w:rPr>
            </w:pPr>
            <w:r w:rsidRPr="00A94E6C">
              <w:rPr>
                <w:sz w:val="20"/>
              </w:rPr>
              <w:t>7</w:t>
            </w:r>
          </w:p>
        </w:tc>
      </w:tr>
      <w:tr w:rsidR="001A480A" w:rsidTr="001A480A">
        <w:tc>
          <w:tcPr>
            <w:tcW w:w="4962" w:type="dxa"/>
          </w:tcPr>
          <w:p w:rsidR="001A480A" w:rsidRPr="00A94E6C" w:rsidRDefault="001A480A" w:rsidP="00DB46F1">
            <w:pPr>
              <w:rPr>
                <w:sz w:val="24"/>
                <w:szCs w:val="24"/>
              </w:rPr>
            </w:pPr>
            <w:r w:rsidRPr="00A94E6C">
              <w:rPr>
                <w:b/>
                <w:sz w:val="24"/>
                <w:szCs w:val="24"/>
              </w:rPr>
              <w:t>Отгружено продукции</w:t>
            </w:r>
            <w:r w:rsidRPr="00A94E6C">
              <w:rPr>
                <w:sz w:val="24"/>
                <w:szCs w:val="24"/>
              </w:rPr>
              <w:t xml:space="preserve"> (выполнено работ и услуг) – всего, млн. руб.</w:t>
            </w:r>
          </w:p>
        </w:tc>
        <w:tc>
          <w:tcPr>
            <w:tcW w:w="1134" w:type="dxa"/>
            <w:vAlign w:val="bottom"/>
          </w:tcPr>
          <w:p w:rsidR="001A480A" w:rsidRPr="00DE4F2D" w:rsidRDefault="001A480A" w:rsidP="00DB46F1">
            <w:pPr>
              <w:jc w:val="center"/>
              <w:rPr>
                <w:b/>
                <w:sz w:val="26"/>
                <w:szCs w:val="26"/>
              </w:rPr>
            </w:pPr>
            <w:r w:rsidRPr="00DE4F2D">
              <w:rPr>
                <w:b/>
                <w:sz w:val="26"/>
                <w:szCs w:val="26"/>
              </w:rPr>
              <w:t>94 828,7</w:t>
            </w:r>
          </w:p>
        </w:tc>
        <w:tc>
          <w:tcPr>
            <w:tcW w:w="1134" w:type="dxa"/>
            <w:vAlign w:val="bottom"/>
          </w:tcPr>
          <w:p w:rsidR="001A480A" w:rsidRPr="00DE4F2D" w:rsidRDefault="001A480A" w:rsidP="00DB46F1">
            <w:pPr>
              <w:jc w:val="center"/>
              <w:rPr>
                <w:b/>
                <w:sz w:val="26"/>
                <w:szCs w:val="26"/>
              </w:rPr>
            </w:pPr>
            <w:r w:rsidRPr="00DE4F2D">
              <w:rPr>
                <w:b/>
                <w:sz w:val="26"/>
                <w:szCs w:val="26"/>
              </w:rPr>
              <w:t>97 625,7</w:t>
            </w:r>
          </w:p>
        </w:tc>
        <w:tc>
          <w:tcPr>
            <w:tcW w:w="1134" w:type="dxa"/>
            <w:vAlign w:val="bottom"/>
          </w:tcPr>
          <w:p w:rsidR="001A480A" w:rsidRPr="00DE4F2D" w:rsidRDefault="001A480A" w:rsidP="00DB46F1">
            <w:pPr>
              <w:ind w:left="-108" w:right="-108"/>
              <w:jc w:val="center"/>
              <w:rPr>
                <w:b/>
                <w:sz w:val="26"/>
                <w:szCs w:val="26"/>
              </w:rPr>
            </w:pPr>
            <w:r>
              <w:rPr>
                <w:b/>
                <w:sz w:val="26"/>
                <w:szCs w:val="26"/>
              </w:rPr>
              <w:t>103 832,2</w:t>
            </w:r>
          </w:p>
        </w:tc>
        <w:tc>
          <w:tcPr>
            <w:tcW w:w="1134" w:type="dxa"/>
            <w:vAlign w:val="bottom"/>
          </w:tcPr>
          <w:p w:rsidR="001A480A" w:rsidRPr="00DE4F2D" w:rsidRDefault="001A480A" w:rsidP="00DB46F1">
            <w:pPr>
              <w:jc w:val="center"/>
              <w:rPr>
                <w:b/>
                <w:sz w:val="26"/>
                <w:szCs w:val="26"/>
              </w:rPr>
            </w:pPr>
            <w:r>
              <w:rPr>
                <w:b/>
                <w:sz w:val="26"/>
                <w:szCs w:val="26"/>
              </w:rPr>
              <w:t>106,3</w:t>
            </w:r>
          </w:p>
        </w:tc>
      </w:tr>
      <w:tr w:rsidR="001A480A" w:rsidTr="001A480A">
        <w:tc>
          <w:tcPr>
            <w:tcW w:w="4962" w:type="dxa"/>
          </w:tcPr>
          <w:p w:rsidR="001A480A" w:rsidRPr="00A94E6C" w:rsidRDefault="001A480A" w:rsidP="00DB46F1">
            <w:pPr>
              <w:rPr>
                <w:sz w:val="24"/>
                <w:szCs w:val="24"/>
              </w:rPr>
            </w:pPr>
            <w:r w:rsidRPr="00A94E6C">
              <w:rPr>
                <w:sz w:val="24"/>
                <w:szCs w:val="24"/>
              </w:rPr>
              <w:t>в том числе:</w:t>
            </w:r>
          </w:p>
        </w:tc>
        <w:tc>
          <w:tcPr>
            <w:tcW w:w="1134" w:type="dxa"/>
            <w:vAlign w:val="bottom"/>
          </w:tcPr>
          <w:p w:rsidR="001A480A" w:rsidRPr="00C51278" w:rsidRDefault="001A480A" w:rsidP="00DB46F1">
            <w:pPr>
              <w:jc w:val="center"/>
              <w:rPr>
                <w:sz w:val="26"/>
                <w:szCs w:val="26"/>
              </w:rPr>
            </w:pPr>
          </w:p>
        </w:tc>
        <w:tc>
          <w:tcPr>
            <w:tcW w:w="1134" w:type="dxa"/>
            <w:vAlign w:val="bottom"/>
          </w:tcPr>
          <w:p w:rsidR="001A480A" w:rsidRPr="00C51278" w:rsidRDefault="001A480A" w:rsidP="00DB46F1">
            <w:pPr>
              <w:jc w:val="center"/>
              <w:rPr>
                <w:sz w:val="26"/>
                <w:szCs w:val="26"/>
              </w:rPr>
            </w:pPr>
          </w:p>
        </w:tc>
        <w:tc>
          <w:tcPr>
            <w:tcW w:w="1134" w:type="dxa"/>
            <w:vAlign w:val="bottom"/>
          </w:tcPr>
          <w:p w:rsidR="001A480A" w:rsidRPr="00C51278" w:rsidRDefault="001A480A" w:rsidP="00DB46F1">
            <w:pPr>
              <w:jc w:val="center"/>
              <w:rPr>
                <w:sz w:val="26"/>
                <w:szCs w:val="26"/>
              </w:rPr>
            </w:pPr>
          </w:p>
        </w:tc>
        <w:tc>
          <w:tcPr>
            <w:tcW w:w="1134" w:type="dxa"/>
            <w:vAlign w:val="bottom"/>
          </w:tcPr>
          <w:p w:rsidR="001A480A" w:rsidRPr="00C51278" w:rsidRDefault="001A480A" w:rsidP="00DB46F1">
            <w:pPr>
              <w:jc w:val="center"/>
              <w:rPr>
                <w:sz w:val="26"/>
                <w:szCs w:val="26"/>
              </w:rPr>
            </w:pPr>
          </w:p>
        </w:tc>
      </w:tr>
      <w:tr w:rsidR="001A480A" w:rsidTr="001A480A">
        <w:tc>
          <w:tcPr>
            <w:tcW w:w="4962" w:type="dxa"/>
          </w:tcPr>
          <w:p w:rsidR="001A480A" w:rsidRPr="00A94E6C" w:rsidRDefault="001A480A" w:rsidP="00DB46F1">
            <w:pPr>
              <w:rPr>
                <w:sz w:val="24"/>
                <w:szCs w:val="24"/>
              </w:rPr>
            </w:pPr>
            <w:r w:rsidRPr="00A94E6C">
              <w:rPr>
                <w:sz w:val="24"/>
                <w:szCs w:val="24"/>
              </w:rPr>
              <w:t xml:space="preserve">   обрабатывающие производства</w:t>
            </w:r>
          </w:p>
        </w:tc>
        <w:tc>
          <w:tcPr>
            <w:tcW w:w="1134" w:type="dxa"/>
            <w:vAlign w:val="bottom"/>
          </w:tcPr>
          <w:p w:rsidR="001A480A" w:rsidRPr="00C51278" w:rsidRDefault="001A480A" w:rsidP="00DB46F1">
            <w:pPr>
              <w:jc w:val="center"/>
              <w:rPr>
                <w:sz w:val="26"/>
                <w:szCs w:val="26"/>
              </w:rPr>
            </w:pPr>
            <w:r>
              <w:rPr>
                <w:sz w:val="26"/>
                <w:szCs w:val="26"/>
              </w:rPr>
              <w:t>11 976,0</w:t>
            </w:r>
          </w:p>
        </w:tc>
        <w:tc>
          <w:tcPr>
            <w:tcW w:w="1134" w:type="dxa"/>
            <w:vAlign w:val="bottom"/>
          </w:tcPr>
          <w:p w:rsidR="001A480A" w:rsidRPr="00C51278" w:rsidRDefault="001A480A" w:rsidP="00DB46F1">
            <w:pPr>
              <w:jc w:val="center"/>
              <w:rPr>
                <w:sz w:val="26"/>
                <w:szCs w:val="26"/>
              </w:rPr>
            </w:pPr>
            <w:r>
              <w:rPr>
                <w:sz w:val="26"/>
                <w:szCs w:val="26"/>
              </w:rPr>
              <w:t>13 037,2</w:t>
            </w:r>
          </w:p>
        </w:tc>
        <w:tc>
          <w:tcPr>
            <w:tcW w:w="1134" w:type="dxa"/>
            <w:vAlign w:val="bottom"/>
          </w:tcPr>
          <w:p w:rsidR="001A480A" w:rsidRPr="00C51278" w:rsidRDefault="001A480A" w:rsidP="00DB46F1">
            <w:pPr>
              <w:jc w:val="center"/>
              <w:rPr>
                <w:sz w:val="26"/>
                <w:szCs w:val="26"/>
              </w:rPr>
            </w:pPr>
            <w:r>
              <w:rPr>
                <w:sz w:val="26"/>
                <w:szCs w:val="26"/>
              </w:rPr>
              <w:t>15 140,1</w:t>
            </w:r>
          </w:p>
        </w:tc>
        <w:tc>
          <w:tcPr>
            <w:tcW w:w="1134" w:type="dxa"/>
            <w:vAlign w:val="bottom"/>
          </w:tcPr>
          <w:p w:rsidR="001A480A" w:rsidRPr="00C51278" w:rsidRDefault="001A480A" w:rsidP="00DB46F1">
            <w:pPr>
              <w:jc w:val="center"/>
              <w:rPr>
                <w:sz w:val="26"/>
                <w:szCs w:val="26"/>
              </w:rPr>
            </w:pPr>
            <w:r>
              <w:rPr>
                <w:sz w:val="26"/>
                <w:szCs w:val="26"/>
              </w:rPr>
              <w:t>116,1</w:t>
            </w:r>
          </w:p>
        </w:tc>
      </w:tr>
      <w:tr w:rsidR="001A480A" w:rsidTr="001A480A">
        <w:tc>
          <w:tcPr>
            <w:tcW w:w="4962" w:type="dxa"/>
          </w:tcPr>
          <w:p w:rsidR="001A480A" w:rsidRPr="00A94E6C" w:rsidRDefault="001A480A" w:rsidP="00DB46F1">
            <w:pPr>
              <w:ind w:right="-108"/>
              <w:rPr>
                <w:sz w:val="24"/>
                <w:szCs w:val="24"/>
              </w:rPr>
            </w:pPr>
            <w:r w:rsidRPr="00A94E6C">
              <w:rPr>
                <w:sz w:val="24"/>
                <w:szCs w:val="24"/>
              </w:rPr>
              <w:t xml:space="preserve">   обеспечение электроэнергией, газом и паром, кондиционирование воздуха</w:t>
            </w:r>
          </w:p>
        </w:tc>
        <w:tc>
          <w:tcPr>
            <w:tcW w:w="1134" w:type="dxa"/>
            <w:vAlign w:val="bottom"/>
          </w:tcPr>
          <w:p w:rsidR="001A480A" w:rsidRPr="00C51278" w:rsidRDefault="001A480A" w:rsidP="00DB46F1">
            <w:pPr>
              <w:jc w:val="center"/>
              <w:rPr>
                <w:sz w:val="26"/>
                <w:szCs w:val="26"/>
              </w:rPr>
            </w:pPr>
            <w:r>
              <w:rPr>
                <w:sz w:val="26"/>
                <w:szCs w:val="26"/>
              </w:rPr>
              <w:t>6 235,3</w:t>
            </w:r>
          </w:p>
        </w:tc>
        <w:tc>
          <w:tcPr>
            <w:tcW w:w="1134" w:type="dxa"/>
            <w:vAlign w:val="bottom"/>
          </w:tcPr>
          <w:p w:rsidR="001A480A" w:rsidRPr="00C51278" w:rsidRDefault="001A480A" w:rsidP="00DB46F1">
            <w:pPr>
              <w:jc w:val="center"/>
              <w:rPr>
                <w:sz w:val="26"/>
                <w:szCs w:val="26"/>
              </w:rPr>
            </w:pPr>
            <w:r>
              <w:rPr>
                <w:sz w:val="26"/>
                <w:szCs w:val="26"/>
              </w:rPr>
              <w:t>5 222,3</w:t>
            </w:r>
          </w:p>
        </w:tc>
        <w:tc>
          <w:tcPr>
            <w:tcW w:w="1134" w:type="dxa"/>
            <w:vAlign w:val="bottom"/>
          </w:tcPr>
          <w:p w:rsidR="001A480A" w:rsidRPr="00C51278" w:rsidRDefault="001A480A" w:rsidP="00DB46F1">
            <w:pPr>
              <w:jc w:val="center"/>
              <w:rPr>
                <w:sz w:val="26"/>
                <w:szCs w:val="26"/>
              </w:rPr>
            </w:pPr>
            <w:r>
              <w:rPr>
                <w:sz w:val="26"/>
                <w:szCs w:val="26"/>
              </w:rPr>
              <w:t>7 880,1</w:t>
            </w:r>
          </w:p>
        </w:tc>
        <w:tc>
          <w:tcPr>
            <w:tcW w:w="1134" w:type="dxa"/>
            <w:vAlign w:val="bottom"/>
          </w:tcPr>
          <w:p w:rsidR="001A480A" w:rsidRPr="00C51278" w:rsidRDefault="001A480A" w:rsidP="00DB46F1">
            <w:pPr>
              <w:jc w:val="center"/>
              <w:rPr>
                <w:sz w:val="26"/>
                <w:szCs w:val="26"/>
              </w:rPr>
            </w:pPr>
            <w:r>
              <w:rPr>
                <w:sz w:val="26"/>
                <w:szCs w:val="26"/>
              </w:rPr>
              <w:t>150,9</w:t>
            </w:r>
          </w:p>
        </w:tc>
      </w:tr>
      <w:tr w:rsidR="001A480A" w:rsidTr="001A480A">
        <w:tc>
          <w:tcPr>
            <w:tcW w:w="4962" w:type="dxa"/>
          </w:tcPr>
          <w:p w:rsidR="001A480A" w:rsidRPr="00A94E6C" w:rsidRDefault="001A480A" w:rsidP="00DB46F1">
            <w:pPr>
              <w:rPr>
                <w:sz w:val="24"/>
                <w:szCs w:val="24"/>
              </w:rPr>
            </w:pPr>
            <w:r w:rsidRPr="00A94E6C">
              <w:rPr>
                <w:sz w:val="24"/>
                <w:szCs w:val="24"/>
              </w:rPr>
              <w:t xml:space="preserve">   добыча полезных ископаемых</w:t>
            </w:r>
          </w:p>
        </w:tc>
        <w:tc>
          <w:tcPr>
            <w:tcW w:w="1134" w:type="dxa"/>
            <w:vAlign w:val="bottom"/>
          </w:tcPr>
          <w:p w:rsidR="001A480A" w:rsidRPr="00C51278" w:rsidRDefault="001A480A" w:rsidP="00DB46F1">
            <w:pPr>
              <w:jc w:val="center"/>
              <w:rPr>
                <w:sz w:val="26"/>
                <w:szCs w:val="26"/>
              </w:rPr>
            </w:pPr>
            <w:r>
              <w:rPr>
                <w:sz w:val="26"/>
                <w:szCs w:val="26"/>
              </w:rPr>
              <w:t>6 393,1</w:t>
            </w:r>
          </w:p>
        </w:tc>
        <w:tc>
          <w:tcPr>
            <w:tcW w:w="1134" w:type="dxa"/>
            <w:vAlign w:val="bottom"/>
          </w:tcPr>
          <w:p w:rsidR="001A480A" w:rsidRPr="00C51278" w:rsidRDefault="001A480A" w:rsidP="00DB46F1">
            <w:pPr>
              <w:jc w:val="center"/>
              <w:rPr>
                <w:sz w:val="26"/>
                <w:szCs w:val="26"/>
              </w:rPr>
            </w:pPr>
            <w:r>
              <w:rPr>
                <w:sz w:val="26"/>
                <w:szCs w:val="26"/>
              </w:rPr>
              <w:t>9 146,8</w:t>
            </w:r>
          </w:p>
        </w:tc>
        <w:tc>
          <w:tcPr>
            <w:tcW w:w="1134" w:type="dxa"/>
            <w:vAlign w:val="bottom"/>
          </w:tcPr>
          <w:p w:rsidR="001A480A" w:rsidRPr="00C51278" w:rsidRDefault="001A480A" w:rsidP="00DB46F1">
            <w:pPr>
              <w:jc w:val="center"/>
              <w:rPr>
                <w:sz w:val="26"/>
                <w:szCs w:val="26"/>
              </w:rPr>
            </w:pPr>
            <w:r>
              <w:rPr>
                <w:sz w:val="26"/>
                <w:szCs w:val="26"/>
              </w:rPr>
              <w:t>9 930,5</w:t>
            </w:r>
          </w:p>
        </w:tc>
        <w:tc>
          <w:tcPr>
            <w:tcW w:w="1134" w:type="dxa"/>
            <w:vAlign w:val="bottom"/>
          </w:tcPr>
          <w:p w:rsidR="001A480A" w:rsidRPr="00C51278" w:rsidRDefault="001A480A" w:rsidP="00DB46F1">
            <w:pPr>
              <w:jc w:val="center"/>
              <w:rPr>
                <w:sz w:val="26"/>
                <w:szCs w:val="26"/>
              </w:rPr>
            </w:pPr>
            <w:r>
              <w:rPr>
                <w:sz w:val="26"/>
                <w:szCs w:val="26"/>
              </w:rPr>
              <w:t>108,6</w:t>
            </w:r>
          </w:p>
        </w:tc>
      </w:tr>
      <w:tr w:rsidR="001A480A" w:rsidTr="001A480A">
        <w:tc>
          <w:tcPr>
            <w:tcW w:w="4962" w:type="dxa"/>
          </w:tcPr>
          <w:p w:rsidR="001A480A" w:rsidRPr="00A94E6C" w:rsidRDefault="001A480A" w:rsidP="00DB46F1">
            <w:pPr>
              <w:rPr>
                <w:sz w:val="24"/>
                <w:szCs w:val="24"/>
              </w:rPr>
            </w:pPr>
            <w:r w:rsidRPr="00A94E6C">
              <w:rPr>
                <w:sz w:val="24"/>
                <w:szCs w:val="24"/>
              </w:rPr>
              <w:t xml:space="preserve">   строительство</w:t>
            </w:r>
          </w:p>
        </w:tc>
        <w:tc>
          <w:tcPr>
            <w:tcW w:w="1134" w:type="dxa"/>
            <w:vAlign w:val="bottom"/>
          </w:tcPr>
          <w:p w:rsidR="001A480A" w:rsidRPr="00C51278" w:rsidRDefault="001A480A" w:rsidP="00DB46F1">
            <w:pPr>
              <w:jc w:val="center"/>
              <w:rPr>
                <w:sz w:val="26"/>
                <w:szCs w:val="26"/>
              </w:rPr>
            </w:pPr>
            <w:r>
              <w:rPr>
                <w:sz w:val="26"/>
                <w:szCs w:val="26"/>
              </w:rPr>
              <w:t>755,7</w:t>
            </w:r>
          </w:p>
        </w:tc>
        <w:tc>
          <w:tcPr>
            <w:tcW w:w="1134" w:type="dxa"/>
            <w:vAlign w:val="bottom"/>
          </w:tcPr>
          <w:p w:rsidR="001A480A" w:rsidRPr="00C51278" w:rsidRDefault="001A480A" w:rsidP="00DB46F1">
            <w:pPr>
              <w:rPr>
                <w:sz w:val="26"/>
                <w:szCs w:val="26"/>
              </w:rPr>
            </w:pPr>
            <w:r>
              <w:rPr>
                <w:sz w:val="26"/>
                <w:szCs w:val="26"/>
              </w:rPr>
              <w:t>1 024,9</w:t>
            </w:r>
          </w:p>
        </w:tc>
        <w:tc>
          <w:tcPr>
            <w:tcW w:w="1134" w:type="dxa"/>
            <w:vAlign w:val="bottom"/>
          </w:tcPr>
          <w:p w:rsidR="001A480A" w:rsidRPr="00C51278" w:rsidRDefault="001A480A" w:rsidP="00DB46F1">
            <w:pPr>
              <w:rPr>
                <w:sz w:val="26"/>
                <w:szCs w:val="26"/>
              </w:rPr>
            </w:pPr>
            <w:r>
              <w:rPr>
                <w:sz w:val="26"/>
                <w:szCs w:val="26"/>
              </w:rPr>
              <w:t>1 166,4</w:t>
            </w:r>
          </w:p>
        </w:tc>
        <w:tc>
          <w:tcPr>
            <w:tcW w:w="1134" w:type="dxa"/>
            <w:vAlign w:val="bottom"/>
          </w:tcPr>
          <w:p w:rsidR="001A480A" w:rsidRPr="00C51278" w:rsidRDefault="001A480A" w:rsidP="00DB46F1">
            <w:pPr>
              <w:jc w:val="center"/>
              <w:rPr>
                <w:sz w:val="26"/>
                <w:szCs w:val="26"/>
              </w:rPr>
            </w:pPr>
            <w:r>
              <w:rPr>
                <w:sz w:val="26"/>
                <w:szCs w:val="26"/>
              </w:rPr>
              <w:t>113,8</w:t>
            </w:r>
          </w:p>
        </w:tc>
      </w:tr>
      <w:tr w:rsidR="001A480A" w:rsidTr="001A480A">
        <w:tc>
          <w:tcPr>
            <w:tcW w:w="4962" w:type="dxa"/>
          </w:tcPr>
          <w:p w:rsidR="001A480A" w:rsidRPr="00A94E6C" w:rsidRDefault="001A480A" w:rsidP="00DB46F1">
            <w:pPr>
              <w:rPr>
                <w:sz w:val="24"/>
                <w:szCs w:val="24"/>
              </w:rPr>
            </w:pPr>
            <w:r w:rsidRPr="00A94E6C">
              <w:rPr>
                <w:sz w:val="24"/>
                <w:szCs w:val="24"/>
              </w:rPr>
              <w:t xml:space="preserve">   транспортировка и хранение</w:t>
            </w:r>
          </w:p>
        </w:tc>
        <w:tc>
          <w:tcPr>
            <w:tcW w:w="1134" w:type="dxa"/>
            <w:vAlign w:val="bottom"/>
          </w:tcPr>
          <w:p w:rsidR="001A480A" w:rsidRPr="00C51278" w:rsidRDefault="001A480A" w:rsidP="00DB46F1">
            <w:pPr>
              <w:jc w:val="center"/>
              <w:rPr>
                <w:sz w:val="26"/>
                <w:szCs w:val="26"/>
              </w:rPr>
            </w:pPr>
            <w:r>
              <w:rPr>
                <w:sz w:val="26"/>
                <w:szCs w:val="26"/>
              </w:rPr>
              <w:t>66 370,4</w:t>
            </w:r>
          </w:p>
        </w:tc>
        <w:tc>
          <w:tcPr>
            <w:tcW w:w="1134" w:type="dxa"/>
            <w:vAlign w:val="bottom"/>
          </w:tcPr>
          <w:p w:rsidR="001A480A" w:rsidRPr="00C51278" w:rsidRDefault="001A480A" w:rsidP="00DB46F1">
            <w:pPr>
              <w:jc w:val="center"/>
              <w:rPr>
                <w:sz w:val="26"/>
                <w:szCs w:val="26"/>
              </w:rPr>
            </w:pPr>
            <w:r>
              <w:rPr>
                <w:sz w:val="26"/>
                <w:szCs w:val="26"/>
              </w:rPr>
              <w:t>65 392,5</w:t>
            </w:r>
          </w:p>
        </w:tc>
        <w:tc>
          <w:tcPr>
            <w:tcW w:w="1134" w:type="dxa"/>
            <w:vAlign w:val="bottom"/>
          </w:tcPr>
          <w:p w:rsidR="001A480A" w:rsidRPr="00C51278" w:rsidRDefault="001A480A" w:rsidP="00DB46F1">
            <w:pPr>
              <w:jc w:val="center"/>
              <w:rPr>
                <w:sz w:val="26"/>
                <w:szCs w:val="26"/>
              </w:rPr>
            </w:pPr>
            <w:r>
              <w:rPr>
                <w:sz w:val="26"/>
                <w:szCs w:val="26"/>
              </w:rPr>
              <w:t>65 619,8</w:t>
            </w:r>
          </w:p>
        </w:tc>
        <w:tc>
          <w:tcPr>
            <w:tcW w:w="1134" w:type="dxa"/>
            <w:vAlign w:val="bottom"/>
          </w:tcPr>
          <w:p w:rsidR="001A480A" w:rsidRPr="00C51278" w:rsidRDefault="001A480A" w:rsidP="00DB46F1">
            <w:pPr>
              <w:jc w:val="center"/>
              <w:rPr>
                <w:sz w:val="26"/>
                <w:szCs w:val="26"/>
              </w:rPr>
            </w:pPr>
            <w:r>
              <w:rPr>
                <w:sz w:val="26"/>
                <w:szCs w:val="26"/>
              </w:rPr>
              <w:t>100,3</w:t>
            </w:r>
          </w:p>
        </w:tc>
      </w:tr>
      <w:tr w:rsidR="001A480A" w:rsidTr="001A480A">
        <w:tc>
          <w:tcPr>
            <w:tcW w:w="4962" w:type="dxa"/>
          </w:tcPr>
          <w:p w:rsidR="001A480A" w:rsidRPr="00A94E6C" w:rsidRDefault="001A480A" w:rsidP="00DB46F1">
            <w:pPr>
              <w:rPr>
                <w:sz w:val="24"/>
                <w:szCs w:val="24"/>
              </w:rPr>
            </w:pPr>
            <w:r w:rsidRPr="00A94E6C">
              <w:rPr>
                <w:sz w:val="24"/>
                <w:szCs w:val="24"/>
              </w:rPr>
              <w:t xml:space="preserve">   сельское, лесное хозяйство, охота, рыболовство и рыбоводство</w:t>
            </w:r>
          </w:p>
        </w:tc>
        <w:tc>
          <w:tcPr>
            <w:tcW w:w="1134" w:type="dxa"/>
            <w:vAlign w:val="bottom"/>
          </w:tcPr>
          <w:p w:rsidR="001A480A" w:rsidRPr="00C51278" w:rsidRDefault="001A480A" w:rsidP="00DB46F1">
            <w:pPr>
              <w:jc w:val="center"/>
              <w:rPr>
                <w:sz w:val="26"/>
                <w:szCs w:val="26"/>
              </w:rPr>
            </w:pPr>
            <w:r>
              <w:rPr>
                <w:sz w:val="26"/>
                <w:szCs w:val="26"/>
              </w:rPr>
              <w:t>858,3</w:t>
            </w:r>
          </w:p>
        </w:tc>
        <w:tc>
          <w:tcPr>
            <w:tcW w:w="1134" w:type="dxa"/>
            <w:vAlign w:val="bottom"/>
          </w:tcPr>
          <w:p w:rsidR="001A480A" w:rsidRPr="00C51278" w:rsidRDefault="001A480A" w:rsidP="00DB46F1">
            <w:pPr>
              <w:jc w:val="center"/>
              <w:rPr>
                <w:sz w:val="26"/>
                <w:szCs w:val="26"/>
              </w:rPr>
            </w:pPr>
            <w:r>
              <w:rPr>
                <w:sz w:val="26"/>
                <w:szCs w:val="26"/>
              </w:rPr>
              <w:t>1 007,3</w:t>
            </w:r>
          </w:p>
        </w:tc>
        <w:tc>
          <w:tcPr>
            <w:tcW w:w="1134" w:type="dxa"/>
            <w:vAlign w:val="bottom"/>
          </w:tcPr>
          <w:p w:rsidR="001A480A" w:rsidRPr="00C51278" w:rsidRDefault="001A480A" w:rsidP="00DB46F1">
            <w:pPr>
              <w:jc w:val="center"/>
              <w:rPr>
                <w:sz w:val="26"/>
                <w:szCs w:val="26"/>
              </w:rPr>
            </w:pPr>
            <w:r>
              <w:rPr>
                <w:sz w:val="26"/>
                <w:szCs w:val="26"/>
              </w:rPr>
              <w:t>969,6</w:t>
            </w:r>
          </w:p>
        </w:tc>
        <w:tc>
          <w:tcPr>
            <w:tcW w:w="1134" w:type="dxa"/>
            <w:vAlign w:val="bottom"/>
          </w:tcPr>
          <w:p w:rsidR="001A480A" w:rsidRPr="00C51278" w:rsidRDefault="001A480A" w:rsidP="00DB46F1">
            <w:pPr>
              <w:jc w:val="center"/>
              <w:rPr>
                <w:sz w:val="26"/>
                <w:szCs w:val="26"/>
              </w:rPr>
            </w:pPr>
            <w:r>
              <w:rPr>
                <w:sz w:val="26"/>
                <w:szCs w:val="26"/>
              </w:rPr>
              <w:t>96,3</w:t>
            </w:r>
          </w:p>
        </w:tc>
      </w:tr>
    </w:tbl>
    <w:p w:rsidR="00DB46F1" w:rsidRDefault="00DB46F1" w:rsidP="00DB46F1"/>
    <w:p w:rsidR="00DB46F1" w:rsidRDefault="00DB46F1" w:rsidP="00DB46F1">
      <w:pPr>
        <w:widowControl w:val="0"/>
        <w:spacing w:before="120"/>
        <w:ind w:firstLine="567"/>
        <w:jc w:val="both"/>
        <w:rPr>
          <w:szCs w:val="28"/>
        </w:rPr>
      </w:pPr>
      <w:r w:rsidRPr="00B94700">
        <w:rPr>
          <w:szCs w:val="28"/>
        </w:rPr>
        <w:t>Обрабатывающие производства</w:t>
      </w:r>
      <w:r w:rsidRPr="00292E8F">
        <w:rPr>
          <w:szCs w:val="28"/>
        </w:rPr>
        <w:t xml:space="preserve"> в структуре экономики Чайковского городского округа объединяют организации по производству различных видов продовольственных и непродовольственных товаров, в том числе: пищевых продуктов, напитков, текстильных изделий, одежды, нефтепродуктов, химических веществ и продуктов, резиновых и пластмассовых изделий, изделий металлургического производства, готовых металлических изделий, машин и оборудования, электрического оборудования, прочей неметаллической минеральной продукции.</w:t>
      </w:r>
    </w:p>
    <w:p w:rsidR="00DB46F1" w:rsidRPr="005E65D0" w:rsidRDefault="00DB46F1" w:rsidP="00DB46F1">
      <w:pPr>
        <w:keepNext/>
        <w:ind w:firstLine="708"/>
        <w:jc w:val="both"/>
        <w:rPr>
          <w:szCs w:val="28"/>
        </w:rPr>
      </w:pPr>
      <w:r w:rsidRPr="005E65D0">
        <w:rPr>
          <w:szCs w:val="28"/>
        </w:rPr>
        <w:t xml:space="preserve">В номенклатуре </w:t>
      </w:r>
      <w:r w:rsidRPr="00B94700">
        <w:rPr>
          <w:szCs w:val="28"/>
        </w:rPr>
        <w:t>обрабатывающих производств</w:t>
      </w:r>
      <w:r w:rsidRPr="005E65D0">
        <w:rPr>
          <w:szCs w:val="28"/>
        </w:rPr>
        <w:t xml:space="preserve"> в 2019 году наибольшее увеличение, более чем в 10 раз, составило производство неметаллической продукции, включая производство строительных керамических материалов, а также производство кирпича, черепицы и прочих строительных изделий. В 9 раз по сравнению с прошлым годом увеличилось производство готовых металлических изделий, кроме машин и оборудования, включающее обработку металлов механическую и нанесение покрытий на металлы. Производство пищевых продуктов увеличилось на 10% к уровню 2018 года. </w:t>
      </w:r>
    </w:p>
    <w:p w:rsidR="00DB46F1" w:rsidRPr="00FF6D30" w:rsidRDefault="00DB46F1" w:rsidP="00DB46F1">
      <w:pPr>
        <w:keepNext/>
        <w:ind w:firstLine="708"/>
        <w:jc w:val="both"/>
        <w:rPr>
          <w:szCs w:val="28"/>
        </w:rPr>
      </w:pPr>
      <w:r w:rsidRPr="00FF6D30">
        <w:rPr>
          <w:szCs w:val="28"/>
        </w:rPr>
        <w:t xml:space="preserve">Производство химических веществ и химических продуктов </w:t>
      </w:r>
      <w:r>
        <w:rPr>
          <w:szCs w:val="28"/>
        </w:rPr>
        <w:t xml:space="preserve">значительно </w:t>
      </w:r>
      <w:r w:rsidRPr="00FF6D30">
        <w:rPr>
          <w:szCs w:val="28"/>
        </w:rPr>
        <w:t>сократилось и составило 57,7 % от аналогичного показателя предыдущего года. Выпуска изделий из бетона и цемента, а также сухих бетонных смесей и товарного бетона в отчетном периоде не производилось.</w:t>
      </w:r>
    </w:p>
    <w:p w:rsidR="00DB46F1" w:rsidRPr="0001634D" w:rsidRDefault="00DB46F1" w:rsidP="00DB46F1">
      <w:pPr>
        <w:spacing w:before="120" w:after="120"/>
        <w:ind w:left="1843" w:hanging="1276"/>
        <w:jc w:val="both"/>
        <w:rPr>
          <w:szCs w:val="28"/>
        </w:rPr>
      </w:pPr>
      <w:r w:rsidRPr="0001634D">
        <w:rPr>
          <w:szCs w:val="28"/>
        </w:rPr>
        <w:t>Таблица. Отгружено товаров собственного производства, выполнено работ и услуг собственными силами в обрабатывающих производствах, % к аналогичному периоду прошлого года</w:t>
      </w:r>
    </w:p>
    <w:tbl>
      <w:tblPr>
        <w:tblStyle w:val="aff1"/>
        <w:tblW w:w="9356" w:type="dxa"/>
        <w:tblInd w:w="108" w:type="dxa"/>
        <w:tblLayout w:type="fixed"/>
        <w:tblLook w:val="04A0"/>
      </w:tblPr>
      <w:tblGrid>
        <w:gridCol w:w="5954"/>
        <w:gridCol w:w="1276"/>
        <w:gridCol w:w="1134"/>
        <w:gridCol w:w="992"/>
      </w:tblGrid>
      <w:tr w:rsidR="001A480A" w:rsidRPr="007206B4" w:rsidTr="001A480A">
        <w:tc>
          <w:tcPr>
            <w:tcW w:w="5954" w:type="dxa"/>
            <w:tcBorders>
              <w:right w:val="single" w:sz="4" w:space="0" w:color="auto"/>
            </w:tcBorders>
            <w:vAlign w:val="center"/>
          </w:tcPr>
          <w:p w:rsidR="001A480A" w:rsidRPr="007206B4" w:rsidRDefault="001A480A" w:rsidP="00DB46F1">
            <w:pPr>
              <w:spacing w:before="120"/>
              <w:jc w:val="center"/>
              <w:rPr>
                <w:sz w:val="26"/>
                <w:szCs w:val="26"/>
              </w:rPr>
            </w:pPr>
            <w:r w:rsidRPr="007206B4">
              <w:rPr>
                <w:sz w:val="26"/>
                <w:szCs w:val="26"/>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1A480A" w:rsidRPr="007206B4" w:rsidRDefault="001A480A" w:rsidP="00DB46F1">
            <w:pPr>
              <w:spacing w:before="120"/>
              <w:jc w:val="center"/>
              <w:rPr>
                <w:sz w:val="26"/>
                <w:szCs w:val="26"/>
              </w:rPr>
            </w:pPr>
            <w:r w:rsidRPr="007206B4">
              <w:rPr>
                <w:sz w:val="26"/>
                <w:szCs w:val="26"/>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1A480A" w:rsidRPr="007206B4" w:rsidRDefault="001A480A" w:rsidP="00DB46F1">
            <w:pPr>
              <w:spacing w:before="120"/>
              <w:jc w:val="center"/>
              <w:rPr>
                <w:sz w:val="26"/>
                <w:szCs w:val="26"/>
              </w:rPr>
            </w:pPr>
            <w:r w:rsidRPr="007206B4">
              <w:rPr>
                <w:sz w:val="26"/>
                <w:szCs w:val="26"/>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1A480A" w:rsidRPr="007206B4" w:rsidRDefault="001A480A" w:rsidP="00DB46F1">
            <w:pPr>
              <w:spacing w:before="120"/>
              <w:jc w:val="center"/>
              <w:rPr>
                <w:sz w:val="26"/>
                <w:szCs w:val="26"/>
              </w:rPr>
            </w:pPr>
            <w:r w:rsidRPr="007206B4">
              <w:rPr>
                <w:sz w:val="26"/>
                <w:szCs w:val="26"/>
              </w:rPr>
              <w:t>201</w:t>
            </w:r>
            <w:r>
              <w:rPr>
                <w:sz w:val="26"/>
                <w:szCs w:val="26"/>
              </w:rPr>
              <w:t>9</w:t>
            </w:r>
            <w:r w:rsidRPr="007206B4">
              <w:rPr>
                <w:sz w:val="26"/>
                <w:szCs w:val="26"/>
              </w:rPr>
              <w:t xml:space="preserve"> г.</w:t>
            </w:r>
          </w:p>
        </w:tc>
      </w:tr>
      <w:tr w:rsidR="001A480A" w:rsidTr="001A480A">
        <w:tc>
          <w:tcPr>
            <w:tcW w:w="5954" w:type="dxa"/>
            <w:tcBorders>
              <w:right w:val="single" w:sz="4" w:space="0" w:color="auto"/>
            </w:tcBorders>
          </w:tcPr>
          <w:p w:rsidR="001A480A" w:rsidRPr="00C51278" w:rsidRDefault="001A480A" w:rsidP="00DB46F1">
            <w:pPr>
              <w:rPr>
                <w:sz w:val="25"/>
                <w:szCs w:val="25"/>
              </w:rPr>
            </w:pPr>
            <w:r w:rsidRPr="00C51278">
              <w:rPr>
                <w:b/>
                <w:sz w:val="25"/>
                <w:szCs w:val="25"/>
              </w:rPr>
              <w:lastRenderedPageBreak/>
              <w:t>О</w:t>
            </w:r>
            <w:r>
              <w:rPr>
                <w:b/>
                <w:sz w:val="25"/>
                <w:szCs w:val="25"/>
              </w:rPr>
              <w:t>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6C7A73" w:rsidRDefault="001A480A" w:rsidP="00DB46F1">
            <w:pPr>
              <w:jc w:val="center"/>
              <w:rPr>
                <w:b/>
                <w:sz w:val="26"/>
                <w:szCs w:val="26"/>
              </w:rPr>
            </w:pPr>
            <w:r>
              <w:rPr>
                <w:b/>
                <w:sz w:val="26"/>
                <w:szCs w:val="26"/>
              </w:rPr>
              <w:t>86,9</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6C7A73" w:rsidRDefault="001A480A" w:rsidP="00DB46F1">
            <w:pPr>
              <w:jc w:val="center"/>
              <w:rPr>
                <w:b/>
                <w:sz w:val="26"/>
                <w:szCs w:val="26"/>
              </w:rPr>
            </w:pPr>
            <w:r w:rsidRPr="006C7A73">
              <w:rPr>
                <w:b/>
                <w:sz w:val="26"/>
                <w:szCs w:val="26"/>
              </w:rPr>
              <w:t>10</w:t>
            </w:r>
            <w:r>
              <w:rPr>
                <w:b/>
                <w:sz w:val="26"/>
                <w:szCs w:val="26"/>
              </w:rPr>
              <w:t>9,3</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6C7A73" w:rsidRDefault="001A480A" w:rsidP="00DB46F1">
            <w:pPr>
              <w:jc w:val="center"/>
              <w:rPr>
                <w:b/>
                <w:sz w:val="26"/>
                <w:szCs w:val="26"/>
              </w:rPr>
            </w:pPr>
            <w:r>
              <w:rPr>
                <w:b/>
                <w:sz w:val="26"/>
                <w:szCs w:val="26"/>
              </w:rPr>
              <w:t>115,6</w:t>
            </w:r>
          </w:p>
        </w:tc>
      </w:tr>
      <w:tr w:rsidR="001A480A" w:rsidTr="001A480A">
        <w:tc>
          <w:tcPr>
            <w:tcW w:w="5954" w:type="dxa"/>
            <w:tcBorders>
              <w:right w:val="single" w:sz="4" w:space="0" w:color="auto"/>
            </w:tcBorders>
          </w:tcPr>
          <w:p w:rsidR="001A480A" w:rsidRPr="00C51278" w:rsidRDefault="001A480A" w:rsidP="00DB46F1">
            <w:pPr>
              <w:rPr>
                <w:sz w:val="26"/>
                <w:szCs w:val="26"/>
              </w:rPr>
            </w:pPr>
            <w:r>
              <w:rPr>
                <w:sz w:val="26"/>
                <w:szCs w:val="26"/>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p>
        </w:tc>
      </w:tr>
      <w:tr w:rsidR="001A480A" w:rsidTr="001A480A">
        <w:tc>
          <w:tcPr>
            <w:tcW w:w="5954" w:type="dxa"/>
            <w:tcBorders>
              <w:right w:val="single" w:sz="4" w:space="0" w:color="auto"/>
            </w:tcBorders>
          </w:tcPr>
          <w:p w:rsidR="001A480A" w:rsidRPr="00C51278" w:rsidRDefault="001A480A" w:rsidP="00DB46F1">
            <w:pPr>
              <w:rPr>
                <w:sz w:val="26"/>
                <w:szCs w:val="26"/>
              </w:rPr>
            </w:pPr>
            <w:r>
              <w:rPr>
                <w:sz w:val="26"/>
                <w:szCs w:val="26"/>
              </w:rPr>
              <w:t xml:space="preserve">   производство пищевых продуктов</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93,5</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92,4</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110,7</w:t>
            </w:r>
          </w:p>
        </w:tc>
      </w:tr>
      <w:tr w:rsidR="001A480A" w:rsidTr="001A480A">
        <w:tc>
          <w:tcPr>
            <w:tcW w:w="5954" w:type="dxa"/>
            <w:tcBorders>
              <w:right w:val="single" w:sz="4" w:space="0" w:color="auto"/>
            </w:tcBorders>
          </w:tcPr>
          <w:p w:rsidR="001A480A" w:rsidRPr="00C51278" w:rsidRDefault="001A480A" w:rsidP="00DB46F1">
            <w:pPr>
              <w:rPr>
                <w:sz w:val="26"/>
                <w:szCs w:val="26"/>
              </w:rPr>
            </w:pPr>
            <w:r>
              <w:rPr>
                <w:sz w:val="26"/>
                <w:szCs w:val="26"/>
              </w:rPr>
              <w:t xml:space="preserve">   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104,2</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113,4</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107,1</w:t>
            </w:r>
          </w:p>
        </w:tc>
      </w:tr>
      <w:tr w:rsidR="001A480A" w:rsidTr="001A480A">
        <w:tc>
          <w:tcPr>
            <w:tcW w:w="5954" w:type="dxa"/>
            <w:tcBorders>
              <w:right w:val="single" w:sz="4" w:space="0" w:color="auto"/>
            </w:tcBorders>
          </w:tcPr>
          <w:p w:rsidR="001A480A" w:rsidRPr="00C51278" w:rsidRDefault="001A480A" w:rsidP="00DB46F1">
            <w:pPr>
              <w:rPr>
                <w:sz w:val="26"/>
                <w:szCs w:val="26"/>
              </w:rPr>
            </w:pPr>
            <w:r>
              <w:rPr>
                <w:sz w:val="26"/>
                <w:szCs w:val="26"/>
              </w:rPr>
              <w:t xml:space="preserve">   химическое производство</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83,7</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113,2</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57,7</w:t>
            </w:r>
          </w:p>
        </w:tc>
      </w:tr>
      <w:tr w:rsidR="001A480A" w:rsidTr="001A480A">
        <w:tc>
          <w:tcPr>
            <w:tcW w:w="5954" w:type="dxa"/>
            <w:tcBorders>
              <w:right w:val="single" w:sz="4" w:space="0" w:color="auto"/>
            </w:tcBorders>
          </w:tcPr>
          <w:p w:rsidR="001A480A" w:rsidRPr="00C51278" w:rsidRDefault="001A480A" w:rsidP="00DB46F1">
            <w:pPr>
              <w:rPr>
                <w:sz w:val="26"/>
                <w:szCs w:val="26"/>
              </w:rPr>
            </w:pPr>
            <w:r>
              <w:rPr>
                <w:sz w:val="26"/>
                <w:szCs w:val="26"/>
              </w:rPr>
              <w:t xml:space="preserve">   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115,1</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108,3</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109,0</w:t>
            </w:r>
          </w:p>
        </w:tc>
      </w:tr>
      <w:tr w:rsidR="001A480A" w:rsidTr="001A480A">
        <w:tc>
          <w:tcPr>
            <w:tcW w:w="5954" w:type="dxa"/>
            <w:tcBorders>
              <w:right w:val="single" w:sz="4" w:space="0" w:color="auto"/>
            </w:tcBorders>
          </w:tcPr>
          <w:p w:rsidR="001A480A" w:rsidRPr="00C51278" w:rsidRDefault="001A480A" w:rsidP="00DB46F1">
            <w:pPr>
              <w:rPr>
                <w:sz w:val="26"/>
                <w:szCs w:val="26"/>
              </w:rPr>
            </w:pPr>
            <w:r>
              <w:rPr>
                <w:sz w:val="26"/>
                <w:szCs w:val="26"/>
              </w:rPr>
              <w:t xml:space="preserve">   производство прочей неметаллической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19,6</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1003,7</w:t>
            </w:r>
          </w:p>
        </w:tc>
      </w:tr>
      <w:tr w:rsidR="001A480A" w:rsidTr="001A480A">
        <w:tc>
          <w:tcPr>
            <w:tcW w:w="5954" w:type="dxa"/>
            <w:tcBorders>
              <w:right w:val="single" w:sz="4" w:space="0" w:color="auto"/>
            </w:tcBorders>
          </w:tcPr>
          <w:p w:rsidR="001A480A" w:rsidRDefault="001A480A" w:rsidP="00DB46F1">
            <w:pPr>
              <w:rPr>
                <w:sz w:val="26"/>
                <w:szCs w:val="26"/>
              </w:rPr>
            </w:pPr>
            <w:r>
              <w:rPr>
                <w:sz w:val="26"/>
                <w:szCs w:val="26"/>
              </w:rPr>
              <w:t xml:space="preserve">   производство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710,5</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303,8</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917,9</w:t>
            </w:r>
          </w:p>
        </w:tc>
      </w:tr>
      <w:tr w:rsidR="001A480A" w:rsidTr="001A480A">
        <w:tc>
          <w:tcPr>
            <w:tcW w:w="5954" w:type="dxa"/>
            <w:tcBorders>
              <w:right w:val="single" w:sz="4" w:space="0" w:color="auto"/>
            </w:tcBorders>
          </w:tcPr>
          <w:p w:rsidR="001A480A" w:rsidRDefault="001A480A" w:rsidP="00DB46F1">
            <w:pPr>
              <w:rPr>
                <w:sz w:val="26"/>
                <w:szCs w:val="26"/>
              </w:rPr>
            </w:pPr>
            <w:r>
              <w:rPr>
                <w:sz w:val="26"/>
                <w:szCs w:val="26"/>
              </w:rPr>
              <w:t xml:space="preserve">   производство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264,4</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115,8</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C51278" w:rsidRDefault="001A480A" w:rsidP="00DB46F1">
            <w:pPr>
              <w:jc w:val="center"/>
              <w:rPr>
                <w:sz w:val="26"/>
                <w:szCs w:val="26"/>
              </w:rPr>
            </w:pPr>
            <w:r>
              <w:rPr>
                <w:sz w:val="26"/>
                <w:szCs w:val="26"/>
              </w:rPr>
              <w:t>-</w:t>
            </w:r>
          </w:p>
        </w:tc>
      </w:tr>
    </w:tbl>
    <w:p w:rsidR="00DB46F1" w:rsidRPr="00FF6D30" w:rsidRDefault="00DB46F1" w:rsidP="00DB46F1">
      <w:pPr>
        <w:widowControl w:val="0"/>
        <w:ind w:firstLine="709"/>
        <w:jc w:val="both"/>
        <w:rPr>
          <w:szCs w:val="28"/>
        </w:rPr>
      </w:pPr>
    </w:p>
    <w:p w:rsidR="00DB46F1" w:rsidRPr="00F55BE3" w:rsidRDefault="00DB46F1" w:rsidP="00207E8A">
      <w:pPr>
        <w:keepNext/>
        <w:ind w:firstLine="708"/>
        <w:jc w:val="both"/>
        <w:rPr>
          <w:szCs w:val="28"/>
        </w:rPr>
      </w:pPr>
      <w:r w:rsidRPr="00B94700">
        <w:rPr>
          <w:szCs w:val="28"/>
        </w:rPr>
        <w:t>Добыча полезных ископаемых</w:t>
      </w:r>
      <w:r w:rsidRPr="0093131A">
        <w:rPr>
          <w:szCs w:val="28"/>
        </w:rPr>
        <w:t xml:space="preserve"> на территории Чайковского городского округа в 2019 году выросла на 8,6% по сравнению с прошлым годом. </w:t>
      </w:r>
    </w:p>
    <w:p w:rsidR="00DB46F1" w:rsidRPr="00020ED4" w:rsidRDefault="00DB46F1" w:rsidP="00DB46F1">
      <w:pPr>
        <w:keepNext/>
        <w:ind w:firstLine="708"/>
        <w:jc w:val="both"/>
        <w:rPr>
          <w:szCs w:val="28"/>
        </w:rPr>
      </w:pPr>
      <w:r w:rsidRPr="00020ED4">
        <w:rPr>
          <w:szCs w:val="28"/>
        </w:rPr>
        <w:t xml:space="preserve">Около 1,0% в общем объеме производства приходится на деятельность в сфере </w:t>
      </w:r>
      <w:r w:rsidRPr="00B94700">
        <w:rPr>
          <w:szCs w:val="28"/>
        </w:rPr>
        <w:t>строительства, а также на  отрасль сельского и лесного хозяйства</w:t>
      </w:r>
      <w:r w:rsidRPr="00020ED4">
        <w:rPr>
          <w:szCs w:val="28"/>
        </w:rPr>
        <w:t>.</w:t>
      </w:r>
      <w:r w:rsidRPr="00020ED4">
        <w:rPr>
          <w:b/>
          <w:szCs w:val="28"/>
        </w:rPr>
        <w:t xml:space="preserve"> </w:t>
      </w:r>
      <w:r w:rsidRPr="00020ED4">
        <w:rPr>
          <w:szCs w:val="28"/>
        </w:rPr>
        <w:t>Показатели объема отгрузки по данным видам экономической деятельности по сравнению с прошлым годом: в строительстве – выросли на 13,8%, в сельском хозяйстве – уменьшились на 3,7%.</w:t>
      </w:r>
    </w:p>
    <w:p w:rsidR="00DB46F1" w:rsidRPr="008F7C8F" w:rsidRDefault="00DB46F1" w:rsidP="00DB46F1">
      <w:pPr>
        <w:keepNext/>
        <w:ind w:firstLine="708"/>
        <w:jc w:val="both"/>
        <w:rPr>
          <w:color w:val="FF0000"/>
          <w:szCs w:val="28"/>
        </w:rPr>
      </w:pPr>
      <w:r w:rsidRPr="00C32312">
        <w:rPr>
          <w:szCs w:val="28"/>
        </w:rPr>
        <w:t>При этом, в разрезе сельскохозяйственных организаций наибольший рост объема отгруженной продукции отмечен по направлениям:  разведение молочного КРС – в 10 раз, разведение сельскохозяйственной птицы – в 8 раз, выращивание зерновых, зернобобовых культур и семян масленичных культур – в 2,8 раза. Снизился данный показатель в области лесоводства и лесозаготовок – на 1,1%</w:t>
      </w:r>
      <w:r>
        <w:rPr>
          <w:szCs w:val="28"/>
        </w:rPr>
        <w:t xml:space="preserve"> и</w:t>
      </w:r>
      <w:r>
        <w:rPr>
          <w:color w:val="FF0000"/>
          <w:szCs w:val="28"/>
        </w:rPr>
        <w:t xml:space="preserve"> </w:t>
      </w:r>
      <w:r w:rsidRPr="00C32312">
        <w:rPr>
          <w:szCs w:val="28"/>
        </w:rPr>
        <w:t xml:space="preserve">по выращиванию однолетних культур – на 46,6%, </w:t>
      </w:r>
    </w:p>
    <w:p w:rsidR="00DB46F1" w:rsidRDefault="00DB46F1" w:rsidP="00DB46F1">
      <w:pPr>
        <w:spacing w:before="120"/>
        <w:ind w:firstLine="709"/>
        <w:jc w:val="both"/>
        <w:rPr>
          <w:szCs w:val="28"/>
        </w:rPr>
      </w:pPr>
      <w:r w:rsidRPr="00C32312">
        <w:rPr>
          <w:szCs w:val="28"/>
        </w:rPr>
        <w:t xml:space="preserve">Таблица. Произведено (выращено) основных видов продукции </w:t>
      </w:r>
    </w:p>
    <w:p w:rsidR="00DB46F1" w:rsidRDefault="00DB46F1" w:rsidP="00DB46F1">
      <w:pPr>
        <w:ind w:firstLine="709"/>
        <w:jc w:val="both"/>
        <w:rPr>
          <w:szCs w:val="28"/>
        </w:rPr>
      </w:pPr>
      <w:r>
        <w:rPr>
          <w:szCs w:val="28"/>
        </w:rPr>
        <w:t xml:space="preserve">                 </w:t>
      </w:r>
      <w:r w:rsidRPr="00C32312">
        <w:rPr>
          <w:szCs w:val="28"/>
        </w:rPr>
        <w:t xml:space="preserve">животноводства </w:t>
      </w:r>
    </w:p>
    <w:tbl>
      <w:tblPr>
        <w:tblStyle w:val="aff1"/>
        <w:tblW w:w="9848" w:type="dxa"/>
        <w:tblInd w:w="108" w:type="dxa"/>
        <w:tblLayout w:type="fixed"/>
        <w:tblLook w:val="04A0"/>
      </w:tblPr>
      <w:tblGrid>
        <w:gridCol w:w="4536"/>
        <w:gridCol w:w="1134"/>
        <w:gridCol w:w="1051"/>
        <w:gridCol w:w="942"/>
        <w:gridCol w:w="943"/>
        <w:gridCol w:w="1242"/>
      </w:tblGrid>
      <w:tr w:rsidR="001A480A" w:rsidTr="002D4D9E">
        <w:tc>
          <w:tcPr>
            <w:tcW w:w="4536" w:type="dxa"/>
            <w:vAlign w:val="center"/>
          </w:tcPr>
          <w:p w:rsidR="001A480A" w:rsidRPr="007206B4" w:rsidRDefault="001A480A" w:rsidP="00DB46F1">
            <w:pPr>
              <w:spacing w:before="120"/>
              <w:ind w:left="-108"/>
              <w:jc w:val="center"/>
              <w:rPr>
                <w:sz w:val="26"/>
                <w:szCs w:val="26"/>
              </w:rPr>
            </w:pPr>
            <w:r w:rsidRPr="007206B4">
              <w:rPr>
                <w:sz w:val="26"/>
                <w:szCs w:val="26"/>
              </w:rPr>
              <w:t>Наименование продукции животноводства</w:t>
            </w:r>
          </w:p>
        </w:tc>
        <w:tc>
          <w:tcPr>
            <w:tcW w:w="1134" w:type="dxa"/>
            <w:vAlign w:val="center"/>
          </w:tcPr>
          <w:p w:rsidR="001A480A" w:rsidRPr="007206B4" w:rsidRDefault="001A480A" w:rsidP="00DB46F1">
            <w:pPr>
              <w:spacing w:before="120"/>
              <w:jc w:val="center"/>
            </w:pPr>
            <w:r w:rsidRPr="007206B4">
              <w:t>Ед. измерения</w:t>
            </w:r>
          </w:p>
        </w:tc>
        <w:tc>
          <w:tcPr>
            <w:tcW w:w="1051" w:type="dxa"/>
            <w:vAlign w:val="center"/>
          </w:tcPr>
          <w:p w:rsidR="001A480A" w:rsidRPr="007206B4" w:rsidRDefault="001A480A" w:rsidP="00DB46F1">
            <w:pPr>
              <w:spacing w:before="120"/>
              <w:jc w:val="center"/>
              <w:rPr>
                <w:sz w:val="24"/>
                <w:szCs w:val="24"/>
              </w:rPr>
            </w:pPr>
            <w:r w:rsidRPr="007206B4">
              <w:rPr>
                <w:sz w:val="24"/>
                <w:szCs w:val="24"/>
              </w:rPr>
              <w:t>2017 г.</w:t>
            </w:r>
          </w:p>
        </w:tc>
        <w:tc>
          <w:tcPr>
            <w:tcW w:w="942" w:type="dxa"/>
            <w:vAlign w:val="center"/>
          </w:tcPr>
          <w:p w:rsidR="001A480A" w:rsidRPr="007206B4" w:rsidRDefault="001A480A" w:rsidP="00DB46F1">
            <w:pPr>
              <w:spacing w:before="120"/>
              <w:jc w:val="center"/>
              <w:rPr>
                <w:sz w:val="24"/>
                <w:szCs w:val="24"/>
              </w:rPr>
            </w:pPr>
            <w:r w:rsidRPr="007206B4">
              <w:rPr>
                <w:sz w:val="24"/>
                <w:szCs w:val="24"/>
              </w:rPr>
              <w:t>2018 г.</w:t>
            </w:r>
          </w:p>
        </w:tc>
        <w:tc>
          <w:tcPr>
            <w:tcW w:w="943" w:type="dxa"/>
            <w:vAlign w:val="center"/>
          </w:tcPr>
          <w:p w:rsidR="001A480A" w:rsidRPr="007206B4" w:rsidRDefault="001A480A" w:rsidP="00DB46F1">
            <w:pPr>
              <w:spacing w:before="120"/>
              <w:jc w:val="center"/>
              <w:rPr>
                <w:sz w:val="24"/>
                <w:szCs w:val="24"/>
              </w:rPr>
            </w:pPr>
            <w:r w:rsidRPr="007206B4">
              <w:rPr>
                <w:sz w:val="24"/>
                <w:szCs w:val="24"/>
              </w:rPr>
              <w:t>201</w:t>
            </w:r>
            <w:r>
              <w:rPr>
                <w:sz w:val="24"/>
                <w:szCs w:val="24"/>
              </w:rPr>
              <w:t>9</w:t>
            </w:r>
            <w:r w:rsidRPr="007206B4">
              <w:rPr>
                <w:sz w:val="24"/>
                <w:szCs w:val="24"/>
              </w:rPr>
              <w:t xml:space="preserve"> г.</w:t>
            </w:r>
          </w:p>
        </w:tc>
        <w:tc>
          <w:tcPr>
            <w:tcW w:w="1242" w:type="dxa"/>
            <w:vAlign w:val="center"/>
          </w:tcPr>
          <w:p w:rsidR="001A480A" w:rsidRPr="00C51278" w:rsidRDefault="001A480A" w:rsidP="00DB46F1">
            <w:pPr>
              <w:spacing w:before="120"/>
              <w:ind w:left="-108" w:right="-108"/>
              <w:jc w:val="center"/>
              <w:rPr>
                <w:sz w:val="20"/>
              </w:rPr>
            </w:pPr>
            <w:r w:rsidRPr="00C51278">
              <w:rPr>
                <w:sz w:val="20"/>
              </w:rPr>
              <w:t>Темп роста/сниж. 201</w:t>
            </w:r>
            <w:r>
              <w:rPr>
                <w:sz w:val="20"/>
              </w:rPr>
              <w:t>9</w:t>
            </w:r>
            <w:r w:rsidRPr="00C51278">
              <w:rPr>
                <w:sz w:val="20"/>
              </w:rPr>
              <w:t xml:space="preserve"> к 201</w:t>
            </w:r>
            <w:r>
              <w:rPr>
                <w:sz w:val="20"/>
              </w:rPr>
              <w:t>8</w:t>
            </w:r>
            <w:r w:rsidRPr="00C51278">
              <w:rPr>
                <w:sz w:val="20"/>
              </w:rPr>
              <w:t>, %</w:t>
            </w:r>
          </w:p>
        </w:tc>
      </w:tr>
      <w:tr w:rsidR="001A480A" w:rsidTr="002D4D9E">
        <w:tc>
          <w:tcPr>
            <w:tcW w:w="4536" w:type="dxa"/>
          </w:tcPr>
          <w:p w:rsidR="001A480A" w:rsidRPr="0080625D" w:rsidRDefault="001A480A" w:rsidP="00DB46F1">
            <w:pPr>
              <w:rPr>
                <w:sz w:val="25"/>
                <w:szCs w:val="25"/>
              </w:rPr>
            </w:pPr>
            <w:r>
              <w:rPr>
                <w:sz w:val="25"/>
                <w:szCs w:val="25"/>
              </w:rPr>
              <w:t>Произведено скота и птицы на убой</w:t>
            </w:r>
          </w:p>
        </w:tc>
        <w:tc>
          <w:tcPr>
            <w:tcW w:w="1134" w:type="dxa"/>
            <w:vAlign w:val="bottom"/>
          </w:tcPr>
          <w:p w:rsidR="001A480A" w:rsidRPr="00A94E6C" w:rsidRDefault="001A480A" w:rsidP="00DB46F1">
            <w:pPr>
              <w:ind w:left="-142" w:right="-108"/>
              <w:jc w:val="center"/>
              <w:rPr>
                <w:sz w:val="25"/>
                <w:szCs w:val="25"/>
              </w:rPr>
            </w:pPr>
            <w:r w:rsidRPr="00A94E6C">
              <w:rPr>
                <w:sz w:val="25"/>
                <w:szCs w:val="25"/>
              </w:rPr>
              <w:t>тн</w:t>
            </w:r>
          </w:p>
        </w:tc>
        <w:tc>
          <w:tcPr>
            <w:tcW w:w="1051" w:type="dxa"/>
            <w:vAlign w:val="bottom"/>
          </w:tcPr>
          <w:p w:rsidR="001A480A" w:rsidRPr="00A94E6C" w:rsidRDefault="001A480A" w:rsidP="00DB46F1">
            <w:pPr>
              <w:jc w:val="center"/>
              <w:rPr>
                <w:sz w:val="25"/>
                <w:szCs w:val="25"/>
              </w:rPr>
            </w:pPr>
            <w:r>
              <w:rPr>
                <w:sz w:val="25"/>
                <w:szCs w:val="25"/>
              </w:rPr>
              <w:t>3740,4</w:t>
            </w:r>
          </w:p>
        </w:tc>
        <w:tc>
          <w:tcPr>
            <w:tcW w:w="942" w:type="dxa"/>
            <w:vAlign w:val="bottom"/>
          </w:tcPr>
          <w:p w:rsidR="001A480A" w:rsidRPr="00A94E6C" w:rsidRDefault="001A480A" w:rsidP="00DB46F1">
            <w:pPr>
              <w:jc w:val="center"/>
              <w:rPr>
                <w:sz w:val="25"/>
                <w:szCs w:val="25"/>
              </w:rPr>
            </w:pPr>
            <w:r>
              <w:rPr>
                <w:sz w:val="25"/>
                <w:szCs w:val="25"/>
              </w:rPr>
              <w:t>3666,7</w:t>
            </w:r>
          </w:p>
        </w:tc>
        <w:tc>
          <w:tcPr>
            <w:tcW w:w="943" w:type="dxa"/>
            <w:vAlign w:val="bottom"/>
          </w:tcPr>
          <w:p w:rsidR="001A480A" w:rsidRPr="00A94E6C" w:rsidRDefault="001A480A" w:rsidP="00DB46F1">
            <w:pPr>
              <w:jc w:val="center"/>
              <w:rPr>
                <w:sz w:val="25"/>
                <w:szCs w:val="25"/>
              </w:rPr>
            </w:pPr>
            <w:r>
              <w:rPr>
                <w:sz w:val="25"/>
                <w:szCs w:val="25"/>
              </w:rPr>
              <w:t>3731,5</w:t>
            </w:r>
          </w:p>
        </w:tc>
        <w:tc>
          <w:tcPr>
            <w:tcW w:w="1242" w:type="dxa"/>
            <w:vAlign w:val="bottom"/>
          </w:tcPr>
          <w:p w:rsidR="001A480A" w:rsidRPr="00A94E6C" w:rsidRDefault="001A480A" w:rsidP="00DB46F1">
            <w:pPr>
              <w:jc w:val="center"/>
              <w:rPr>
                <w:sz w:val="25"/>
                <w:szCs w:val="25"/>
              </w:rPr>
            </w:pPr>
            <w:r>
              <w:rPr>
                <w:sz w:val="25"/>
                <w:szCs w:val="25"/>
              </w:rPr>
              <w:t>101,8</w:t>
            </w:r>
          </w:p>
        </w:tc>
      </w:tr>
      <w:tr w:rsidR="001A480A" w:rsidTr="002D4D9E">
        <w:tc>
          <w:tcPr>
            <w:tcW w:w="4536" w:type="dxa"/>
          </w:tcPr>
          <w:p w:rsidR="001A480A" w:rsidRPr="0080625D" w:rsidRDefault="001A480A" w:rsidP="00DB46F1">
            <w:pPr>
              <w:rPr>
                <w:sz w:val="26"/>
                <w:szCs w:val="26"/>
              </w:rPr>
            </w:pPr>
            <w:r>
              <w:rPr>
                <w:sz w:val="26"/>
                <w:szCs w:val="26"/>
              </w:rPr>
              <w:t>Яйцо</w:t>
            </w:r>
          </w:p>
        </w:tc>
        <w:tc>
          <w:tcPr>
            <w:tcW w:w="1134" w:type="dxa"/>
            <w:vAlign w:val="bottom"/>
          </w:tcPr>
          <w:p w:rsidR="001A480A" w:rsidRPr="007206B4" w:rsidRDefault="001A480A" w:rsidP="00DB46F1">
            <w:pPr>
              <w:jc w:val="center"/>
              <w:rPr>
                <w:sz w:val="20"/>
              </w:rPr>
            </w:pPr>
            <w:r w:rsidRPr="007206B4">
              <w:rPr>
                <w:sz w:val="20"/>
              </w:rPr>
              <w:t>млн. шт.</w:t>
            </w:r>
          </w:p>
        </w:tc>
        <w:tc>
          <w:tcPr>
            <w:tcW w:w="1051" w:type="dxa"/>
            <w:vAlign w:val="bottom"/>
          </w:tcPr>
          <w:p w:rsidR="001A480A" w:rsidRPr="0080625D" w:rsidRDefault="001A480A" w:rsidP="00DB46F1">
            <w:pPr>
              <w:jc w:val="center"/>
              <w:rPr>
                <w:sz w:val="25"/>
                <w:szCs w:val="25"/>
              </w:rPr>
            </w:pPr>
            <w:r>
              <w:rPr>
                <w:sz w:val="25"/>
                <w:szCs w:val="25"/>
              </w:rPr>
              <w:t>238,2</w:t>
            </w:r>
          </w:p>
        </w:tc>
        <w:tc>
          <w:tcPr>
            <w:tcW w:w="942" w:type="dxa"/>
            <w:vAlign w:val="bottom"/>
          </w:tcPr>
          <w:p w:rsidR="001A480A" w:rsidRPr="0080625D" w:rsidRDefault="001A480A" w:rsidP="00DB46F1">
            <w:pPr>
              <w:jc w:val="center"/>
              <w:rPr>
                <w:sz w:val="25"/>
                <w:szCs w:val="25"/>
              </w:rPr>
            </w:pPr>
            <w:r>
              <w:rPr>
                <w:sz w:val="25"/>
                <w:szCs w:val="25"/>
              </w:rPr>
              <w:t>256,6</w:t>
            </w:r>
          </w:p>
        </w:tc>
        <w:tc>
          <w:tcPr>
            <w:tcW w:w="943" w:type="dxa"/>
            <w:vAlign w:val="bottom"/>
          </w:tcPr>
          <w:p w:rsidR="001A480A" w:rsidRPr="0080625D" w:rsidRDefault="001A480A" w:rsidP="00DB46F1">
            <w:pPr>
              <w:jc w:val="center"/>
              <w:rPr>
                <w:sz w:val="25"/>
                <w:szCs w:val="25"/>
              </w:rPr>
            </w:pPr>
            <w:r>
              <w:rPr>
                <w:sz w:val="25"/>
                <w:szCs w:val="25"/>
              </w:rPr>
              <w:t>252,6</w:t>
            </w:r>
          </w:p>
        </w:tc>
        <w:tc>
          <w:tcPr>
            <w:tcW w:w="1242" w:type="dxa"/>
            <w:vAlign w:val="bottom"/>
          </w:tcPr>
          <w:p w:rsidR="001A480A" w:rsidRPr="0080625D" w:rsidRDefault="001A480A" w:rsidP="00DB46F1">
            <w:pPr>
              <w:jc w:val="center"/>
              <w:rPr>
                <w:sz w:val="25"/>
                <w:szCs w:val="25"/>
              </w:rPr>
            </w:pPr>
            <w:r>
              <w:rPr>
                <w:sz w:val="25"/>
                <w:szCs w:val="25"/>
              </w:rPr>
              <w:t>98,4</w:t>
            </w:r>
          </w:p>
        </w:tc>
      </w:tr>
      <w:tr w:rsidR="001A480A" w:rsidTr="002D4D9E">
        <w:tc>
          <w:tcPr>
            <w:tcW w:w="4536" w:type="dxa"/>
          </w:tcPr>
          <w:p w:rsidR="001A480A" w:rsidRDefault="001A480A" w:rsidP="00DB46F1">
            <w:pPr>
              <w:rPr>
                <w:sz w:val="26"/>
                <w:szCs w:val="26"/>
              </w:rPr>
            </w:pPr>
            <w:r>
              <w:rPr>
                <w:sz w:val="26"/>
                <w:szCs w:val="26"/>
              </w:rPr>
              <w:t>Молоко</w:t>
            </w:r>
          </w:p>
        </w:tc>
        <w:tc>
          <w:tcPr>
            <w:tcW w:w="1134" w:type="dxa"/>
            <w:vAlign w:val="bottom"/>
          </w:tcPr>
          <w:p w:rsidR="001A480A" w:rsidRPr="0080625D" w:rsidRDefault="001A480A" w:rsidP="00DB46F1">
            <w:pPr>
              <w:jc w:val="center"/>
              <w:rPr>
                <w:sz w:val="25"/>
                <w:szCs w:val="25"/>
              </w:rPr>
            </w:pPr>
            <w:r>
              <w:rPr>
                <w:sz w:val="25"/>
                <w:szCs w:val="25"/>
              </w:rPr>
              <w:t>тн</w:t>
            </w:r>
          </w:p>
        </w:tc>
        <w:tc>
          <w:tcPr>
            <w:tcW w:w="1051" w:type="dxa"/>
            <w:vAlign w:val="bottom"/>
          </w:tcPr>
          <w:p w:rsidR="001A480A" w:rsidRPr="0080625D" w:rsidRDefault="001A480A" w:rsidP="00DB46F1">
            <w:pPr>
              <w:jc w:val="center"/>
              <w:rPr>
                <w:sz w:val="25"/>
                <w:szCs w:val="25"/>
              </w:rPr>
            </w:pPr>
            <w:r>
              <w:rPr>
                <w:sz w:val="25"/>
                <w:szCs w:val="25"/>
              </w:rPr>
              <w:t>8290,3</w:t>
            </w:r>
          </w:p>
        </w:tc>
        <w:tc>
          <w:tcPr>
            <w:tcW w:w="942" w:type="dxa"/>
            <w:vAlign w:val="bottom"/>
          </w:tcPr>
          <w:p w:rsidR="001A480A" w:rsidRPr="0080625D" w:rsidRDefault="001A480A" w:rsidP="00DB46F1">
            <w:pPr>
              <w:jc w:val="center"/>
              <w:rPr>
                <w:sz w:val="25"/>
                <w:szCs w:val="25"/>
              </w:rPr>
            </w:pPr>
            <w:r>
              <w:rPr>
                <w:sz w:val="25"/>
                <w:szCs w:val="25"/>
              </w:rPr>
              <w:t>8772,5</w:t>
            </w:r>
          </w:p>
        </w:tc>
        <w:tc>
          <w:tcPr>
            <w:tcW w:w="943" w:type="dxa"/>
            <w:vAlign w:val="bottom"/>
          </w:tcPr>
          <w:p w:rsidR="001A480A" w:rsidRPr="0080625D" w:rsidRDefault="001A480A" w:rsidP="00DB46F1">
            <w:pPr>
              <w:jc w:val="center"/>
              <w:rPr>
                <w:sz w:val="25"/>
                <w:szCs w:val="25"/>
              </w:rPr>
            </w:pPr>
            <w:r>
              <w:rPr>
                <w:sz w:val="25"/>
                <w:szCs w:val="25"/>
              </w:rPr>
              <w:t>8922,1</w:t>
            </w:r>
          </w:p>
        </w:tc>
        <w:tc>
          <w:tcPr>
            <w:tcW w:w="1242" w:type="dxa"/>
            <w:vAlign w:val="bottom"/>
          </w:tcPr>
          <w:p w:rsidR="001A480A" w:rsidRPr="0080625D" w:rsidRDefault="001A480A" w:rsidP="00DB46F1">
            <w:pPr>
              <w:jc w:val="center"/>
              <w:rPr>
                <w:sz w:val="25"/>
                <w:szCs w:val="25"/>
              </w:rPr>
            </w:pPr>
            <w:r>
              <w:rPr>
                <w:sz w:val="25"/>
                <w:szCs w:val="25"/>
              </w:rPr>
              <w:t>101,7</w:t>
            </w:r>
          </w:p>
        </w:tc>
      </w:tr>
    </w:tbl>
    <w:p w:rsidR="00DB46F1" w:rsidRPr="0022632E" w:rsidRDefault="00DB46F1" w:rsidP="00DB46F1">
      <w:pPr>
        <w:keepNext/>
        <w:spacing w:before="120"/>
        <w:ind w:firstLine="709"/>
        <w:jc w:val="both"/>
        <w:rPr>
          <w:szCs w:val="28"/>
        </w:rPr>
      </w:pPr>
      <w:r w:rsidRPr="0022632E">
        <w:rPr>
          <w:szCs w:val="28"/>
        </w:rPr>
        <w:t xml:space="preserve">За 2019 год крупными и средними сельхозпредприятиями произведено на убой </w:t>
      </w:r>
      <w:r>
        <w:rPr>
          <w:szCs w:val="28"/>
        </w:rPr>
        <w:t>3731,5</w:t>
      </w:r>
      <w:r w:rsidRPr="0022632E">
        <w:rPr>
          <w:szCs w:val="28"/>
        </w:rPr>
        <w:t xml:space="preserve"> т</w:t>
      </w:r>
      <w:r w:rsidR="00207E8A">
        <w:rPr>
          <w:szCs w:val="28"/>
        </w:rPr>
        <w:t>он</w:t>
      </w:r>
      <w:r w:rsidRPr="0022632E">
        <w:rPr>
          <w:szCs w:val="28"/>
        </w:rPr>
        <w:t>н скота и птицы (</w:t>
      </w:r>
      <w:r>
        <w:rPr>
          <w:szCs w:val="28"/>
        </w:rPr>
        <w:t>больше</w:t>
      </w:r>
      <w:r w:rsidRPr="0022632E">
        <w:rPr>
          <w:szCs w:val="28"/>
        </w:rPr>
        <w:t xml:space="preserve"> уровня 201</w:t>
      </w:r>
      <w:r>
        <w:rPr>
          <w:szCs w:val="28"/>
        </w:rPr>
        <w:t>8</w:t>
      </w:r>
      <w:r w:rsidRPr="0022632E">
        <w:rPr>
          <w:szCs w:val="28"/>
        </w:rPr>
        <w:t xml:space="preserve"> года на </w:t>
      </w:r>
      <w:r>
        <w:rPr>
          <w:szCs w:val="28"/>
        </w:rPr>
        <w:t>1,8</w:t>
      </w:r>
      <w:r w:rsidRPr="0022632E">
        <w:rPr>
          <w:szCs w:val="28"/>
        </w:rPr>
        <w:t>%), получено 25</w:t>
      </w:r>
      <w:r>
        <w:rPr>
          <w:szCs w:val="28"/>
        </w:rPr>
        <w:t>2</w:t>
      </w:r>
      <w:r w:rsidRPr="0022632E">
        <w:rPr>
          <w:szCs w:val="28"/>
        </w:rPr>
        <w:t>,6 млн. шт. яиц (</w:t>
      </w:r>
      <w:r>
        <w:rPr>
          <w:szCs w:val="28"/>
        </w:rPr>
        <w:t>98,4</w:t>
      </w:r>
      <w:r w:rsidRPr="0022632E">
        <w:rPr>
          <w:szCs w:val="28"/>
        </w:rPr>
        <w:t>% к уровню 201</w:t>
      </w:r>
      <w:r>
        <w:rPr>
          <w:szCs w:val="28"/>
        </w:rPr>
        <w:t>8</w:t>
      </w:r>
      <w:r w:rsidRPr="0022632E">
        <w:rPr>
          <w:szCs w:val="28"/>
        </w:rPr>
        <w:t xml:space="preserve"> года), надоено 8</w:t>
      </w:r>
      <w:r>
        <w:rPr>
          <w:szCs w:val="28"/>
        </w:rPr>
        <w:t>922,1</w:t>
      </w:r>
      <w:r w:rsidRPr="0022632E">
        <w:rPr>
          <w:szCs w:val="28"/>
        </w:rPr>
        <w:t xml:space="preserve"> т</w:t>
      </w:r>
      <w:r w:rsidR="00207E8A">
        <w:rPr>
          <w:szCs w:val="28"/>
        </w:rPr>
        <w:t>он</w:t>
      </w:r>
      <w:r w:rsidRPr="0022632E">
        <w:rPr>
          <w:szCs w:val="28"/>
        </w:rPr>
        <w:t>н молока (10</w:t>
      </w:r>
      <w:r>
        <w:rPr>
          <w:szCs w:val="28"/>
        </w:rPr>
        <w:t>1</w:t>
      </w:r>
      <w:r w:rsidRPr="0022632E">
        <w:rPr>
          <w:szCs w:val="28"/>
        </w:rPr>
        <w:t>,</w:t>
      </w:r>
      <w:r>
        <w:rPr>
          <w:szCs w:val="28"/>
        </w:rPr>
        <w:t>7</w:t>
      </w:r>
      <w:r w:rsidRPr="0022632E">
        <w:rPr>
          <w:szCs w:val="28"/>
        </w:rPr>
        <w:t xml:space="preserve">% к </w:t>
      </w:r>
      <w:r>
        <w:rPr>
          <w:szCs w:val="28"/>
        </w:rPr>
        <w:t xml:space="preserve">соответствующему периоду </w:t>
      </w:r>
      <w:r w:rsidRPr="0022632E">
        <w:rPr>
          <w:szCs w:val="28"/>
        </w:rPr>
        <w:t>201</w:t>
      </w:r>
      <w:r>
        <w:rPr>
          <w:szCs w:val="28"/>
        </w:rPr>
        <w:t>8</w:t>
      </w:r>
      <w:r w:rsidRPr="0022632E">
        <w:rPr>
          <w:szCs w:val="28"/>
        </w:rPr>
        <w:t xml:space="preserve"> года). </w:t>
      </w:r>
    </w:p>
    <w:p w:rsidR="00DB46F1" w:rsidRPr="000A2378" w:rsidRDefault="00DB46F1" w:rsidP="00B94700">
      <w:pPr>
        <w:pStyle w:val="a6"/>
        <w:spacing w:before="120" w:after="0"/>
        <w:ind w:left="709"/>
        <w:jc w:val="both"/>
        <w:rPr>
          <w:rFonts w:ascii="Times New Roman" w:hAnsi="Times New Roman"/>
          <w:b/>
          <w:i/>
          <w:sz w:val="28"/>
          <w:szCs w:val="28"/>
        </w:rPr>
      </w:pPr>
      <w:r w:rsidRPr="000A2378">
        <w:rPr>
          <w:rFonts w:ascii="Times New Roman" w:hAnsi="Times New Roman"/>
          <w:b/>
          <w:i/>
          <w:sz w:val="28"/>
          <w:szCs w:val="28"/>
        </w:rPr>
        <w:t>Финансовые результаты деятельности организаций</w:t>
      </w:r>
    </w:p>
    <w:p w:rsidR="00DB46F1" w:rsidRPr="007D1E01" w:rsidRDefault="00DB46F1" w:rsidP="00DB46F1">
      <w:pPr>
        <w:tabs>
          <w:tab w:val="left" w:pos="567"/>
        </w:tabs>
        <w:ind w:firstLine="709"/>
        <w:jc w:val="both"/>
        <w:rPr>
          <w:szCs w:val="28"/>
        </w:rPr>
      </w:pPr>
      <w:r w:rsidRPr="00FC2629">
        <w:rPr>
          <w:szCs w:val="28"/>
        </w:rPr>
        <w:t xml:space="preserve">По данным оперативной статистической отчетности за 2019 год </w:t>
      </w:r>
      <w:r w:rsidRPr="007D1E01">
        <w:rPr>
          <w:szCs w:val="28"/>
        </w:rPr>
        <w:t xml:space="preserve">сальдированный финансовый результат крупных и средних организаций Чайковского городского округа сложился в размере (+) 736,6 млн. рублей и составил 41,6 % к соответствующему периоду предыдущего года. </w:t>
      </w:r>
    </w:p>
    <w:p w:rsidR="00DB46F1" w:rsidRPr="007D1E01" w:rsidRDefault="00DB46F1" w:rsidP="00DB46F1">
      <w:pPr>
        <w:spacing w:before="120" w:after="120"/>
        <w:ind w:firstLine="709"/>
        <w:jc w:val="both"/>
        <w:rPr>
          <w:szCs w:val="28"/>
        </w:rPr>
      </w:pPr>
      <w:r w:rsidRPr="007D1E01">
        <w:rPr>
          <w:szCs w:val="28"/>
        </w:rPr>
        <w:t xml:space="preserve">Таблица. Финансовые результаты деятельности организаций </w:t>
      </w:r>
    </w:p>
    <w:tbl>
      <w:tblPr>
        <w:tblStyle w:val="aff1"/>
        <w:tblW w:w="9848" w:type="dxa"/>
        <w:tblInd w:w="108" w:type="dxa"/>
        <w:tblLayout w:type="fixed"/>
        <w:tblLook w:val="04A0"/>
      </w:tblPr>
      <w:tblGrid>
        <w:gridCol w:w="4678"/>
        <w:gridCol w:w="1100"/>
        <w:gridCol w:w="943"/>
        <w:gridCol w:w="942"/>
        <w:gridCol w:w="943"/>
        <w:gridCol w:w="1242"/>
      </w:tblGrid>
      <w:tr w:rsidR="001A480A" w:rsidRPr="007D1E01" w:rsidTr="00C3332B">
        <w:tc>
          <w:tcPr>
            <w:tcW w:w="4678" w:type="dxa"/>
            <w:vAlign w:val="center"/>
          </w:tcPr>
          <w:p w:rsidR="001A480A" w:rsidRPr="007D1E01" w:rsidRDefault="001A480A" w:rsidP="00DB46F1">
            <w:pPr>
              <w:spacing w:before="120"/>
              <w:ind w:left="-108"/>
              <w:jc w:val="center"/>
              <w:rPr>
                <w:szCs w:val="28"/>
              </w:rPr>
            </w:pPr>
            <w:r w:rsidRPr="007D1E01">
              <w:rPr>
                <w:szCs w:val="28"/>
              </w:rPr>
              <w:t>Показатели</w:t>
            </w:r>
          </w:p>
        </w:tc>
        <w:tc>
          <w:tcPr>
            <w:tcW w:w="1100" w:type="dxa"/>
            <w:vAlign w:val="center"/>
          </w:tcPr>
          <w:p w:rsidR="001A480A" w:rsidRPr="007D1E01" w:rsidRDefault="001A480A" w:rsidP="00DB46F1">
            <w:pPr>
              <w:spacing w:before="120"/>
              <w:jc w:val="center"/>
              <w:rPr>
                <w:sz w:val="20"/>
              </w:rPr>
            </w:pPr>
            <w:r w:rsidRPr="007D1E01">
              <w:rPr>
                <w:sz w:val="20"/>
              </w:rPr>
              <w:t>Ед. измерения</w:t>
            </w:r>
          </w:p>
        </w:tc>
        <w:tc>
          <w:tcPr>
            <w:tcW w:w="943" w:type="dxa"/>
            <w:vAlign w:val="center"/>
          </w:tcPr>
          <w:p w:rsidR="001A480A" w:rsidRPr="007D1E01" w:rsidRDefault="001A480A" w:rsidP="00DB46F1">
            <w:pPr>
              <w:spacing w:before="120"/>
              <w:jc w:val="center"/>
              <w:rPr>
                <w:sz w:val="24"/>
                <w:szCs w:val="24"/>
              </w:rPr>
            </w:pPr>
            <w:r w:rsidRPr="007D1E01">
              <w:rPr>
                <w:sz w:val="24"/>
                <w:szCs w:val="24"/>
              </w:rPr>
              <w:t>2017 г.</w:t>
            </w:r>
          </w:p>
        </w:tc>
        <w:tc>
          <w:tcPr>
            <w:tcW w:w="942" w:type="dxa"/>
            <w:vAlign w:val="center"/>
          </w:tcPr>
          <w:p w:rsidR="001A480A" w:rsidRPr="007D1E01" w:rsidRDefault="001A480A" w:rsidP="00DB46F1">
            <w:pPr>
              <w:spacing w:before="120"/>
              <w:jc w:val="center"/>
              <w:rPr>
                <w:sz w:val="24"/>
                <w:szCs w:val="24"/>
              </w:rPr>
            </w:pPr>
            <w:r w:rsidRPr="007D1E01">
              <w:rPr>
                <w:sz w:val="24"/>
                <w:szCs w:val="24"/>
              </w:rPr>
              <w:t>2018 г.</w:t>
            </w:r>
          </w:p>
        </w:tc>
        <w:tc>
          <w:tcPr>
            <w:tcW w:w="943" w:type="dxa"/>
            <w:vAlign w:val="center"/>
          </w:tcPr>
          <w:p w:rsidR="001A480A" w:rsidRPr="007D1E01" w:rsidRDefault="001A480A" w:rsidP="00DB46F1">
            <w:pPr>
              <w:spacing w:before="120"/>
              <w:jc w:val="center"/>
              <w:rPr>
                <w:sz w:val="24"/>
                <w:szCs w:val="24"/>
              </w:rPr>
            </w:pPr>
            <w:r w:rsidRPr="007D1E01">
              <w:rPr>
                <w:sz w:val="24"/>
                <w:szCs w:val="24"/>
              </w:rPr>
              <w:t>2019 г.</w:t>
            </w:r>
          </w:p>
        </w:tc>
        <w:tc>
          <w:tcPr>
            <w:tcW w:w="1242" w:type="dxa"/>
            <w:vAlign w:val="center"/>
          </w:tcPr>
          <w:p w:rsidR="001A480A" w:rsidRPr="007D1E01" w:rsidRDefault="001A480A" w:rsidP="00DB46F1">
            <w:pPr>
              <w:spacing w:before="120"/>
              <w:ind w:left="-108" w:right="-108"/>
              <w:jc w:val="center"/>
              <w:rPr>
                <w:sz w:val="20"/>
              </w:rPr>
            </w:pPr>
            <w:r w:rsidRPr="007D1E01">
              <w:rPr>
                <w:sz w:val="20"/>
              </w:rPr>
              <w:t>Темп роста/сниж. 2019 к 2018, %</w:t>
            </w:r>
          </w:p>
        </w:tc>
      </w:tr>
      <w:tr w:rsidR="001A480A" w:rsidRPr="007D1E01" w:rsidTr="00C3332B">
        <w:tc>
          <w:tcPr>
            <w:tcW w:w="4678" w:type="dxa"/>
          </w:tcPr>
          <w:p w:rsidR="001A480A" w:rsidRPr="007D1E01" w:rsidRDefault="001A480A" w:rsidP="00DB46F1">
            <w:pPr>
              <w:rPr>
                <w:sz w:val="25"/>
                <w:szCs w:val="25"/>
              </w:rPr>
            </w:pPr>
            <w:r w:rsidRPr="007D1E01">
              <w:rPr>
                <w:b/>
                <w:sz w:val="25"/>
                <w:szCs w:val="25"/>
              </w:rPr>
              <w:lastRenderedPageBreak/>
              <w:t>Сальдированный финансовый результат</w:t>
            </w:r>
          </w:p>
        </w:tc>
        <w:tc>
          <w:tcPr>
            <w:tcW w:w="1100" w:type="dxa"/>
            <w:vAlign w:val="bottom"/>
          </w:tcPr>
          <w:p w:rsidR="001A480A" w:rsidRPr="007D1E01" w:rsidRDefault="001A480A" w:rsidP="00DB46F1">
            <w:pPr>
              <w:ind w:left="-142" w:right="-108"/>
              <w:jc w:val="center"/>
              <w:rPr>
                <w:b/>
                <w:sz w:val="20"/>
              </w:rPr>
            </w:pPr>
            <w:r w:rsidRPr="007D1E01">
              <w:rPr>
                <w:b/>
                <w:sz w:val="20"/>
              </w:rPr>
              <w:t>млн.руб.</w:t>
            </w:r>
          </w:p>
        </w:tc>
        <w:tc>
          <w:tcPr>
            <w:tcW w:w="943" w:type="dxa"/>
            <w:vAlign w:val="bottom"/>
          </w:tcPr>
          <w:p w:rsidR="001A480A" w:rsidRPr="007D1E01" w:rsidRDefault="001A480A" w:rsidP="00DB46F1">
            <w:pPr>
              <w:jc w:val="center"/>
              <w:rPr>
                <w:b/>
                <w:sz w:val="26"/>
                <w:szCs w:val="26"/>
              </w:rPr>
            </w:pPr>
            <w:r w:rsidRPr="007D1E01">
              <w:rPr>
                <w:b/>
                <w:sz w:val="26"/>
                <w:szCs w:val="26"/>
              </w:rPr>
              <w:t>1368,7</w:t>
            </w:r>
          </w:p>
        </w:tc>
        <w:tc>
          <w:tcPr>
            <w:tcW w:w="942" w:type="dxa"/>
            <w:vAlign w:val="bottom"/>
          </w:tcPr>
          <w:p w:rsidR="001A480A" w:rsidRPr="007D1E01" w:rsidRDefault="001A480A" w:rsidP="00DB46F1">
            <w:pPr>
              <w:jc w:val="center"/>
              <w:rPr>
                <w:b/>
                <w:sz w:val="26"/>
                <w:szCs w:val="26"/>
              </w:rPr>
            </w:pPr>
            <w:r w:rsidRPr="007D1E01">
              <w:rPr>
                <w:b/>
                <w:sz w:val="26"/>
                <w:szCs w:val="26"/>
              </w:rPr>
              <w:t>1772,7</w:t>
            </w:r>
          </w:p>
        </w:tc>
        <w:tc>
          <w:tcPr>
            <w:tcW w:w="943" w:type="dxa"/>
            <w:vAlign w:val="bottom"/>
          </w:tcPr>
          <w:p w:rsidR="001A480A" w:rsidRPr="007D1E01" w:rsidRDefault="001A480A" w:rsidP="00DB46F1">
            <w:pPr>
              <w:jc w:val="center"/>
              <w:rPr>
                <w:b/>
                <w:sz w:val="26"/>
                <w:szCs w:val="26"/>
              </w:rPr>
            </w:pPr>
            <w:r w:rsidRPr="007D1E01">
              <w:rPr>
                <w:b/>
                <w:sz w:val="26"/>
                <w:szCs w:val="26"/>
              </w:rPr>
              <w:t>736,6</w:t>
            </w:r>
          </w:p>
        </w:tc>
        <w:tc>
          <w:tcPr>
            <w:tcW w:w="1242" w:type="dxa"/>
            <w:vAlign w:val="bottom"/>
          </w:tcPr>
          <w:p w:rsidR="001A480A" w:rsidRPr="007D1E01" w:rsidRDefault="001A480A" w:rsidP="00DB46F1">
            <w:pPr>
              <w:jc w:val="center"/>
              <w:rPr>
                <w:b/>
                <w:sz w:val="26"/>
                <w:szCs w:val="26"/>
              </w:rPr>
            </w:pPr>
            <w:r w:rsidRPr="007D1E01">
              <w:rPr>
                <w:b/>
                <w:sz w:val="26"/>
                <w:szCs w:val="26"/>
              </w:rPr>
              <w:t>41,6</w:t>
            </w:r>
          </w:p>
        </w:tc>
      </w:tr>
      <w:tr w:rsidR="001A480A" w:rsidRPr="007D1E01" w:rsidTr="00C3332B">
        <w:tc>
          <w:tcPr>
            <w:tcW w:w="4678" w:type="dxa"/>
          </w:tcPr>
          <w:p w:rsidR="001A480A" w:rsidRPr="007D1E01" w:rsidRDefault="001A480A" w:rsidP="00DB46F1">
            <w:pPr>
              <w:rPr>
                <w:sz w:val="26"/>
                <w:szCs w:val="26"/>
              </w:rPr>
            </w:pPr>
            <w:r w:rsidRPr="007D1E01">
              <w:rPr>
                <w:b/>
                <w:sz w:val="26"/>
                <w:szCs w:val="26"/>
              </w:rPr>
              <w:t xml:space="preserve">   Прибыль</w:t>
            </w:r>
            <w:r w:rsidRPr="007D1E01">
              <w:rPr>
                <w:sz w:val="26"/>
                <w:szCs w:val="26"/>
              </w:rPr>
              <w:t xml:space="preserve"> до налогообложения (+)</w:t>
            </w:r>
          </w:p>
        </w:tc>
        <w:tc>
          <w:tcPr>
            <w:tcW w:w="1100" w:type="dxa"/>
            <w:vAlign w:val="bottom"/>
          </w:tcPr>
          <w:p w:rsidR="001A480A" w:rsidRPr="007D1E01" w:rsidRDefault="001A480A" w:rsidP="00DB46F1">
            <w:pPr>
              <w:jc w:val="center"/>
              <w:rPr>
                <w:sz w:val="20"/>
              </w:rPr>
            </w:pPr>
            <w:r w:rsidRPr="007D1E01">
              <w:rPr>
                <w:sz w:val="20"/>
              </w:rPr>
              <w:t>млн.руб.</w:t>
            </w:r>
          </w:p>
        </w:tc>
        <w:tc>
          <w:tcPr>
            <w:tcW w:w="943" w:type="dxa"/>
            <w:vAlign w:val="bottom"/>
          </w:tcPr>
          <w:p w:rsidR="001A480A" w:rsidRPr="007D1E01" w:rsidRDefault="001A480A" w:rsidP="00DB46F1">
            <w:pPr>
              <w:jc w:val="center"/>
              <w:rPr>
                <w:sz w:val="26"/>
                <w:szCs w:val="26"/>
              </w:rPr>
            </w:pPr>
            <w:r w:rsidRPr="007D1E01">
              <w:rPr>
                <w:sz w:val="26"/>
                <w:szCs w:val="26"/>
              </w:rPr>
              <w:t>1791,1</w:t>
            </w:r>
          </w:p>
        </w:tc>
        <w:tc>
          <w:tcPr>
            <w:tcW w:w="942" w:type="dxa"/>
            <w:vAlign w:val="bottom"/>
          </w:tcPr>
          <w:p w:rsidR="001A480A" w:rsidRPr="007D1E01" w:rsidRDefault="001A480A" w:rsidP="00DB46F1">
            <w:pPr>
              <w:jc w:val="center"/>
              <w:rPr>
                <w:sz w:val="26"/>
                <w:szCs w:val="26"/>
              </w:rPr>
            </w:pPr>
            <w:r w:rsidRPr="007D1E01">
              <w:rPr>
                <w:sz w:val="26"/>
                <w:szCs w:val="26"/>
              </w:rPr>
              <w:t>2733,9</w:t>
            </w:r>
          </w:p>
        </w:tc>
        <w:tc>
          <w:tcPr>
            <w:tcW w:w="943" w:type="dxa"/>
            <w:vAlign w:val="bottom"/>
          </w:tcPr>
          <w:p w:rsidR="001A480A" w:rsidRPr="007D1E01" w:rsidRDefault="001A480A" w:rsidP="00DB46F1">
            <w:pPr>
              <w:jc w:val="center"/>
              <w:rPr>
                <w:sz w:val="26"/>
                <w:szCs w:val="26"/>
              </w:rPr>
            </w:pPr>
            <w:r w:rsidRPr="007D1E01">
              <w:rPr>
                <w:sz w:val="26"/>
                <w:szCs w:val="26"/>
              </w:rPr>
              <w:t>2309,2</w:t>
            </w:r>
          </w:p>
        </w:tc>
        <w:tc>
          <w:tcPr>
            <w:tcW w:w="1242" w:type="dxa"/>
            <w:vAlign w:val="bottom"/>
          </w:tcPr>
          <w:p w:rsidR="001A480A" w:rsidRPr="007D1E01" w:rsidRDefault="001A480A" w:rsidP="00DB46F1">
            <w:pPr>
              <w:jc w:val="center"/>
              <w:rPr>
                <w:sz w:val="26"/>
                <w:szCs w:val="26"/>
              </w:rPr>
            </w:pPr>
            <w:r w:rsidRPr="007D1E01">
              <w:rPr>
                <w:sz w:val="26"/>
                <w:szCs w:val="26"/>
              </w:rPr>
              <w:t>84,5</w:t>
            </w:r>
          </w:p>
        </w:tc>
      </w:tr>
      <w:tr w:rsidR="001A480A" w:rsidRPr="007D1E01" w:rsidTr="00C3332B">
        <w:tc>
          <w:tcPr>
            <w:tcW w:w="4678" w:type="dxa"/>
          </w:tcPr>
          <w:p w:rsidR="001A480A" w:rsidRPr="007D1E01" w:rsidRDefault="001A480A" w:rsidP="00DB46F1">
            <w:pPr>
              <w:rPr>
                <w:sz w:val="25"/>
                <w:szCs w:val="25"/>
              </w:rPr>
            </w:pPr>
            <w:r w:rsidRPr="007D1E01">
              <w:rPr>
                <w:b/>
                <w:sz w:val="25"/>
                <w:szCs w:val="25"/>
              </w:rPr>
              <w:t xml:space="preserve">   Убыток</w:t>
            </w:r>
            <w:r w:rsidRPr="007D1E01">
              <w:rPr>
                <w:sz w:val="25"/>
                <w:szCs w:val="25"/>
              </w:rPr>
              <w:t xml:space="preserve"> до налогообложения </w:t>
            </w:r>
            <w:r w:rsidRPr="007D1E01">
              <w:rPr>
                <w:szCs w:val="28"/>
              </w:rPr>
              <w:t>(–)</w:t>
            </w:r>
          </w:p>
        </w:tc>
        <w:tc>
          <w:tcPr>
            <w:tcW w:w="1100" w:type="dxa"/>
            <w:vAlign w:val="bottom"/>
          </w:tcPr>
          <w:p w:rsidR="001A480A" w:rsidRPr="007D1E01" w:rsidRDefault="001A480A" w:rsidP="00DB46F1">
            <w:pPr>
              <w:jc w:val="center"/>
              <w:rPr>
                <w:sz w:val="20"/>
              </w:rPr>
            </w:pPr>
            <w:r w:rsidRPr="007D1E01">
              <w:rPr>
                <w:sz w:val="20"/>
              </w:rPr>
              <w:t>млн.руб.</w:t>
            </w:r>
          </w:p>
        </w:tc>
        <w:tc>
          <w:tcPr>
            <w:tcW w:w="943" w:type="dxa"/>
            <w:vAlign w:val="bottom"/>
          </w:tcPr>
          <w:p w:rsidR="001A480A" w:rsidRPr="007D1E01" w:rsidRDefault="001A480A" w:rsidP="00DB46F1">
            <w:pPr>
              <w:jc w:val="center"/>
              <w:rPr>
                <w:sz w:val="26"/>
                <w:szCs w:val="26"/>
              </w:rPr>
            </w:pPr>
            <w:r w:rsidRPr="007D1E01">
              <w:rPr>
                <w:sz w:val="26"/>
                <w:szCs w:val="26"/>
              </w:rPr>
              <w:t>422,4</w:t>
            </w:r>
          </w:p>
        </w:tc>
        <w:tc>
          <w:tcPr>
            <w:tcW w:w="942" w:type="dxa"/>
            <w:vAlign w:val="bottom"/>
          </w:tcPr>
          <w:p w:rsidR="001A480A" w:rsidRPr="007D1E01" w:rsidRDefault="001A480A" w:rsidP="00DB46F1">
            <w:pPr>
              <w:jc w:val="center"/>
              <w:rPr>
                <w:sz w:val="26"/>
                <w:szCs w:val="26"/>
              </w:rPr>
            </w:pPr>
            <w:r w:rsidRPr="007D1E01">
              <w:rPr>
                <w:sz w:val="26"/>
                <w:szCs w:val="26"/>
              </w:rPr>
              <w:t>961,2</w:t>
            </w:r>
          </w:p>
        </w:tc>
        <w:tc>
          <w:tcPr>
            <w:tcW w:w="943" w:type="dxa"/>
            <w:vAlign w:val="bottom"/>
          </w:tcPr>
          <w:p w:rsidR="001A480A" w:rsidRPr="007D1E01" w:rsidRDefault="001A480A" w:rsidP="00DB46F1">
            <w:pPr>
              <w:jc w:val="center"/>
              <w:rPr>
                <w:sz w:val="26"/>
                <w:szCs w:val="26"/>
              </w:rPr>
            </w:pPr>
            <w:r w:rsidRPr="007D1E01">
              <w:rPr>
                <w:sz w:val="26"/>
                <w:szCs w:val="26"/>
              </w:rPr>
              <w:t>1572,6</w:t>
            </w:r>
          </w:p>
        </w:tc>
        <w:tc>
          <w:tcPr>
            <w:tcW w:w="1242" w:type="dxa"/>
            <w:vAlign w:val="bottom"/>
          </w:tcPr>
          <w:p w:rsidR="001A480A" w:rsidRPr="007D1E01" w:rsidRDefault="001A480A" w:rsidP="00DB46F1">
            <w:pPr>
              <w:jc w:val="center"/>
              <w:rPr>
                <w:sz w:val="26"/>
                <w:szCs w:val="26"/>
              </w:rPr>
            </w:pPr>
            <w:r w:rsidRPr="007D1E01">
              <w:rPr>
                <w:sz w:val="26"/>
                <w:szCs w:val="26"/>
              </w:rPr>
              <w:t>163,6</w:t>
            </w:r>
          </w:p>
        </w:tc>
      </w:tr>
      <w:tr w:rsidR="001A480A" w:rsidRPr="007D1E01" w:rsidTr="00C3332B">
        <w:tc>
          <w:tcPr>
            <w:tcW w:w="4678" w:type="dxa"/>
          </w:tcPr>
          <w:p w:rsidR="001A480A" w:rsidRPr="007D1E01" w:rsidRDefault="001A480A" w:rsidP="00DB46F1">
            <w:pPr>
              <w:ind w:right="-108"/>
              <w:rPr>
                <w:sz w:val="25"/>
                <w:szCs w:val="25"/>
              </w:rPr>
            </w:pPr>
            <w:r w:rsidRPr="007D1E01">
              <w:rPr>
                <w:sz w:val="25"/>
                <w:szCs w:val="25"/>
              </w:rPr>
              <w:t>Количество предприятий, получивших прибыль за отчетный период</w:t>
            </w:r>
          </w:p>
        </w:tc>
        <w:tc>
          <w:tcPr>
            <w:tcW w:w="1100" w:type="dxa"/>
            <w:vAlign w:val="bottom"/>
          </w:tcPr>
          <w:p w:rsidR="001A480A" w:rsidRPr="007D1E01" w:rsidRDefault="001A480A" w:rsidP="00DB46F1">
            <w:pPr>
              <w:jc w:val="center"/>
            </w:pPr>
            <w:r w:rsidRPr="007D1E01">
              <w:t>единиц</w:t>
            </w:r>
          </w:p>
        </w:tc>
        <w:tc>
          <w:tcPr>
            <w:tcW w:w="943" w:type="dxa"/>
            <w:vAlign w:val="bottom"/>
          </w:tcPr>
          <w:p w:rsidR="001A480A" w:rsidRPr="007D1E01" w:rsidRDefault="001A480A" w:rsidP="00DB46F1">
            <w:pPr>
              <w:jc w:val="center"/>
              <w:rPr>
                <w:sz w:val="26"/>
                <w:szCs w:val="26"/>
              </w:rPr>
            </w:pPr>
            <w:r w:rsidRPr="007D1E01">
              <w:rPr>
                <w:sz w:val="26"/>
                <w:szCs w:val="26"/>
              </w:rPr>
              <w:t>20</w:t>
            </w:r>
          </w:p>
        </w:tc>
        <w:tc>
          <w:tcPr>
            <w:tcW w:w="942" w:type="dxa"/>
            <w:vAlign w:val="bottom"/>
          </w:tcPr>
          <w:p w:rsidR="001A480A" w:rsidRPr="007D1E01" w:rsidRDefault="001A480A" w:rsidP="00DB46F1">
            <w:pPr>
              <w:jc w:val="center"/>
              <w:rPr>
                <w:sz w:val="26"/>
                <w:szCs w:val="26"/>
              </w:rPr>
            </w:pPr>
            <w:r w:rsidRPr="007D1E01">
              <w:rPr>
                <w:sz w:val="26"/>
                <w:szCs w:val="26"/>
              </w:rPr>
              <w:t>24</w:t>
            </w:r>
          </w:p>
        </w:tc>
        <w:tc>
          <w:tcPr>
            <w:tcW w:w="943" w:type="dxa"/>
            <w:vAlign w:val="bottom"/>
          </w:tcPr>
          <w:p w:rsidR="001A480A" w:rsidRPr="007D1E01" w:rsidRDefault="001A480A" w:rsidP="00DB46F1">
            <w:pPr>
              <w:jc w:val="center"/>
              <w:rPr>
                <w:sz w:val="26"/>
                <w:szCs w:val="26"/>
              </w:rPr>
            </w:pPr>
            <w:r w:rsidRPr="007D1E01">
              <w:rPr>
                <w:sz w:val="26"/>
                <w:szCs w:val="26"/>
              </w:rPr>
              <w:t>31</w:t>
            </w:r>
          </w:p>
        </w:tc>
        <w:tc>
          <w:tcPr>
            <w:tcW w:w="1242" w:type="dxa"/>
            <w:vAlign w:val="bottom"/>
          </w:tcPr>
          <w:p w:rsidR="001A480A" w:rsidRPr="007D1E01" w:rsidRDefault="001A480A" w:rsidP="00DB46F1">
            <w:pPr>
              <w:jc w:val="center"/>
              <w:rPr>
                <w:sz w:val="26"/>
                <w:szCs w:val="26"/>
              </w:rPr>
            </w:pPr>
            <w:r w:rsidRPr="007D1E01">
              <w:rPr>
                <w:sz w:val="26"/>
                <w:szCs w:val="26"/>
              </w:rPr>
              <w:t>129,2</w:t>
            </w:r>
          </w:p>
        </w:tc>
      </w:tr>
      <w:tr w:rsidR="001A480A" w:rsidRPr="007D1E01" w:rsidTr="00C3332B">
        <w:tc>
          <w:tcPr>
            <w:tcW w:w="4678" w:type="dxa"/>
          </w:tcPr>
          <w:p w:rsidR="001A480A" w:rsidRPr="007D1E01" w:rsidRDefault="001A480A" w:rsidP="00DB46F1">
            <w:pPr>
              <w:rPr>
                <w:sz w:val="25"/>
                <w:szCs w:val="25"/>
              </w:rPr>
            </w:pPr>
            <w:r w:rsidRPr="007D1E01">
              <w:rPr>
                <w:sz w:val="25"/>
                <w:szCs w:val="25"/>
              </w:rPr>
              <w:t>Удельный вес прибыльных предприятий в общем числе предприятий</w:t>
            </w:r>
          </w:p>
        </w:tc>
        <w:tc>
          <w:tcPr>
            <w:tcW w:w="1100" w:type="dxa"/>
            <w:vAlign w:val="bottom"/>
          </w:tcPr>
          <w:p w:rsidR="001A480A" w:rsidRPr="007D1E01" w:rsidRDefault="001A480A" w:rsidP="00DB46F1">
            <w:pPr>
              <w:jc w:val="center"/>
            </w:pPr>
            <w:r w:rsidRPr="007D1E01">
              <w:t>%</w:t>
            </w:r>
          </w:p>
        </w:tc>
        <w:tc>
          <w:tcPr>
            <w:tcW w:w="943" w:type="dxa"/>
            <w:vAlign w:val="bottom"/>
          </w:tcPr>
          <w:p w:rsidR="001A480A" w:rsidRPr="007D1E01" w:rsidRDefault="001A480A" w:rsidP="00DB46F1">
            <w:pPr>
              <w:jc w:val="center"/>
              <w:rPr>
                <w:sz w:val="26"/>
                <w:szCs w:val="26"/>
              </w:rPr>
            </w:pPr>
            <w:r w:rsidRPr="007D1E01">
              <w:rPr>
                <w:sz w:val="26"/>
                <w:szCs w:val="26"/>
              </w:rPr>
              <w:t>55,6</w:t>
            </w:r>
          </w:p>
        </w:tc>
        <w:tc>
          <w:tcPr>
            <w:tcW w:w="942" w:type="dxa"/>
            <w:vAlign w:val="bottom"/>
          </w:tcPr>
          <w:p w:rsidR="001A480A" w:rsidRPr="007D1E01" w:rsidRDefault="001A480A" w:rsidP="00DB46F1">
            <w:pPr>
              <w:jc w:val="center"/>
              <w:rPr>
                <w:sz w:val="26"/>
                <w:szCs w:val="26"/>
              </w:rPr>
            </w:pPr>
            <w:r w:rsidRPr="007D1E01">
              <w:rPr>
                <w:sz w:val="26"/>
                <w:szCs w:val="26"/>
              </w:rPr>
              <w:t>64,9</w:t>
            </w:r>
          </w:p>
        </w:tc>
        <w:tc>
          <w:tcPr>
            <w:tcW w:w="943" w:type="dxa"/>
            <w:vAlign w:val="bottom"/>
          </w:tcPr>
          <w:p w:rsidR="001A480A" w:rsidRPr="007D1E01" w:rsidRDefault="001A480A" w:rsidP="00DB46F1">
            <w:pPr>
              <w:jc w:val="center"/>
              <w:rPr>
                <w:sz w:val="26"/>
                <w:szCs w:val="26"/>
              </w:rPr>
            </w:pPr>
            <w:r w:rsidRPr="007D1E01">
              <w:rPr>
                <w:sz w:val="26"/>
                <w:szCs w:val="26"/>
              </w:rPr>
              <w:t>83,8</w:t>
            </w:r>
          </w:p>
        </w:tc>
        <w:tc>
          <w:tcPr>
            <w:tcW w:w="1242" w:type="dxa"/>
            <w:vAlign w:val="bottom"/>
          </w:tcPr>
          <w:p w:rsidR="001A480A" w:rsidRPr="007D1E01" w:rsidRDefault="001A480A" w:rsidP="00DB46F1">
            <w:pPr>
              <w:jc w:val="center"/>
              <w:rPr>
                <w:sz w:val="26"/>
                <w:szCs w:val="26"/>
              </w:rPr>
            </w:pPr>
            <w:r w:rsidRPr="007D1E01">
              <w:rPr>
                <w:sz w:val="26"/>
                <w:szCs w:val="26"/>
              </w:rPr>
              <w:t>129,1</w:t>
            </w:r>
          </w:p>
        </w:tc>
      </w:tr>
    </w:tbl>
    <w:p w:rsidR="00ED6746" w:rsidRDefault="00DB46F1" w:rsidP="00ED6746">
      <w:pPr>
        <w:ind w:firstLine="709"/>
        <w:jc w:val="both"/>
        <w:rPr>
          <w:szCs w:val="28"/>
        </w:rPr>
      </w:pPr>
      <w:r w:rsidRPr="00C54FEE">
        <w:rPr>
          <w:szCs w:val="28"/>
        </w:rPr>
        <w:t>Положительный финансовый результат в 2019 году получен 31</w:t>
      </w:r>
      <w:r>
        <w:rPr>
          <w:szCs w:val="28"/>
        </w:rPr>
        <w:t xml:space="preserve"> предприятием</w:t>
      </w:r>
      <w:r w:rsidRPr="00C54FEE">
        <w:rPr>
          <w:szCs w:val="28"/>
        </w:rPr>
        <w:t xml:space="preserve">, прибыль за отчетный период составила  (+) 2 309,2 млн. рублей. Убыток в размере (–) 1572,6 млн. рублей за тот же период получен 6 организациями. По сравнению с прошлым годом сумма полученной предприятиями прибыли до налогообложения уменьшилась, а сумма полученного убытка увеличилась. В результате сальдированный финансовый результат по крупным и средним организациям положительный, но его величина составила менее 50% относительно </w:t>
      </w:r>
      <w:r>
        <w:rPr>
          <w:szCs w:val="28"/>
        </w:rPr>
        <w:t xml:space="preserve">аналогичного </w:t>
      </w:r>
      <w:r w:rsidRPr="00C54FEE">
        <w:rPr>
          <w:szCs w:val="28"/>
        </w:rPr>
        <w:t>показателя 2018 года.</w:t>
      </w:r>
    </w:p>
    <w:p w:rsidR="00ED6746" w:rsidRDefault="00DB46F1" w:rsidP="00ED6746">
      <w:pPr>
        <w:ind w:firstLine="709"/>
        <w:jc w:val="both"/>
        <w:rPr>
          <w:szCs w:val="28"/>
        </w:rPr>
      </w:pPr>
      <w:r w:rsidRPr="002D7868">
        <w:rPr>
          <w:szCs w:val="28"/>
        </w:rPr>
        <w:t>Оборотные активы крупных и средних организаций на 1 января 2020 года составили 29 670,5 млн. рублей (показатель ниже прошлогоднего на 16,1%).</w:t>
      </w:r>
      <w:r w:rsidRPr="008F7C8F">
        <w:rPr>
          <w:color w:val="FF0000"/>
          <w:szCs w:val="28"/>
        </w:rPr>
        <w:t xml:space="preserve"> </w:t>
      </w:r>
      <w:r w:rsidRPr="002D7868">
        <w:rPr>
          <w:szCs w:val="28"/>
        </w:rPr>
        <w:t xml:space="preserve">Формирование оборотных активов на 66,4% обеспечивалось за счет дебиторской задолженности. Остатки денежных средств на счетах предприятий и организаций составили 2,5%, производственные запасы – 14,1% от общего </w:t>
      </w:r>
      <w:r w:rsidRPr="006A4B35">
        <w:rPr>
          <w:szCs w:val="28"/>
        </w:rPr>
        <w:t>объема оборотных активов.</w:t>
      </w:r>
    </w:p>
    <w:p w:rsidR="00ED6746" w:rsidRDefault="00DB46F1" w:rsidP="00ED6746">
      <w:pPr>
        <w:ind w:firstLine="709"/>
        <w:jc w:val="both"/>
        <w:rPr>
          <w:szCs w:val="28"/>
        </w:rPr>
      </w:pPr>
      <w:r w:rsidRPr="006A4B35">
        <w:rPr>
          <w:szCs w:val="28"/>
        </w:rPr>
        <w:t>Внеоборотные активы крупных и средних организаций на 1 января 2020 года составили 32 133,6 млн. рублей (увеличились на 7,2% по сравнению с предыдущим годом), в их структуре: основные средства составляют 87,6%, незавершенное строительство – 1,8%, нематериальные активы – 1,0%, прочие внеоборотные активы – 9,6%.</w:t>
      </w:r>
    </w:p>
    <w:p w:rsidR="00DB46F1" w:rsidRPr="00C45765" w:rsidRDefault="00ED6746" w:rsidP="00ED6746">
      <w:pPr>
        <w:ind w:firstLine="709"/>
        <w:jc w:val="both"/>
        <w:rPr>
          <w:szCs w:val="28"/>
        </w:rPr>
      </w:pPr>
      <w:r>
        <w:rPr>
          <w:szCs w:val="28"/>
        </w:rPr>
        <w:t>Н</w:t>
      </w:r>
      <w:r w:rsidR="00DB46F1" w:rsidRPr="005C4E29">
        <w:rPr>
          <w:szCs w:val="28"/>
        </w:rPr>
        <w:t>а 1 января 2020 года общая сумма дебиторской задолженности по крупным и средним предприятиям составила 19 714,2 млн. рублей (уменьшилась относительно прошлогоднего показателя на 44,3%). Просроченная дебиторская задолженность составляет 95,5 млн. рублей, или 0,5% от общего объема дебиторской задол</w:t>
      </w:r>
      <w:r w:rsidR="00DB46F1" w:rsidRPr="00C45765">
        <w:rPr>
          <w:szCs w:val="28"/>
        </w:rPr>
        <w:t xml:space="preserve">женности. Более половины всей суммы дебиторской задолженности приходится на отрасль транспортировки и хранения – 59,6%; на долю обрабатывающих производств  – 21,6% (в прошлом году – 47,9% и 19,4% соответственно). </w:t>
      </w:r>
    </w:p>
    <w:p w:rsidR="00DB46F1" w:rsidRPr="008F7C8F" w:rsidRDefault="00DB46F1" w:rsidP="00DB46F1">
      <w:pPr>
        <w:keepNext/>
        <w:jc w:val="both"/>
        <w:rPr>
          <w:color w:val="FF0000"/>
          <w:szCs w:val="28"/>
        </w:rPr>
      </w:pPr>
      <w:r w:rsidRPr="00C45765">
        <w:rPr>
          <w:szCs w:val="28"/>
        </w:rPr>
        <w:tab/>
        <w:t>Сумма кредиторской задолженности по крупным и средним предприя</w:t>
      </w:r>
      <w:r>
        <w:rPr>
          <w:szCs w:val="28"/>
        </w:rPr>
        <w:t xml:space="preserve">тиям на </w:t>
      </w:r>
      <w:r w:rsidRPr="00C45765">
        <w:rPr>
          <w:szCs w:val="28"/>
        </w:rPr>
        <w:t xml:space="preserve">1 января 2020 года составила 13 330,9 млн. рублей (на 10,1% ниже прошлогоднего показателя), просроченная кредиторская задолженность составила </w:t>
      </w:r>
      <w:r w:rsidRPr="002D7868">
        <w:rPr>
          <w:szCs w:val="28"/>
        </w:rPr>
        <w:t>120,5 млн. рублей – 0,9% от общего объема кредиторской задолженности. Большая часть кредиторской задолженности (57,1%) приходится также на отрасль транспортировки и хранения, на обрабатывающие производства – 17,3%.</w:t>
      </w:r>
      <w:r w:rsidRPr="008F7C8F">
        <w:rPr>
          <w:color w:val="FF0000"/>
          <w:szCs w:val="28"/>
        </w:rPr>
        <w:t xml:space="preserve">  </w:t>
      </w:r>
    </w:p>
    <w:p w:rsidR="00ED6746" w:rsidRDefault="00DB46F1" w:rsidP="00ED6746">
      <w:pPr>
        <w:pStyle w:val="a6"/>
        <w:spacing w:before="120" w:after="0"/>
        <w:ind w:left="0" w:firstLine="851"/>
        <w:jc w:val="both"/>
        <w:rPr>
          <w:rFonts w:ascii="Times New Roman" w:hAnsi="Times New Roman"/>
          <w:b/>
          <w:i/>
          <w:sz w:val="28"/>
          <w:szCs w:val="28"/>
        </w:rPr>
      </w:pPr>
      <w:r w:rsidRPr="0022632E">
        <w:rPr>
          <w:rFonts w:ascii="Times New Roman" w:hAnsi="Times New Roman"/>
          <w:b/>
          <w:i/>
          <w:sz w:val="28"/>
          <w:szCs w:val="28"/>
        </w:rPr>
        <w:t>Инвестиции</w:t>
      </w:r>
    </w:p>
    <w:p w:rsidR="00DB46F1" w:rsidRPr="00ED6746" w:rsidRDefault="00DB46F1" w:rsidP="00ED6746">
      <w:pPr>
        <w:pStyle w:val="a6"/>
        <w:spacing w:before="120" w:after="0" w:line="240" w:lineRule="auto"/>
        <w:ind w:left="0" w:firstLine="851"/>
        <w:jc w:val="both"/>
        <w:rPr>
          <w:rFonts w:ascii="Times New Roman" w:hAnsi="Times New Roman"/>
          <w:sz w:val="28"/>
          <w:szCs w:val="28"/>
        </w:rPr>
      </w:pPr>
      <w:r w:rsidRPr="00ED6746">
        <w:rPr>
          <w:rFonts w:ascii="Times New Roman" w:hAnsi="Times New Roman"/>
          <w:sz w:val="28"/>
          <w:szCs w:val="28"/>
        </w:rPr>
        <w:t>Инвестиционная политика, проводимая на территории Чайковского городского округа, направлена на решение первоочередных задач, в том числе: укрепление материально-технической базы объектов социальной и инженерной инфраструктуры, поддержку и развитие действующих предприятий, привлечение  новых инвесторов.</w:t>
      </w:r>
    </w:p>
    <w:p w:rsidR="00DB46F1" w:rsidRDefault="00DB46F1" w:rsidP="00DB46F1">
      <w:pPr>
        <w:ind w:firstLine="709"/>
        <w:jc w:val="both"/>
        <w:rPr>
          <w:szCs w:val="28"/>
        </w:rPr>
      </w:pPr>
      <w:r w:rsidRPr="00545AB8">
        <w:rPr>
          <w:szCs w:val="28"/>
        </w:rPr>
        <w:lastRenderedPageBreak/>
        <w:t xml:space="preserve">По данным оперативной статистической отчетности за 2019 год объем инвестиций в основной капитал крупных и средних организаций составил 3 229,8 млн. рублей, </w:t>
      </w:r>
      <w:r>
        <w:rPr>
          <w:szCs w:val="28"/>
        </w:rPr>
        <w:t>это 74,6% от уровня 2018 года</w:t>
      </w:r>
      <w:r w:rsidRPr="00545AB8">
        <w:rPr>
          <w:szCs w:val="28"/>
        </w:rPr>
        <w:t>.</w:t>
      </w:r>
      <w:r>
        <w:rPr>
          <w:szCs w:val="28"/>
        </w:rPr>
        <w:t xml:space="preserve"> </w:t>
      </w:r>
    </w:p>
    <w:p w:rsidR="00DB46F1" w:rsidRDefault="00DB46F1" w:rsidP="00207E8A">
      <w:pPr>
        <w:ind w:firstLine="709"/>
        <w:jc w:val="both"/>
        <w:rPr>
          <w:szCs w:val="28"/>
        </w:rPr>
      </w:pPr>
      <w:r w:rsidRPr="00545AB8">
        <w:rPr>
          <w:szCs w:val="28"/>
        </w:rPr>
        <w:t>В общем объеме инвестиций собственные средства организаций составили 95,5% (в 2018 году – 91,5%), привлеченные средства – 4,5% (в 2018 году – 8,5%).</w:t>
      </w:r>
    </w:p>
    <w:p w:rsidR="00207E8A" w:rsidRDefault="00207E8A" w:rsidP="00207E8A">
      <w:pPr>
        <w:ind w:firstLine="709"/>
        <w:jc w:val="both"/>
        <w:rPr>
          <w:szCs w:val="28"/>
        </w:rPr>
      </w:pPr>
    </w:p>
    <w:p w:rsidR="00B94700" w:rsidRPr="00ED6746" w:rsidRDefault="00DB46F1" w:rsidP="00ED6746">
      <w:pPr>
        <w:pStyle w:val="a6"/>
        <w:keepNext/>
        <w:keepLines/>
        <w:numPr>
          <w:ilvl w:val="1"/>
          <w:numId w:val="18"/>
        </w:numPr>
        <w:suppressLineNumbers/>
        <w:tabs>
          <w:tab w:val="left" w:pos="709"/>
        </w:tabs>
        <w:suppressAutoHyphens/>
        <w:spacing w:after="0" w:line="240" w:lineRule="auto"/>
        <w:ind w:left="0" w:firstLine="709"/>
        <w:contextualSpacing w:val="0"/>
        <w:jc w:val="both"/>
        <w:rPr>
          <w:rFonts w:ascii="Times New Roman" w:hAnsi="Times New Roman"/>
          <w:b/>
          <w:sz w:val="28"/>
          <w:szCs w:val="28"/>
        </w:rPr>
      </w:pPr>
      <w:r w:rsidRPr="00ED6746">
        <w:rPr>
          <w:rFonts w:ascii="Times New Roman" w:hAnsi="Times New Roman"/>
          <w:b/>
          <w:sz w:val="28"/>
          <w:szCs w:val="28"/>
        </w:rPr>
        <w:t>Состояние рынка труда. Уровень жизни населения</w:t>
      </w:r>
    </w:p>
    <w:p w:rsidR="00DB46F1" w:rsidRPr="00ED6746" w:rsidRDefault="00DB46F1" w:rsidP="00ED6746">
      <w:pPr>
        <w:pStyle w:val="a6"/>
        <w:keepNext/>
        <w:keepLines/>
        <w:suppressLineNumbers/>
        <w:tabs>
          <w:tab w:val="left" w:pos="709"/>
        </w:tabs>
        <w:suppressAutoHyphens/>
        <w:spacing w:after="0" w:line="240" w:lineRule="auto"/>
        <w:ind w:left="709"/>
        <w:contextualSpacing w:val="0"/>
        <w:jc w:val="both"/>
        <w:rPr>
          <w:rFonts w:ascii="Times New Roman" w:hAnsi="Times New Roman"/>
          <w:b/>
          <w:sz w:val="28"/>
          <w:szCs w:val="28"/>
        </w:rPr>
      </w:pPr>
      <w:r w:rsidRPr="00ED6746">
        <w:rPr>
          <w:rFonts w:ascii="Times New Roman" w:hAnsi="Times New Roman"/>
          <w:b/>
          <w:i/>
          <w:sz w:val="28"/>
          <w:szCs w:val="28"/>
        </w:rPr>
        <w:t>Среднесписочная численность работников организаций</w:t>
      </w:r>
    </w:p>
    <w:p w:rsidR="00265A68" w:rsidRPr="00ED6746" w:rsidRDefault="00DB46F1" w:rsidP="00ED6746">
      <w:pPr>
        <w:keepNext/>
        <w:keepLines/>
        <w:suppressLineNumbers/>
        <w:tabs>
          <w:tab w:val="left" w:pos="709"/>
        </w:tabs>
        <w:suppressAutoHyphens/>
        <w:ind w:firstLine="709"/>
        <w:jc w:val="both"/>
        <w:rPr>
          <w:szCs w:val="28"/>
        </w:rPr>
        <w:sectPr w:rsidR="00265A68" w:rsidRPr="00ED6746" w:rsidSect="000C6CC2">
          <w:footerReference w:type="default" r:id="rId12"/>
          <w:pgSz w:w="11906" w:h="16838" w:code="9"/>
          <w:pgMar w:top="624" w:right="566" w:bottom="624" w:left="1418" w:header="709" w:footer="74" w:gutter="0"/>
          <w:cols w:space="708"/>
          <w:docGrid w:linePitch="360"/>
        </w:sectPr>
      </w:pPr>
      <w:r w:rsidRPr="00ED6746">
        <w:rPr>
          <w:szCs w:val="28"/>
        </w:rPr>
        <w:t xml:space="preserve">За 2019 год среднесписочная численность работников организаций составила 22 185 человек, что на 295 человек меньше в </w:t>
      </w:r>
      <w:r w:rsidR="00207E8A">
        <w:rPr>
          <w:szCs w:val="28"/>
        </w:rPr>
        <w:t>сравнении с прошлым годом.</w:t>
      </w:r>
    </w:p>
    <w:p w:rsidR="00DB46F1" w:rsidRPr="00ED6746" w:rsidRDefault="00DB46F1" w:rsidP="00207E8A">
      <w:pPr>
        <w:keepNext/>
        <w:keepLines/>
        <w:suppressLineNumbers/>
        <w:suppressAutoHyphens/>
        <w:jc w:val="both"/>
        <w:rPr>
          <w:szCs w:val="28"/>
        </w:rPr>
      </w:pPr>
      <w:r w:rsidRPr="00ED6746">
        <w:rPr>
          <w:szCs w:val="28"/>
        </w:rPr>
        <w:lastRenderedPageBreak/>
        <w:t xml:space="preserve">Таблица. Среднесписочная численность работающих в крупных и средних организациях, человек </w:t>
      </w:r>
    </w:p>
    <w:tbl>
      <w:tblPr>
        <w:tblStyle w:val="aff1"/>
        <w:tblW w:w="10349" w:type="dxa"/>
        <w:tblInd w:w="-318" w:type="dxa"/>
        <w:tblLayout w:type="fixed"/>
        <w:tblLook w:val="04A0"/>
      </w:tblPr>
      <w:tblGrid>
        <w:gridCol w:w="4112"/>
        <w:gridCol w:w="1134"/>
        <w:gridCol w:w="1134"/>
        <w:gridCol w:w="1134"/>
        <w:gridCol w:w="851"/>
        <w:gridCol w:w="992"/>
        <w:gridCol w:w="992"/>
      </w:tblGrid>
      <w:tr w:rsidR="001A480A" w:rsidRPr="00ED6746" w:rsidTr="00207E8A">
        <w:trPr>
          <w:trHeight w:val="401"/>
        </w:trPr>
        <w:tc>
          <w:tcPr>
            <w:tcW w:w="4112" w:type="dxa"/>
            <w:vMerge w:val="restart"/>
            <w:tcBorders>
              <w:right w:val="single" w:sz="4" w:space="0" w:color="auto"/>
            </w:tcBorders>
            <w:vAlign w:val="center"/>
          </w:tcPr>
          <w:p w:rsidR="001A480A" w:rsidRPr="00207E8A" w:rsidRDefault="001A480A" w:rsidP="00ED6746">
            <w:pPr>
              <w:keepNext/>
              <w:keepLines/>
              <w:suppressLineNumbers/>
              <w:suppressAutoHyphens/>
              <w:jc w:val="center"/>
              <w:rPr>
                <w:sz w:val="24"/>
                <w:szCs w:val="24"/>
              </w:rPr>
            </w:pPr>
            <w:r w:rsidRPr="00207E8A">
              <w:rPr>
                <w:sz w:val="24"/>
                <w:szCs w:val="24"/>
              </w:rPr>
              <w:t>Показатели</w:t>
            </w:r>
          </w:p>
        </w:tc>
        <w:tc>
          <w:tcPr>
            <w:tcW w:w="1134" w:type="dxa"/>
            <w:vMerge w:val="restart"/>
            <w:tcBorders>
              <w:top w:val="single" w:sz="4" w:space="0" w:color="auto"/>
              <w:left w:val="single" w:sz="4" w:space="0" w:color="auto"/>
              <w:right w:val="single" w:sz="4" w:space="0" w:color="auto"/>
            </w:tcBorders>
            <w:vAlign w:val="center"/>
          </w:tcPr>
          <w:p w:rsidR="001A480A" w:rsidRPr="00207E8A" w:rsidRDefault="001A480A" w:rsidP="00ED6746">
            <w:pPr>
              <w:keepNext/>
              <w:keepLines/>
              <w:suppressLineNumbers/>
              <w:suppressAutoHyphens/>
              <w:jc w:val="center"/>
              <w:rPr>
                <w:sz w:val="24"/>
                <w:szCs w:val="24"/>
              </w:rPr>
            </w:pPr>
            <w:r w:rsidRPr="00207E8A">
              <w:rPr>
                <w:sz w:val="24"/>
                <w:szCs w:val="24"/>
              </w:rPr>
              <w:t>2017 г.</w:t>
            </w:r>
          </w:p>
        </w:tc>
        <w:tc>
          <w:tcPr>
            <w:tcW w:w="1134" w:type="dxa"/>
            <w:vMerge w:val="restart"/>
            <w:tcBorders>
              <w:top w:val="single" w:sz="4" w:space="0" w:color="auto"/>
              <w:left w:val="single" w:sz="4" w:space="0" w:color="auto"/>
              <w:right w:val="single" w:sz="4" w:space="0" w:color="auto"/>
            </w:tcBorders>
            <w:vAlign w:val="center"/>
          </w:tcPr>
          <w:p w:rsidR="001A480A" w:rsidRPr="00207E8A" w:rsidRDefault="001A480A" w:rsidP="00ED6746">
            <w:pPr>
              <w:keepNext/>
              <w:keepLines/>
              <w:suppressLineNumbers/>
              <w:suppressAutoHyphens/>
              <w:jc w:val="center"/>
              <w:rPr>
                <w:sz w:val="24"/>
                <w:szCs w:val="24"/>
              </w:rPr>
            </w:pPr>
            <w:r w:rsidRPr="00207E8A">
              <w:rPr>
                <w:sz w:val="24"/>
                <w:szCs w:val="24"/>
              </w:rPr>
              <w:t>2018 г.</w:t>
            </w:r>
          </w:p>
        </w:tc>
        <w:tc>
          <w:tcPr>
            <w:tcW w:w="1134" w:type="dxa"/>
            <w:vMerge w:val="restart"/>
            <w:tcBorders>
              <w:top w:val="single" w:sz="4" w:space="0" w:color="auto"/>
              <w:left w:val="single" w:sz="4" w:space="0" w:color="auto"/>
              <w:right w:val="single" w:sz="4" w:space="0" w:color="auto"/>
            </w:tcBorders>
            <w:vAlign w:val="center"/>
          </w:tcPr>
          <w:p w:rsidR="001A480A" w:rsidRPr="00207E8A" w:rsidRDefault="001A480A" w:rsidP="00ED6746">
            <w:pPr>
              <w:keepNext/>
              <w:keepLines/>
              <w:suppressLineNumbers/>
              <w:suppressAutoHyphens/>
              <w:jc w:val="center"/>
              <w:rPr>
                <w:sz w:val="24"/>
                <w:szCs w:val="24"/>
              </w:rPr>
            </w:pPr>
            <w:r w:rsidRPr="00207E8A">
              <w:rPr>
                <w:sz w:val="24"/>
                <w:szCs w:val="24"/>
              </w:rPr>
              <w:t>2019 г.</w:t>
            </w:r>
          </w:p>
        </w:tc>
        <w:tc>
          <w:tcPr>
            <w:tcW w:w="851" w:type="dxa"/>
            <w:vMerge w:val="restart"/>
            <w:tcBorders>
              <w:top w:val="single" w:sz="4" w:space="0" w:color="auto"/>
              <w:left w:val="single" w:sz="4" w:space="0" w:color="auto"/>
              <w:right w:val="single" w:sz="4" w:space="0" w:color="auto"/>
            </w:tcBorders>
            <w:vAlign w:val="center"/>
          </w:tcPr>
          <w:p w:rsidR="001A480A" w:rsidRPr="00207E8A" w:rsidRDefault="001A480A" w:rsidP="00ED6746">
            <w:pPr>
              <w:keepNext/>
              <w:keepLines/>
              <w:suppressLineNumbers/>
              <w:suppressAutoHyphens/>
              <w:ind w:left="-108" w:right="-109"/>
              <w:jc w:val="center"/>
              <w:rPr>
                <w:sz w:val="24"/>
                <w:szCs w:val="24"/>
              </w:rPr>
            </w:pPr>
            <w:r w:rsidRPr="00207E8A">
              <w:rPr>
                <w:sz w:val="24"/>
                <w:szCs w:val="24"/>
              </w:rPr>
              <w:t>Структура ССЧ, %</w:t>
            </w:r>
          </w:p>
        </w:tc>
        <w:tc>
          <w:tcPr>
            <w:tcW w:w="1984" w:type="dxa"/>
            <w:gridSpan w:val="2"/>
            <w:tcBorders>
              <w:top w:val="single" w:sz="4" w:space="0" w:color="auto"/>
              <w:left w:val="single" w:sz="4" w:space="0" w:color="auto"/>
              <w:bottom w:val="single" w:sz="4" w:space="0" w:color="auto"/>
              <w:right w:val="single" w:sz="4" w:space="0" w:color="auto"/>
            </w:tcBorders>
          </w:tcPr>
          <w:p w:rsidR="001A480A" w:rsidRPr="00207E8A" w:rsidRDefault="001A480A" w:rsidP="00ED6746">
            <w:pPr>
              <w:keepNext/>
              <w:keepLines/>
              <w:suppressLineNumbers/>
              <w:suppressAutoHyphens/>
              <w:jc w:val="center"/>
              <w:rPr>
                <w:sz w:val="24"/>
                <w:szCs w:val="24"/>
              </w:rPr>
            </w:pPr>
            <w:r w:rsidRPr="00207E8A">
              <w:rPr>
                <w:sz w:val="24"/>
                <w:szCs w:val="24"/>
              </w:rPr>
              <w:t>Отклонение 2019/ 2018</w:t>
            </w:r>
          </w:p>
        </w:tc>
      </w:tr>
      <w:tr w:rsidR="001A480A" w:rsidRPr="00ED6746" w:rsidTr="00207E8A">
        <w:trPr>
          <w:trHeight w:val="194"/>
        </w:trPr>
        <w:tc>
          <w:tcPr>
            <w:tcW w:w="4112" w:type="dxa"/>
            <w:vMerge/>
            <w:tcBorders>
              <w:right w:val="single" w:sz="4" w:space="0" w:color="auto"/>
            </w:tcBorders>
            <w:vAlign w:val="center"/>
          </w:tcPr>
          <w:p w:rsidR="001A480A" w:rsidRPr="00207E8A" w:rsidRDefault="001A480A" w:rsidP="00ED6746">
            <w:pPr>
              <w:keepNext/>
              <w:keepLines/>
              <w:suppressLineNumbers/>
              <w:suppressAutoHyphens/>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1A480A" w:rsidRPr="00207E8A" w:rsidRDefault="001A480A" w:rsidP="00ED6746">
            <w:pPr>
              <w:keepNext/>
              <w:keepLines/>
              <w:suppressLineNumbers/>
              <w:suppressAutoHyphens/>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1A480A" w:rsidRPr="00207E8A" w:rsidRDefault="001A480A" w:rsidP="00ED6746">
            <w:pPr>
              <w:keepNext/>
              <w:keepLines/>
              <w:suppressLineNumbers/>
              <w:suppressAutoHyphens/>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1A480A" w:rsidRPr="00207E8A" w:rsidRDefault="001A480A" w:rsidP="00ED6746">
            <w:pPr>
              <w:keepNext/>
              <w:keepLines/>
              <w:suppressLineNumbers/>
              <w:suppressAutoHyphens/>
              <w:jc w:val="center"/>
              <w:rPr>
                <w:sz w:val="24"/>
                <w:szCs w:val="24"/>
              </w:rPr>
            </w:pPr>
          </w:p>
        </w:tc>
        <w:tc>
          <w:tcPr>
            <w:tcW w:w="851" w:type="dxa"/>
            <w:vMerge/>
            <w:tcBorders>
              <w:left w:val="single" w:sz="4" w:space="0" w:color="auto"/>
              <w:bottom w:val="single" w:sz="4" w:space="0" w:color="auto"/>
              <w:right w:val="single" w:sz="4" w:space="0" w:color="auto"/>
            </w:tcBorders>
          </w:tcPr>
          <w:p w:rsidR="001A480A" w:rsidRPr="00207E8A" w:rsidRDefault="001A480A" w:rsidP="00ED6746">
            <w:pPr>
              <w:keepNext/>
              <w:keepLines/>
              <w:suppressLineNumbers/>
              <w:suppressAutoHyphens/>
              <w:ind w:left="-108" w:right="-109"/>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480A" w:rsidRPr="00207E8A" w:rsidRDefault="001A480A" w:rsidP="00ED6746">
            <w:pPr>
              <w:keepNext/>
              <w:keepLines/>
              <w:suppressLineNumbers/>
              <w:suppressAutoHyphens/>
              <w:jc w:val="center"/>
              <w:rPr>
                <w:sz w:val="24"/>
                <w:szCs w:val="24"/>
              </w:rPr>
            </w:pPr>
            <w:r w:rsidRPr="00207E8A">
              <w:rPr>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1A480A" w:rsidRPr="00207E8A" w:rsidRDefault="001A480A" w:rsidP="00ED6746">
            <w:pPr>
              <w:keepNext/>
              <w:keepLines/>
              <w:suppressLineNumbers/>
              <w:suppressAutoHyphens/>
              <w:jc w:val="center"/>
              <w:rPr>
                <w:sz w:val="24"/>
                <w:szCs w:val="24"/>
              </w:rPr>
            </w:pPr>
            <w:r w:rsidRPr="00207E8A">
              <w:rPr>
                <w:sz w:val="24"/>
                <w:szCs w:val="24"/>
              </w:rPr>
              <w:t>%</w:t>
            </w:r>
          </w:p>
        </w:tc>
      </w:tr>
      <w:tr w:rsidR="001A480A" w:rsidRPr="00ED6746" w:rsidTr="00207E8A">
        <w:trPr>
          <w:trHeight w:val="194"/>
        </w:trPr>
        <w:tc>
          <w:tcPr>
            <w:tcW w:w="4112" w:type="dxa"/>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1</w:t>
            </w:r>
          </w:p>
        </w:tc>
        <w:tc>
          <w:tcPr>
            <w:tcW w:w="1134"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4</w:t>
            </w:r>
          </w:p>
        </w:tc>
        <w:tc>
          <w:tcPr>
            <w:tcW w:w="1134"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5</w:t>
            </w:r>
          </w:p>
        </w:tc>
        <w:tc>
          <w:tcPr>
            <w:tcW w:w="1134"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6</w:t>
            </w:r>
          </w:p>
        </w:tc>
        <w:tc>
          <w:tcPr>
            <w:tcW w:w="851" w:type="dxa"/>
            <w:tcBorders>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109"/>
              <w:jc w:val="center"/>
              <w:rPr>
                <w:szCs w:val="28"/>
              </w:rPr>
            </w:pPr>
            <w:r w:rsidRPr="00ED6746">
              <w:rPr>
                <w:szCs w:val="28"/>
              </w:rPr>
              <w:t>7</w:t>
            </w:r>
          </w:p>
        </w:tc>
        <w:tc>
          <w:tcPr>
            <w:tcW w:w="992"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jc w:val="center"/>
              <w:rPr>
                <w:szCs w:val="28"/>
              </w:rPr>
            </w:pPr>
            <w:r w:rsidRPr="00ED6746">
              <w:rPr>
                <w:szCs w:val="28"/>
              </w:rPr>
              <w:t>8</w:t>
            </w:r>
          </w:p>
        </w:tc>
        <w:tc>
          <w:tcPr>
            <w:tcW w:w="992"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jc w:val="center"/>
              <w:rPr>
                <w:szCs w:val="28"/>
              </w:rPr>
            </w:pPr>
            <w:r w:rsidRPr="00ED6746">
              <w:rPr>
                <w:szCs w:val="28"/>
              </w:rPr>
              <w:t>9</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b/>
                <w:sz w:val="26"/>
                <w:szCs w:val="26"/>
              </w:rPr>
              <w:t xml:space="preserve">Среднесписочная численность работающих – всего </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b/>
                <w:sz w:val="26"/>
                <w:szCs w:val="26"/>
              </w:rPr>
            </w:pPr>
            <w:r w:rsidRPr="00207E8A">
              <w:rPr>
                <w:b/>
                <w:sz w:val="26"/>
                <w:szCs w:val="26"/>
              </w:rPr>
              <w:t>22211</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b/>
                <w:sz w:val="26"/>
                <w:szCs w:val="26"/>
              </w:rPr>
            </w:pPr>
            <w:r w:rsidRPr="00207E8A">
              <w:rPr>
                <w:b/>
                <w:sz w:val="26"/>
                <w:szCs w:val="26"/>
              </w:rPr>
              <w:t>22480</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b/>
                <w:sz w:val="26"/>
                <w:szCs w:val="26"/>
              </w:rPr>
            </w:pPr>
            <w:r w:rsidRPr="00207E8A">
              <w:rPr>
                <w:b/>
                <w:sz w:val="26"/>
                <w:szCs w:val="26"/>
              </w:rPr>
              <w:t>22185</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b/>
                <w:sz w:val="26"/>
                <w:szCs w:val="26"/>
              </w:rPr>
            </w:pPr>
            <w:r w:rsidRPr="00207E8A">
              <w:rPr>
                <w:b/>
                <w:sz w:val="26"/>
                <w:szCs w:val="26"/>
              </w:rPr>
              <w:t>100,0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b/>
                <w:sz w:val="26"/>
                <w:szCs w:val="26"/>
              </w:rPr>
            </w:pPr>
            <w:r w:rsidRPr="00207E8A">
              <w:rPr>
                <w:b/>
                <w:sz w:val="26"/>
                <w:szCs w:val="26"/>
              </w:rPr>
              <w:t>-295</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b/>
                <w:sz w:val="26"/>
                <w:szCs w:val="26"/>
              </w:rPr>
            </w:pPr>
            <w:r w:rsidRPr="00207E8A">
              <w:rPr>
                <w:b/>
                <w:sz w:val="26"/>
                <w:szCs w:val="26"/>
              </w:rPr>
              <w:t>98,7</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4598</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4493</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4620</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20,8</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+127</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left="-37" w:right="-108"/>
              <w:jc w:val="center"/>
              <w:rPr>
                <w:sz w:val="26"/>
                <w:szCs w:val="26"/>
              </w:rPr>
            </w:pPr>
            <w:r w:rsidRPr="00207E8A">
              <w:rPr>
                <w:sz w:val="26"/>
                <w:szCs w:val="26"/>
              </w:rPr>
              <w:t>102,8</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428</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379</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337</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1,5</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-42</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88,8</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обеспечение электроэнергией, газом и паром, кондиционирование воздуха</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1213</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1588</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1564</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7,0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-24</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right="-108"/>
              <w:jc w:val="center"/>
              <w:rPr>
                <w:sz w:val="26"/>
                <w:szCs w:val="26"/>
              </w:rPr>
            </w:pPr>
            <w:r w:rsidRPr="00207E8A">
              <w:rPr>
                <w:sz w:val="26"/>
                <w:szCs w:val="26"/>
              </w:rPr>
              <w:t>98,5</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990</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855</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785</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3,5</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-70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91,8</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строительство</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404</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964</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646</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2,9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+318</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left="-37" w:right="-108"/>
              <w:jc w:val="center"/>
              <w:rPr>
                <w:sz w:val="26"/>
                <w:szCs w:val="26"/>
              </w:rPr>
            </w:pPr>
            <w:r w:rsidRPr="00207E8A">
              <w:rPr>
                <w:sz w:val="26"/>
                <w:szCs w:val="26"/>
              </w:rPr>
              <w:t>67,0</w:t>
            </w:r>
          </w:p>
        </w:tc>
      </w:tr>
      <w:tr w:rsidR="001A480A" w:rsidRPr="00ED6746" w:rsidTr="00207E8A">
        <w:trPr>
          <w:trHeight w:val="559"/>
        </w:trPr>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3528</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3278</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3138</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14,1</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-140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95,7</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деятельность финансовая и страховая </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520</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339</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323</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1,5</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-16</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left="-37" w:right="-108"/>
              <w:jc w:val="center"/>
              <w:rPr>
                <w:sz w:val="26"/>
                <w:szCs w:val="26"/>
              </w:rPr>
            </w:pPr>
            <w:r w:rsidRPr="00207E8A">
              <w:rPr>
                <w:sz w:val="26"/>
                <w:szCs w:val="26"/>
              </w:rPr>
              <w:t>95,3</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бюджетная сфера (образование, здравоохранение и соц.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6450</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6302</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6272</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28,3</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99,5</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i/>
                <w:sz w:val="26"/>
                <w:szCs w:val="26"/>
              </w:rPr>
            </w:pPr>
            <w:r w:rsidRPr="00207E8A">
              <w:rPr>
                <w:i/>
                <w:sz w:val="26"/>
                <w:szCs w:val="26"/>
              </w:rPr>
              <w:t>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3748</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3653</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3554</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16,0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-99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right="-108"/>
              <w:jc w:val="center"/>
              <w:rPr>
                <w:i/>
                <w:sz w:val="26"/>
                <w:szCs w:val="26"/>
              </w:rPr>
            </w:pPr>
            <w:r w:rsidRPr="00207E8A">
              <w:rPr>
                <w:i/>
                <w:sz w:val="26"/>
                <w:szCs w:val="26"/>
              </w:rPr>
              <w:t>97,3</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i/>
                <w:sz w:val="26"/>
                <w:szCs w:val="26"/>
              </w:rPr>
            </w:pPr>
            <w:r w:rsidRPr="00207E8A">
              <w:rPr>
                <w:i/>
                <w:sz w:val="26"/>
                <w:szCs w:val="26"/>
              </w:rPr>
              <w:t>здравоохранение</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2702</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2649</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2718</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12,3</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i/>
                <w:sz w:val="26"/>
                <w:szCs w:val="26"/>
              </w:rPr>
            </w:pPr>
            <w:r w:rsidRPr="00207E8A">
              <w:rPr>
                <w:i/>
                <w:sz w:val="26"/>
                <w:szCs w:val="26"/>
              </w:rPr>
              <w:t>-69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right="-108"/>
              <w:jc w:val="center"/>
              <w:rPr>
                <w:i/>
                <w:sz w:val="26"/>
                <w:szCs w:val="26"/>
              </w:rPr>
            </w:pPr>
            <w:r w:rsidRPr="00207E8A">
              <w:rPr>
                <w:i/>
                <w:sz w:val="26"/>
                <w:szCs w:val="26"/>
              </w:rPr>
              <w:t>102,6</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гос. управление и обеспечение военной безопасности; обязательное соц.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1568</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1561</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1600</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7,2</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left="-37" w:right="-108"/>
              <w:jc w:val="center"/>
              <w:rPr>
                <w:sz w:val="26"/>
                <w:szCs w:val="26"/>
              </w:rPr>
            </w:pPr>
            <w:r w:rsidRPr="00207E8A">
              <w:rPr>
                <w:sz w:val="26"/>
                <w:szCs w:val="26"/>
              </w:rPr>
              <w:t>102,5</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оптовая и розничная торговля</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613</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632</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717</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3,2</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+85</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right="-108"/>
              <w:jc w:val="center"/>
              <w:rPr>
                <w:sz w:val="26"/>
                <w:szCs w:val="26"/>
              </w:rPr>
            </w:pPr>
            <w:r w:rsidRPr="00207E8A">
              <w:rPr>
                <w:sz w:val="26"/>
                <w:szCs w:val="26"/>
              </w:rPr>
              <w:t>113,4</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ind w:right="-108"/>
              <w:rPr>
                <w:sz w:val="26"/>
                <w:szCs w:val="26"/>
              </w:rPr>
            </w:pPr>
            <w:r w:rsidRPr="00207E8A">
              <w:rPr>
                <w:sz w:val="26"/>
                <w:szCs w:val="26"/>
              </w:rPr>
              <w:t xml:space="preserve">   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253</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307</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247</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1,1</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-60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ind w:right="-108"/>
              <w:jc w:val="center"/>
              <w:rPr>
                <w:sz w:val="26"/>
                <w:szCs w:val="26"/>
              </w:rPr>
            </w:pPr>
            <w:r w:rsidRPr="00207E8A">
              <w:rPr>
                <w:sz w:val="26"/>
                <w:szCs w:val="26"/>
              </w:rPr>
              <w:t>80,6</w:t>
            </w:r>
          </w:p>
        </w:tc>
      </w:tr>
      <w:tr w:rsidR="001A480A" w:rsidRPr="00ED6746" w:rsidTr="00207E8A">
        <w:tc>
          <w:tcPr>
            <w:tcW w:w="4112" w:type="dxa"/>
            <w:tcBorders>
              <w:right w:val="single" w:sz="4" w:space="0" w:color="auto"/>
            </w:tcBorders>
          </w:tcPr>
          <w:p w:rsidR="001A480A" w:rsidRPr="00207E8A" w:rsidRDefault="001A480A" w:rsidP="00ED6746">
            <w:pPr>
              <w:keepNext/>
              <w:keepLines/>
              <w:suppressLineNumbers/>
              <w:suppressAutoHyphens/>
              <w:rPr>
                <w:sz w:val="26"/>
                <w:szCs w:val="26"/>
              </w:rPr>
            </w:pPr>
            <w:r w:rsidRPr="00207E8A">
              <w:rPr>
                <w:sz w:val="26"/>
                <w:szCs w:val="26"/>
              </w:rPr>
              <w:t xml:space="preserve">   прочие (коммунальные и социальные услуги)</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1547</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К</w:t>
            </w:r>
          </w:p>
        </w:tc>
        <w:tc>
          <w:tcPr>
            <w:tcW w:w="1134"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К</w:t>
            </w:r>
          </w:p>
        </w:tc>
        <w:tc>
          <w:tcPr>
            <w:tcW w:w="851"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8,9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207E8A" w:rsidRDefault="001A480A" w:rsidP="00ED6746">
            <w:pPr>
              <w:keepNext/>
              <w:keepLines/>
              <w:suppressLineNumbers/>
              <w:suppressAutoHyphens/>
              <w:jc w:val="center"/>
              <w:rPr>
                <w:sz w:val="26"/>
                <w:szCs w:val="26"/>
              </w:rPr>
            </w:pPr>
            <w:r w:rsidRPr="00207E8A">
              <w:rPr>
                <w:sz w:val="26"/>
                <w:szCs w:val="26"/>
              </w:rPr>
              <w:t>-</w:t>
            </w:r>
          </w:p>
        </w:tc>
      </w:tr>
    </w:tbl>
    <w:p w:rsidR="00DB46F1" w:rsidRPr="00ED6746" w:rsidRDefault="00DB46F1" w:rsidP="00ED6746">
      <w:pPr>
        <w:keepNext/>
        <w:keepLines/>
        <w:suppressLineNumbers/>
        <w:tabs>
          <w:tab w:val="left" w:pos="709"/>
        </w:tabs>
        <w:suppressAutoHyphens/>
        <w:ind w:firstLine="709"/>
        <w:jc w:val="both"/>
        <w:rPr>
          <w:szCs w:val="28"/>
        </w:rPr>
      </w:pPr>
      <w:r w:rsidRPr="00ED6746">
        <w:rPr>
          <w:szCs w:val="28"/>
        </w:rPr>
        <w:t>В структуре среднесписочной численности работающих по видам экономической деятельности наибольший удельный вес приходится на бюджетную сферу – 28,3%. В обрабатывающих производствах занято 20,8% работающих, 14,1% – в организациях транспортировки и хранения.</w:t>
      </w:r>
    </w:p>
    <w:p w:rsidR="00DB46F1" w:rsidRPr="00ED6746" w:rsidRDefault="00DB46F1" w:rsidP="00ED6746">
      <w:pPr>
        <w:keepNext/>
        <w:keepLines/>
        <w:suppressLineNumbers/>
        <w:tabs>
          <w:tab w:val="left" w:pos="709"/>
        </w:tabs>
        <w:suppressAutoHyphens/>
        <w:ind w:firstLine="709"/>
        <w:jc w:val="both"/>
        <w:rPr>
          <w:szCs w:val="28"/>
        </w:rPr>
      </w:pPr>
      <w:r w:rsidRPr="00ED6746">
        <w:rPr>
          <w:szCs w:val="28"/>
        </w:rPr>
        <w:t>В сравнении с 2018 годом увеличение среднесписочной численности работающих отмечено в организациях следующих видов экономической деятельности:</w:t>
      </w:r>
    </w:p>
    <w:p w:rsidR="00DB46F1" w:rsidRPr="00ED6746" w:rsidRDefault="00DB46F1" w:rsidP="00ED6746">
      <w:pPr>
        <w:keepNext/>
        <w:keepLines/>
        <w:suppressLineNumbers/>
        <w:tabs>
          <w:tab w:val="left" w:pos="709"/>
        </w:tabs>
        <w:suppressAutoHyphens/>
        <w:ind w:firstLine="709"/>
        <w:jc w:val="both"/>
        <w:rPr>
          <w:szCs w:val="28"/>
        </w:rPr>
      </w:pPr>
      <w:r w:rsidRPr="00ED6746">
        <w:rPr>
          <w:szCs w:val="28"/>
        </w:rPr>
        <w:t>- «Обрабатывающие производства» – 127 человек (102,8% к уровню 2018 года);</w:t>
      </w:r>
    </w:p>
    <w:p w:rsidR="00DB46F1" w:rsidRPr="00ED6746" w:rsidRDefault="00DB46F1" w:rsidP="00ED6746">
      <w:pPr>
        <w:keepNext/>
        <w:keepLines/>
        <w:suppressLineNumbers/>
        <w:tabs>
          <w:tab w:val="left" w:pos="709"/>
        </w:tabs>
        <w:suppressAutoHyphens/>
        <w:ind w:firstLine="709"/>
        <w:jc w:val="both"/>
        <w:rPr>
          <w:szCs w:val="28"/>
        </w:rPr>
      </w:pPr>
      <w:r w:rsidRPr="00ED6746">
        <w:rPr>
          <w:szCs w:val="28"/>
        </w:rPr>
        <w:t>- «Оптовая и розничная торговля» – 85 человек (113,4%);</w:t>
      </w:r>
    </w:p>
    <w:p w:rsidR="00DB46F1" w:rsidRPr="00ED6746" w:rsidRDefault="00DB46F1" w:rsidP="00ED6746">
      <w:pPr>
        <w:keepNext/>
        <w:keepLines/>
        <w:suppressLineNumbers/>
        <w:tabs>
          <w:tab w:val="left" w:pos="709"/>
        </w:tabs>
        <w:suppressAutoHyphens/>
        <w:ind w:firstLine="709"/>
        <w:jc w:val="both"/>
        <w:rPr>
          <w:szCs w:val="28"/>
        </w:rPr>
      </w:pPr>
      <w:r w:rsidRPr="00ED6746">
        <w:rPr>
          <w:szCs w:val="28"/>
        </w:rPr>
        <w:t>- «Гос. управление и обеспечение военной безопасности» – 39 человек (рост – 102,5%).</w:t>
      </w:r>
    </w:p>
    <w:p w:rsidR="00DB46F1" w:rsidRPr="00ED6746" w:rsidRDefault="00DB46F1" w:rsidP="00ED6746">
      <w:pPr>
        <w:keepNext/>
        <w:keepLines/>
        <w:suppressLineNumbers/>
        <w:tabs>
          <w:tab w:val="left" w:pos="709"/>
        </w:tabs>
        <w:suppressAutoHyphens/>
        <w:ind w:firstLine="709"/>
        <w:jc w:val="both"/>
        <w:rPr>
          <w:szCs w:val="28"/>
        </w:rPr>
      </w:pPr>
      <w:r w:rsidRPr="00ED6746">
        <w:rPr>
          <w:szCs w:val="28"/>
        </w:rPr>
        <w:lastRenderedPageBreak/>
        <w:t>По остальным видам экономической деятельности в 2019 году среднесписочная численность осталась на уровне прошлогоднего показателя, или уменьшилась незначительно.</w:t>
      </w:r>
    </w:p>
    <w:p w:rsidR="00DB46F1" w:rsidRPr="00ED6746" w:rsidRDefault="00DB46F1" w:rsidP="00ED6746">
      <w:pPr>
        <w:keepNext/>
        <w:keepLines/>
        <w:suppressLineNumbers/>
        <w:tabs>
          <w:tab w:val="left" w:pos="709"/>
        </w:tabs>
        <w:suppressAutoHyphens/>
        <w:ind w:firstLine="709"/>
        <w:jc w:val="both"/>
        <w:rPr>
          <w:szCs w:val="28"/>
        </w:rPr>
      </w:pPr>
      <w:r w:rsidRPr="00ED6746">
        <w:rPr>
          <w:szCs w:val="28"/>
        </w:rPr>
        <w:t xml:space="preserve">Всего в организации города за 2019 год принято 6235 человек, из них на дополнительно введенные (созданные) рабочие места – 83 человека (в 2018 году – 142 человека).  </w:t>
      </w:r>
    </w:p>
    <w:p w:rsidR="00B94700" w:rsidRPr="00ED6746" w:rsidRDefault="00DB46F1" w:rsidP="00ED6746">
      <w:pPr>
        <w:keepNext/>
        <w:keepLines/>
        <w:suppressLineNumbers/>
        <w:tabs>
          <w:tab w:val="left" w:pos="709"/>
        </w:tabs>
        <w:suppressAutoHyphens/>
        <w:ind w:firstLine="709"/>
        <w:jc w:val="both"/>
        <w:rPr>
          <w:szCs w:val="28"/>
        </w:rPr>
      </w:pPr>
      <w:r w:rsidRPr="00ED6746">
        <w:rPr>
          <w:szCs w:val="28"/>
        </w:rPr>
        <w:t>Численность выбывших за 2019 год работников составила 7003 человека (показатель 2018 года – 5446 человек).</w:t>
      </w:r>
      <w:r w:rsidRPr="00ED6746">
        <w:rPr>
          <w:color w:val="FF0000"/>
          <w:szCs w:val="28"/>
        </w:rPr>
        <w:t xml:space="preserve"> </w:t>
      </w:r>
      <w:r w:rsidRPr="00ED6746">
        <w:rPr>
          <w:szCs w:val="28"/>
        </w:rPr>
        <w:t>Основные причины увольнения были следующими: в связи с сокращением численности персонала – 5,0%, по соглашению сторон – 6,6 %, и наиболее часто по собственному желанию – 75,0%.</w:t>
      </w:r>
    </w:p>
    <w:p w:rsidR="00AE5EB9" w:rsidRPr="00ED6746" w:rsidRDefault="00AE5EB9" w:rsidP="00ED6746">
      <w:pPr>
        <w:keepNext/>
        <w:keepLines/>
        <w:suppressLineNumbers/>
        <w:tabs>
          <w:tab w:val="left" w:pos="709"/>
        </w:tabs>
        <w:suppressAutoHyphens/>
        <w:ind w:firstLine="709"/>
        <w:jc w:val="both"/>
        <w:rPr>
          <w:b/>
          <w:i/>
          <w:szCs w:val="28"/>
        </w:rPr>
      </w:pPr>
    </w:p>
    <w:p w:rsidR="00DB46F1" w:rsidRPr="00ED6746" w:rsidRDefault="00DB46F1" w:rsidP="00ED6746">
      <w:pPr>
        <w:keepNext/>
        <w:keepLines/>
        <w:suppressLineNumbers/>
        <w:tabs>
          <w:tab w:val="left" w:pos="709"/>
        </w:tabs>
        <w:suppressAutoHyphens/>
        <w:ind w:firstLine="709"/>
        <w:jc w:val="both"/>
        <w:rPr>
          <w:szCs w:val="28"/>
        </w:rPr>
      </w:pPr>
      <w:r w:rsidRPr="00ED6746">
        <w:rPr>
          <w:b/>
          <w:i/>
          <w:szCs w:val="28"/>
        </w:rPr>
        <w:t>Уровень безработицы и занятость населения</w:t>
      </w:r>
    </w:p>
    <w:p w:rsidR="00DB46F1" w:rsidRPr="00ED6746" w:rsidRDefault="00DB46F1" w:rsidP="00ED6746">
      <w:pPr>
        <w:keepNext/>
        <w:keepLines/>
        <w:suppressLineNumbers/>
        <w:tabs>
          <w:tab w:val="left" w:pos="709"/>
        </w:tabs>
        <w:suppressAutoHyphens/>
        <w:ind w:firstLine="709"/>
        <w:jc w:val="both"/>
        <w:rPr>
          <w:color w:val="FF0000"/>
          <w:szCs w:val="28"/>
        </w:rPr>
      </w:pPr>
      <w:r w:rsidRPr="00ED6746">
        <w:rPr>
          <w:szCs w:val="28"/>
        </w:rPr>
        <w:t>На 01 января 2020 года на территории Чайковского городского округа зарегистрировано</w:t>
      </w:r>
      <w:r w:rsidRPr="00ED6746">
        <w:rPr>
          <w:color w:val="FF0000"/>
          <w:szCs w:val="28"/>
        </w:rPr>
        <w:t xml:space="preserve"> </w:t>
      </w:r>
      <w:r w:rsidRPr="00ED6746">
        <w:rPr>
          <w:szCs w:val="28"/>
        </w:rPr>
        <w:t>440 безработных граждан, уровень регистрируемой безработицы составил 0,88% (в аналогичном периоде прошлого года численность безработных граждан – 390 человек, уровень безработицы – 0,78%).</w:t>
      </w:r>
      <w:r w:rsidRPr="00ED6746">
        <w:rPr>
          <w:color w:val="FF0000"/>
          <w:szCs w:val="28"/>
        </w:rPr>
        <w:t xml:space="preserve"> </w:t>
      </w:r>
    </w:p>
    <w:p w:rsidR="00DB46F1" w:rsidRPr="00ED6746" w:rsidRDefault="00DB46F1" w:rsidP="00ED6746">
      <w:pPr>
        <w:keepNext/>
        <w:keepLines/>
        <w:suppressLineNumbers/>
        <w:tabs>
          <w:tab w:val="left" w:pos="709"/>
        </w:tabs>
        <w:suppressAutoHyphens/>
        <w:ind w:firstLine="709"/>
        <w:jc w:val="both"/>
        <w:rPr>
          <w:szCs w:val="28"/>
        </w:rPr>
      </w:pPr>
      <w:r w:rsidRPr="00ED6746">
        <w:rPr>
          <w:szCs w:val="28"/>
        </w:rPr>
        <w:t xml:space="preserve">Число вакансий увеличилось до 602 единиц (на начало 2019 года показатель составлял 413 единиц). В структуре вакансий наибольший удельный вес, по-прежнему, занимают рабочие профессии. </w:t>
      </w:r>
    </w:p>
    <w:p w:rsidR="00DB46F1" w:rsidRPr="00ED6746" w:rsidRDefault="00DB46F1" w:rsidP="00ED6746">
      <w:pPr>
        <w:keepNext/>
        <w:keepLines/>
        <w:suppressLineNumbers/>
        <w:suppressAutoHyphens/>
        <w:ind w:left="1843" w:hanging="1276"/>
        <w:jc w:val="both"/>
        <w:rPr>
          <w:szCs w:val="28"/>
        </w:rPr>
      </w:pPr>
      <w:r w:rsidRPr="00ED6746">
        <w:rPr>
          <w:szCs w:val="28"/>
        </w:rPr>
        <w:t xml:space="preserve"> Таблица. Динамика имеющихся вакансий в Чайковском ЦЗН, чел.</w:t>
      </w:r>
    </w:p>
    <w:tbl>
      <w:tblPr>
        <w:tblStyle w:val="aff1"/>
        <w:tblW w:w="9923" w:type="dxa"/>
        <w:tblInd w:w="108" w:type="dxa"/>
        <w:tblLayout w:type="fixed"/>
        <w:tblLook w:val="04A0"/>
      </w:tblPr>
      <w:tblGrid>
        <w:gridCol w:w="5387"/>
        <w:gridCol w:w="1418"/>
        <w:gridCol w:w="1559"/>
        <w:gridCol w:w="1559"/>
      </w:tblGrid>
      <w:tr w:rsidR="001A480A" w:rsidRPr="00ED6746" w:rsidTr="001A62A9">
        <w:tc>
          <w:tcPr>
            <w:tcW w:w="5387" w:type="dxa"/>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2017 г.</w:t>
            </w:r>
          </w:p>
        </w:tc>
        <w:tc>
          <w:tcPr>
            <w:tcW w:w="1559" w:type="dxa"/>
            <w:tcBorders>
              <w:top w:val="single" w:sz="4" w:space="0" w:color="auto"/>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2018 г.</w:t>
            </w:r>
          </w:p>
        </w:tc>
        <w:tc>
          <w:tcPr>
            <w:tcW w:w="1559" w:type="dxa"/>
            <w:tcBorders>
              <w:top w:val="single" w:sz="4" w:space="0" w:color="auto"/>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2019 г.</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По состоянию на конец 1 квартала</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883</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329</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594</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По состоянию на конец 2 квартала</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1201</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395</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1176</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По состоянию на конец 3 квартала</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812</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403</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1140</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По состоянию на конец 4 квартала</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641</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413</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602</w:t>
            </w:r>
          </w:p>
        </w:tc>
      </w:tr>
    </w:tbl>
    <w:p w:rsidR="00DB46F1" w:rsidRPr="00ED6746" w:rsidRDefault="00DB46F1" w:rsidP="00ED6746">
      <w:pPr>
        <w:keepNext/>
        <w:keepLines/>
        <w:suppressLineNumbers/>
        <w:tabs>
          <w:tab w:val="left" w:pos="709"/>
        </w:tabs>
        <w:suppressAutoHyphens/>
        <w:jc w:val="both"/>
        <w:rPr>
          <w:color w:val="FF0000"/>
          <w:szCs w:val="28"/>
        </w:rPr>
      </w:pPr>
      <w:r w:rsidRPr="00ED6746">
        <w:rPr>
          <w:szCs w:val="28"/>
        </w:rPr>
        <w:t>Ситуация на рынке труда на начало 2020 года оценивалась как стабильная.</w:t>
      </w:r>
      <w:r w:rsidRPr="00ED6746">
        <w:rPr>
          <w:color w:val="FF0000"/>
          <w:szCs w:val="28"/>
        </w:rPr>
        <w:t xml:space="preserve"> </w:t>
      </w:r>
    </w:p>
    <w:p w:rsidR="003B480F" w:rsidRDefault="003B480F" w:rsidP="00ED6746">
      <w:pPr>
        <w:keepNext/>
        <w:keepLines/>
        <w:suppressLineNumbers/>
        <w:suppressAutoHyphens/>
        <w:ind w:left="1843" w:hanging="1276"/>
        <w:jc w:val="both"/>
        <w:rPr>
          <w:szCs w:val="28"/>
        </w:rPr>
      </w:pPr>
    </w:p>
    <w:p w:rsidR="00DB46F1" w:rsidRPr="00ED6746" w:rsidRDefault="00DB46F1" w:rsidP="00ED6746">
      <w:pPr>
        <w:keepNext/>
        <w:keepLines/>
        <w:suppressLineNumbers/>
        <w:suppressAutoHyphens/>
        <w:ind w:left="1843" w:hanging="1276"/>
        <w:jc w:val="both"/>
        <w:rPr>
          <w:szCs w:val="28"/>
        </w:rPr>
      </w:pPr>
      <w:r w:rsidRPr="00ED6746">
        <w:rPr>
          <w:szCs w:val="28"/>
        </w:rPr>
        <w:t>Таблица. Состояние безработицы</w:t>
      </w:r>
    </w:p>
    <w:tbl>
      <w:tblPr>
        <w:tblStyle w:val="aff1"/>
        <w:tblW w:w="9923" w:type="dxa"/>
        <w:tblInd w:w="108" w:type="dxa"/>
        <w:tblLayout w:type="fixed"/>
        <w:tblLook w:val="04A0"/>
      </w:tblPr>
      <w:tblGrid>
        <w:gridCol w:w="5387"/>
        <w:gridCol w:w="1417"/>
        <w:gridCol w:w="1560"/>
        <w:gridCol w:w="1559"/>
      </w:tblGrid>
      <w:tr w:rsidR="001A480A" w:rsidRPr="00ED6746" w:rsidTr="001A62A9">
        <w:tc>
          <w:tcPr>
            <w:tcW w:w="5387" w:type="dxa"/>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Показатели</w:t>
            </w:r>
          </w:p>
        </w:tc>
        <w:tc>
          <w:tcPr>
            <w:tcW w:w="1417"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80"/>
              <w:jc w:val="center"/>
              <w:rPr>
                <w:szCs w:val="28"/>
              </w:rPr>
            </w:pPr>
            <w:r w:rsidRPr="00ED6746">
              <w:rPr>
                <w:szCs w:val="28"/>
              </w:rPr>
              <w:t>на 01.01.2018</w:t>
            </w:r>
          </w:p>
        </w:tc>
        <w:tc>
          <w:tcPr>
            <w:tcW w:w="1560"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80"/>
              <w:jc w:val="center"/>
              <w:rPr>
                <w:szCs w:val="28"/>
              </w:rPr>
            </w:pPr>
            <w:r w:rsidRPr="00ED6746">
              <w:rPr>
                <w:szCs w:val="28"/>
              </w:rPr>
              <w:t>на 01.01.2019</w:t>
            </w:r>
          </w:p>
        </w:tc>
        <w:tc>
          <w:tcPr>
            <w:tcW w:w="1559"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80"/>
              <w:jc w:val="center"/>
              <w:rPr>
                <w:szCs w:val="28"/>
              </w:rPr>
            </w:pPr>
            <w:r w:rsidRPr="00ED6746">
              <w:rPr>
                <w:szCs w:val="28"/>
              </w:rPr>
              <w:t>на 01.01.2020</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Численность незанятого трудовой деятельностью граждан, чел.</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546</w:t>
            </w:r>
          </w:p>
        </w:tc>
        <w:tc>
          <w:tcPr>
            <w:tcW w:w="1560"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541</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445</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Численность безработных, чел.</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455</w:t>
            </w:r>
          </w:p>
        </w:tc>
        <w:tc>
          <w:tcPr>
            <w:tcW w:w="1560"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390</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440</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Уровень безработицы, %</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0,88</w:t>
            </w:r>
          </w:p>
        </w:tc>
        <w:tc>
          <w:tcPr>
            <w:tcW w:w="1560"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0,78</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0,88</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Заявленная работодателями потребность в работниках, единиц</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641</w:t>
            </w:r>
          </w:p>
        </w:tc>
        <w:tc>
          <w:tcPr>
            <w:tcW w:w="1560"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598</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602</w:t>
            </w:r>
          </w:p>
        </w:tc>
      </w:tr>
      <w:tr w:rsidR="001A480A" w:rsidRPr="00ED6746" w:rsidTr="001A62A9">
        <w:tc>
          <w:tcPr>
            <w:tcW w:w="5387"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Напряженность (нагрузка незанятого трудовой деятельностью граждан на 100 заявленных вакансий), чел.</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85</w:t>
            </w:r>
          </w:p>
        </w:tc>
        <w:tc>
          <w:tcPr>
            <w:tcW w:w="1560"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90</w:t>
            </w:r>
          </w:p>
        </w:tc>
        <w:tc>
          <w:tcPr>
            <w:tcW w:w="1559"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74</w:t>
            </w:r>
          </w:p>
        </w:tc>
      </w:tr>
    </w:tbl>
    <w:p w:rsidR="00AD62BF" w:rsidRDefault="00AD62BF" w:rsidP="00ED6746">
      <w:pPr>
        <w:pStyle w:val="a6"/>
        <w:keepNext/>
        <w:keepLines/>
        <w:suppressLineNumbers/>
        <w:tabs>
          <w:tab w:val="left" w:pos="709"/>
        </w:tabs>
        <w:suppressAutoHyphens/>
        <w:spacing w:after="0" w:line="240" w:lineRule="auto"/>
        <w:ind w:left="0" w:firstLine="851"/>
        <w:jc w:val="both"/>
        <w:rPr>
          <w:rFonts w:ascii="Times New Roman" w:hAnsi="Times New Roman"/>
          <w:b/>
          <w:i/>
          <w:sz w:val="28"/>
          <w:szCs w:val="28"/>
        </w:rPr>
      </w:pPr>
    </w:p>
    <w:p w:rsidR="00DB46F1" w:rsidRPr="00ED6746" w:rsidRDefault="00DB46F1" w:rsidP="00ED6746">
      <w:pPr>
        <w:pStyle w:val="a6"/>
        <w:keepNext/>
        <w:keepLines/>
        <w:suppressLineNumbers/>
        <w:tabs>
          <w:tab w:val="left" w:pos="709"/>
        </w:tabs>
        <w:suppressAutoHyphens/>
        <w:spacing w:after="0" w:line="240" w:lineRule="auto"/>
        <w:ind w:left="0" w:firstLine="851"/>
        <w:jc w:val="both"/>
        <w:rPr>
          <w:rFonts w:ascii="Times New Roman" w:hAnsi="Times New Roman"/>
          <w:b/>
          <w:i/>
          <w:sz w:val="28"/>
          <w:szCs w:val="28"/>
        </w:rPr>
      </w:pPr>
      <w:r w:rsidRPr="00ED6746">
        <w:rPr>
          <w:rFonts w:ascii="Times New Roman" w:hAnsi="Times New Roman"/>
          <w:b/>
          <w:i/>
          <w:sz w:val="28"/>
          <w:szCs w:val="28"/>
        </w:rPr>
        <w:t>Среднемесячная заработная плата работающих</w:t>
      </w:r>
    </w:p>
    <w:p w:rsidR="00DB46F1" w:rsidRPr="00ED6746" w:rsidRDefault="00DB46F1" w:rsidP="00ED6746">
      <w:pPr>
        <w:keepNext/>
        <w:keepLines/>
        <w:suppressLineNumbers/>
        <w:tabs>
          <w:tab w:val="left" w:pos="709"/>
        </w:tabs>
        <w:suppressAutoHyphens/>
        <w:ind w:firstLine="709"/>
        <w:jc w:val="both"/>
        <w:rPr>
          <w:color w:val="FF0000"/>
          <w:szCs w:val="28"/>
        </w:rPr>
      </w:pPr>
      <w:r w:rsidRPr="00ED6746">
        <w:rPr>
          <w:szCs w:val="28"/>
        </w:rPr>
        <w:t>Среднемесячная заработная плата работающих в 2019 году в целом по территории составила 39 799,8 рубля, увеличилась на 5,1% по сравнению с 2018 годом. Уровень реальной заработной платы (с учетом инфляции за 2019 год по Пермскому краю в размере 3,05%) вырос на 2,0%.</w:t>
      </w:r>
      <w:r w:rsidRPr="00ED6746">
        <w:rPr>
          <w:color w:val="FF0000"/>
          <w:szCs w:val="28"/>
        </w:rPr>
        <w:t xml:space="preserve"> </w:t>
      </w:r>
    </w:p>
    <w:p w:rsidR="003B480F" w:rsidRDefault="003B480F" w:rsidP="00ED6746">
      <w:pPr>
        <w:keepNext/>
        <w:keepLines/>
        <w:suppressLineNumbers/>
        <w:suppressAutoHyphens/>
        <w:ind w:left="1843" w:hanging="1276"/>
        <w:jc w:val="both"/>
        <w:rPr>
          <w:szCs w:val="28"/>
        </w:rPr>
      </w:pPr>
    </w:p>
    <w:p w:rsidR="00DB46F1" w:rsidRPr="00ED6746" w:rsidRDefault="00DB46F1" w:rsidP="00ED6746">
      <w:pPr>
        <w:keepNext/>
        <w:keepLines/>
        <w:suppressLineNumbers/>
        <w:suppressAutoHyphens/>
        <w:ind w:left="1843" w:hanging="1276"/>
        <w:jc w:val="both"/>
        <w:rPr>
          <w:szCs w:val="28"/>
        </w:rPr>
      </w:pPr>
      <w:r w:rsidRPr="00ED6746">
        <w:rPr>
          <w:szCs w:val="28"/>
        </w:rPr>
        <w:lastRenderedPageBreak/>
        <w:t xml:space="preserve">Таблица. Среднемесячная заработная плата по видам экономической деятельности (без выплат социального характера), рублей </w:t>
      </w:r>
    </w:p>
    <w:tbl>
      <w:tblPr>
        <w:tblStyle w:val="aff1"/>
        <w:tblW w:w="9979" w:type="dxa"/>
        <w:tblInd w:w="108" w:type="dxa"/>
        <w:tblLayout w:type="fixed"/>
        <w:tblLook w:val="04A0"/>
      </w:tblPr>
      <w:tblGrid>
        <w:gridCol w:w="4253"/>
        <w:gridCol w:w="1276"/>
        <w:gridCol w:w="1275"/>
        <w:gridCol w:w="1276"/>
        <w:gridCol w:w="907"/>
        <w:gridCol w:w="992"/>
      </w:tblGrid>
      <w:tr w:rsidR="001A480A" w:rsidRPr="00ED6746" w:rsidTr="001A62A9">
        <w:trPr>
          <w:trHeight w:val="401"/>
        </w:trPr>
        <w:tc>
          <w:tcPr>
            <w:tcW w:w="4253" w:type="dxa"/>
            <w:vMerge w:val="restart"/>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Показатели</w:t>
            </w:r>
          </w:p>
        </w:tc>
        <w:tc>
          <w:tcPr>
            <w:tcW w:w="1276" w:type="dxa"/>
            <w:vMerge w:val="restart"/>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ind w:left="-16" w:firstLine="16"/>
              <w:jc w:val="center"/>
              <w:rPr>
                <w:szCs w:val="28"/>
              </w:rPr>
            </w:pPr>
            <w:r w:rsidRPr="00ED6746">
              <w:rPr>
                <w:szCs w:val="28"/>
              </w:rPr>
              <w:t>2017 г.</w:t>
            </w:r>
          </w:p>
        </w:tc>
        <w:tc>
          <w:tcPr>
            <w:tcW w:w="1275" w:type="dxa"/>
            <w:vMerge w:val="restart"/>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2018 г.</w:t>
            </w:r>
          </w:p>
        </w:tc>
        <w:tc>
          <w:tcPr>
            <w:tcW w:w="1276" w:type="dxa"/>
            <w:vMerge w:val="restart"/>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2019 г.</w:t>
            </w:r>
          </w:p>
        </w:tc>
        <w:tc>
          <w:tcPr>
            <w:tcW w:w="1899" w:type="dxa"/>
            <w:gridSpan w:val="2"/>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jc w:val="center"/>
              <w:rPr>
                <w:szCs w:val="28"/>
              </w:rPr>
            </w:pPr>
            <w:r w:rsidRPr="00ED6746">
              <w:rPr>
                <w:szCs w:val="28"/>
              </w:rPr>
              <w:t>Темп роста (снижения)</w:t>
            </w:r>
          </w:p>
          <w:p w:rsidR="001A480A" w:rsidRPr="00ED6746" w:rsidRDefault="001A480A" w:rsidP="00ED6746">
            <w:pPr>
              <w:keepNext/>
              <w:keepLines/>
              <w:suppressLineNumbers/>
              <w:suppressAutoHyphens/>
              <w:jc w:val="center"/>
              <w:rPr>
                <w:szCs w:val="28"/>
              </w:rPr>
            </w:pPr>
            <w:r w:rsidRPr="00ED6746">
              <w:rPr>
                <w:szCs w:val="28"/>
              </w:rPr>
              <w:t xml:space="preserve"> 2019/ 2018, %</w:t>
            </w:r>
          </w:p>
        </w:tc>
      </w:tr>
      <w:tr w:rsidR="001A480A" w:rsidRPr="00ED6746" w:rsidTr="001A62A9">
        <w:tc>
          <w:tcPr>
            <w:tcW w:w="4253" w:type="dxa"/>
            <w:vMerge/>
            <w:tcBorders>
              <w:right w:val="single" w:sz="4" w:space="0" w:color="auto"/>
            </w:tcBorders>
            <w:vAlign w:val="center"/>
          </w:tcPr>
          <w:p w:rsidR="001A480A" w:rsidRPr="00ED6746" w:rsidRDefault="001A480A" w:rsidP="00ED6746">
            <w:pPr>
              <w:keepNext/>
              <w:keepLines/>
              <w:suppressLineNumbers/>
              <w:suppressAutoHyphens/>
              <w:jc w:val="center"/>
              <w:rPr>
                <w:szCs w:val="28"/>
              </w:rPr>
            </w:pPr>
          </w:p>
        </w:tc>
        <w:tc>
          <w:tcPr>
            <w:tcW w:w="1276" w:type="dxa"/>
            <w:vMerge/>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p>
        </w:tc>
        <w:tc>
          <w:tcPr>
            <w:tcW w:w="1275" w:type="dxa"/>
            <w:vMerge/>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p>
        </w:tc>
        <w:tc>
          <w:tcPr>
            <w:tcW w:w="1276" w:type="dxa"/>
            <w:vMerge/>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p>
        </w:tc>
        <w:tc>
          <w:tcPr>
            <w:tcW w:w="907"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номин. зарплата</w:t>
            </w:r>
          </w:p>
        </w:tc>
        <w:tc>
          <w:tcPr>
            <w:tcW w:w="992"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реал. зарплата</w:t>
            </w:r>
          </w:p>
        </w:tc>
      </w:tr>
      <w:tr w:rsidR="001A480A" w:rsidRPr="00ED6746" w:rsidTr="001A62A9">
        <w:trPr>
          <w:trHeight w:val="202"/>
        </w:trPr>
        <w:tc>
          <w:tcPr>
            <w:tcW w:w="4253" w:type="dxa"/>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1</w:t>
            </w:r>
          </w:p>
        </w:tc>
        <w:tc>
          <w:tcPr>
            <w:tcW w:w="1276"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4</w:t>
            </w:r>
          </w:p>
        </w:tc>
        <w:tc>
          <w:tcPr>
            <w:tcW w:w="1275"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5</w:t>
            </w:r>
          </w:p>
        </w:tc>
        <w:tc>
          <w:tcPr>
            <w:tcW w:w="1276"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6</w:t>
            </w:r>
          </w:p>
        </w:tc>
        <w:tc>
          <w:tcPr>
            <w:tcW w:w="907"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7</w:t>
            </w:r>
          </w:p>
        </w:tc>
        <w:tc>
          <w:tcPr>
            <w:tcW w:w="992"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8</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b/>
                <w:szCs w:val="28"/>
              </w:rPr>
              <w:t>Среднемесячная заработная плата - всего</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34928,2</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37859,7</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39799,8</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105,1</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102,0</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32577,2</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34379,0</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35409,8</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103,0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100,0</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40669,9</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46252,9</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52342,8</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113,2</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109,8</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обеспечение электроэнергией, газом и паром, кондиционирование воздуха</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46677,4</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47996,7</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51876,1</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108,1</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ind w:right="-108"/>
              <w:jc w:val="center"/>
              <w:rPr>
                <w:szCs w:val="28"/>
              </w:rPr>
            </w:pPr>
            <w:r w:rsidRPr="00ED6746">
              <w:rPr>
                <w:szCs w:val="28"/>
              </w:rPr>
              <w:t>104,9</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сельское, лесное хозяйство, охота, рыболовство и рыбоводство</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18278,6</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20309,2</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21433,1</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105,5</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102,4</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строительство</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28478,5</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31779,4</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34406,6</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108,3</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ind w:left="-37" w:right="-108"/>
              <w:jc w:val="center"/>
              <w:rPr>
                <w:szCs w:val="28"/>
              </w:rPr>
            </w:pPr>
            <w:r w:rsidRPr="00ED6746">
              <w:rPr>
                <w:szCs w:val="28"/>
              </w:rPr>
              <w:t>105,1</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53466,4</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56775,4</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60359,2</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106,3</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103,2</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деятельность финансовая и страховая </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40673,1</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46903,5</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50300,2</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107,2</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ind w:left="-37" w:right="-108"/>
              <w:jc w:val="center"/>
              <w:rPr>
                <w:szCs w:val="28"/>
              </w:rPr>
            </w:pPr>
            <w:r w:rsidRPr="00ED6746">
              <w:rPr>
                <w:szCs w:val="28"/>
              </w:rPr>
              <w:t>104,0</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бюджетная сфера (образование, здравоохранение и соц.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26099,5</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29048,0</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30666,4</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105,6</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102,5</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color w:val="FF0000"/>
                <w:szCs w:val="28"/>
              </w:rPr>
            </w:pP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i/>
                <w:szCs w:val="28"/>
              </w:rPr>
            </w:pPr>
            <w:r w:rsidRPr="00ED6746">
              <w:rPr>
                <w:i/>
                <w:szCs w:val="28"/>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25551,4</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26951,7</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28104,2</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104,3</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ind w:right="-108"/>
              <w:jc w:val="center"/>
              <w:rPr>
                <w:i/>
                <w:szCs w:val="28"/>
              </w:rPr>
            </w:pPr>
            <w:r w:rsidRPr="00ED6746">
              <w:rPr>
                <w:i/>
                <w:szCs w:val="28"/>
              </w:rPr>
              <w:t>101,2</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i/>
                <w:szCs w:val="28"/>
              </w:rPr>
            </w:pPr>
            <w:r w:rsidRPr="00ED6746">
              <w:rPr>
                <w:i/>
                <w:szCs w:val="28"/>
              </w:rPr>
              <w:t>здравоохранение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26522,1</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31320,3</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33492,3</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106,9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ind w:right="-108"/>
              <w:jc w:val="center"/>
              <w:rPr>
                <w:i/>
                <w:szCs w:val="28"/>
              </w:rPr>
            </w:pPr>
            <w:r w:rsidRPr="00ED6746">
              <w:rPr>
                <w:i/>
                <w:szCs w:val="28"/>
              </w:rPr>
              <w:t>103,7</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гос. управление и обеспечение военной безопасности; обязательное соц.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36725,5</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38646,3</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42549,9</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110,1</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106,8</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оптовая и розничная торговля</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27474,9</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30974,2</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28813,1</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93,0</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ind w:right="-108"/>
              <w:jc w:val="center"/>
              <w:rPr>
                <w:szCs w:val="28"/>
              </w:rPr>
            </w:pPr>
            <w:r w:rsidRPr="00ED6746">
              <w:rPr>
                <w:szCs w:val="28"/>
              </w:rPr>
              <w:t>90,2</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деятельность  гостиниц и предприятий общественного питания</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23002,8</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24639,5</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27622,2</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112,1</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108,8</w:t>
            </w:r>
          </w:p>
        </w:tc>
      </w:tr>
      <w:tr w:rsidR="001A480A" w:rsidRPr="00ED6746" w:rsidTr="001A62A9">
        <w:trPr>
          <w:trHeight w:val="202"/>
        </w:trPr>
        <w:tc>
          <w:tcPr>
            <w:tcW w:w="4253" w:type="dxa"/>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1</w:t>
            </w:r>
          </w:p>
        </w:tc>
        <w:tc>
          <w:tcPr>
            <w:tcW w:w="1276"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4</w:t>
            </w:r>
          </w:p>
        </w:tc>
        <w:tc>
          <w:tcPr>
            <w:tcW w:w="1275"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5</w:t>
            </w:r>
          </w:p>
        </w:tc>
        <w:tc>
          <w:tcPr>
            <w:tcW w:w="1276" w:type="dxa"/>
            <w:tcBorders>
              <w:left w:val="single" w:sz="4" w:space="0" w:color="auto"/>
              <w:bottom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6</w:t>
            </w:r>
          </w:p>
        </w:tc>
        <w:tc>
          <w:tcPr>
            <w:tcW w:w="907"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7</w:t>
            </w:r>
          </w:p>
        </w:tc>
        <w:tc>
          <w:tcPr>
            <w:tcW w:w="992" w:type="dxa"/>
            <w:tcBorders>
              <w:top w:val="single" w:sz="4" w:space="0" w:color="auto"/>
              <w:left w:val="single" w:sz="4" w:space="0" w:color="auto"/>
              <w:bottom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8</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ind w:right="-108"/>
              <w:rPr>
                <w:szCs w:val="28"/>
              </w:rPr>
            </w:pPr>
            <w:r w:rsidRPr="00ED6746">
              <w:rPr>
                <w:szCs w:val="28"/>
              </w:rPr>
              <w:t xml:space="preserve">   операции с недвижимым имуществом</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21241,4</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40878,2</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26539,3</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64,9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ind w:right="-108"/>
              <w:jc w:val="center"/>
              <w:rPr>
                <w:szCs w:val="28"/>
              </w:rPr>
            </w:pPr>
            <w:r w:rsidRPr="00ED6746">
              <w:rPr>
                <w:szCs w:val="28"/>
              </w:rPr>
              <w:t>63,0</w:t>
            </w:r>
          </w:p>
        </w:tc>
      </w:tr>
      <w:tr w:rsidR="001A480A" w:rsidRPr="00ED6746" w:rsidTr="001A62A9">
        <w:tc>
          <w:tcPr>
            <w:tcW w:w="4253"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предоставление прочих персональных услуг</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31566,8</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40705,5</w:t>
            </w:r>
          </w:p>
        </w:tc>
        <w:tc>
          <w:tcPr>
            <w:tcW w:w="1276"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41889,2</w:t>
            </w:r>
          </w:p>
        </w:tc>
        <w:tc>
          <w:tcPr>
            <w:tcW w:w="90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102,9</w:t>
            </w:r>
          </w:p>
        </w:tc>
        <w:tc>
          <w:tcPr>
            <w:tcW w:w="992"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99,9</w:t>
            </w:r>
          </w:p>
        </w:tc>
      </w:tr>
    </w:tbl>
    <w:p w:rsidR="00DB46F1" w:rsidRPr="00ED6746" w:rsidRDefault="00DB46F1" w:rsidP="00ED6746">
      <w:pPr>
        <w:keepNext/>
        <w:keepLines/>
        <w:suppressLineNumbers/>
        <w:suppressAutoHyphens/>
        <w:ind w:firstLine="709"/>
        <w:jc w:val="both"/>
        <w:rPr>
          <w:szCs w:val="28"/>
        </w:rPr>
      </w:pPr>
      <w:r w:rsidRPr="00ED6746">
        <w:rPr>
          <w:szCs w:val="28"/>
        </w:rPr>
        <w:lastRenderedPageBreak/>
        <w:t>В разрезе основных видов экономической деятельности наибольший рост реальной заработной платы за отчетный год по сравнению с предыдущим отмечен: в здравоохранении – 116,0%; в организациях по добыче полезных ископаемых – 109,8%, а также обеспечивающих деятельность гостиниц и предприятий общественного питания – 108,8%.</w:t>
      </w:r>
    </w:p>
    <w:p w:rsidR="00DB46F1" w:rsidRPr="00ED6746" w:rsidRDefault="00DB46F1" w:rsidP="00ED6746">
      <w:pPr>
        <w:keepNext/>
        <w:keepLines/>
        <w:suppressLineNumbers/>
        <w:suppressAutoHyphens/>
        <w:ind w:firstLine="709"/>
        <w:jc w:val="both"/>
        <w:rPr>
          <w:szCs w:val="28"/>
        </w:rPr>
      </w:pPr>
      <w:r w:rsidRPr="00ED6746">
        <w:rPr>
          <w:szCs w:val="28"/>
        </w:rPr>
        <w:t>Снижение реальной заработной платы в 2019 году по сравнению с прошлым годом произошло в организациях, осуществляющих операции с недвижимым имуществом – на 37,0%, а также в оптовой и розничной торговле – на 9,8%.</w:t>
      </w:r>
    </w:p>
    <w:p w:rsidR="00DB46F1" w:rsidRPr="00ED6746" w:rsidRDefault="00DB46F1" w:rsidP="00ED6746">
      <w:pPr>
        <w:keepNext/>
        <w:keepLines/>
        <w:suppressLineNumbers/>
        <w:suppressAutoHyphens/>
        <w:ind w:firstLine="709"/>
        <w:jc w:val="both"/>
        <w:rPr>
          <w:szCs w:val="28"/>
        </w:rPr>
      </w:pPr>
      <w:r w:rsidRPr="00ED6746">
        <w:rPr>
          <w:szCs w:val="28"/>
        </w:rPr>
        <w:t>Дифференциация в оплате труда работников различных отраслей экономики сохраняется. Самые высокие доходы, как и в 2018 году,  отмечены в отрасли транспортировки и хранения; электроэнергетике; добыче полезных ископаемых. Самыми низкооплачиваемыми остаются работники отрасли «Сельское, лесное хозяйство, охота, рыболовство и рыбоводство».</w:t>
      </w:r>
    </w:p>
    <w:p w:rsidR="00DB46F1" w:rsidRDefault="00DB46F1" w:rsidP="00ED6746">
      <w:pPr>
        <w:keepNext/>
        <w:keepLines/>
        <w:suppressLineNumbers/>
        <w:suppressAutoHyphens/>
        <w:ind w:firstLine="709"/>
        <w:jc w:val="both"/>
        <w:rPr>
          <w:szCs w:val="28"/>
        </w:rPr>
      </w:pPr>
      <w:r w:rsidRPr="00ED6746">
        <w:rPr>
          <w:szCs w:val="28"/>
        </w:rPr>
        <w:t>Задолженность по заработной плате по обследуемому кругу крупных и средних предприятий по состоянию на 1 января 2020 года отсутствует.</w:t>
      </w:r>
    </w:p>
    <w:p w:rsidR="00AD62BF" w:rsidRPr="00ED6746" w:rsidRDefault="00AD62BF" w:rsidP="00ED6746">
      <w:pPr>
        <w:keepNext/>
        <w:keepLines/>
        <w:suppressLineNumbers/>
        <w:suppressAutoHyphens/>
        <w:ind w:firstLine="709"/>
        <w:jc w:val="both"/>
        <w:rPr>
          <w:szCs w:val="28"/>
        </w:rPr>
      </w:pPr>
    </w:p>
    <w:p w:rsidR="00DB46F1" w:rsidRPr="00ED6746" w:rsidRDefault="00DB46F1" w:rsidP="00ED6746">
      <w:pPr>
        <w:keepNext/>
        <w:keepLines/>
        <w:suppressLineNumbers/>
        <w:suppressAutoHyphens/>
        <w:ind w:left="2268" w:hanging="1701"/>
        <w:jc w:val="both"/>
        <w:rPr>
          <w:szCs w:val="28"/>
        </w:rPr>
      </w:pPr>
      <w:r w:rsidRPr="00ED6746">
        <w:rPr>
          <w:szCs w:val="28"/>
        </w:rPr>
        <w:t>Диаграмма. Динамика среднемесячной заработной платы работников по видам экономической деятельности в 2018-2019 гг., руб.</w:t>
      </w:r>
    </w:p>
    <w:p w:rsidR="00B94700" w:rsidRPr="00ED6746" w:rsidRDefault="00B94700" w:rsidP="00ED6746">
      <w:pPr>
        <w:keepNext/>
        <w:keepLines/>
        <w:suppressLineNumbers/>
        <w:tabs>
          <w:tab w:val="left" w:pos="709"/>
          <w:tab w:val="left" w:pos="8080"/>
        </w:tabs>
        <w:suppressAutoHyphens/>
        <w:jc w:val="both"/>
        <w:rPr>
          <w:b/>
          <w:i/>
          <w:szCs w:val="28"/>
        </w:rPr>
      </w:pPr>
    </w:p>
    <w:p w:rsidR="00AD62BF" w:rsidRDefault="00AD62BF" w:rsidP="00ED6746">
      <w:pPr>
        <w:keepNext/>
        <w:keepLines/>
        <w:suppressLineNumbers/>
        <w:tabs>
          <w:tab w:val="left" w:pos="709"/>
          <w:tab w:val="left" w:pos="8080"/>
        </w:tabs>
        <w:suppressAutoHyphens/>
        <w:ind w:firstLine="851"/>
        <w:jc w:val="both"/>
        <w:rPr>
          <w:b/>
          <w:i/>
          <w:szCs w:val="28"/>
        </w:rPr>
      </w:pPr>
    </w:p>
    <w:p w:rsidR="00AD62BF" w:rsidRDefault="00AD62BF" w:rsidP="00AD62BF">
      <w:pPr>
        <w:keepNext/>
        <w:keepLines/>
        <w:suppressLineNumbers/>
        <w:tabs>
          <w:tab w:val="left" w:pos="709"/>
          <w:tab w:val="left" w:pos="8080"/>
        </w:tabs>
        <w:suppressAutoHyphens/>
        <w:jc w:val="both"/>
        <w:rPr>
          <w:b/>
          <w:i/>
          <w:szCs w:val="28"/>
        </w:rPr>
      </w:pPr>
      <w:r w:rsidRPr="00ED6746">
        <w:rPr>
          <w:noProof/>
          <w:color w:val="FF0000"/>
          <w:szCs w:val="28"/>
        </w:rPr>
        <w:drawing>
          <wp:inline distT="0" distB="0" distL="0" distR="0">
            <wp:extent cx="6300470" cy="4288020"/>
            <wp:effectExtent l="57150" t="19050" r="4318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2BF" w:rsidRDefault="00AD62BF" w:rsidP="00ED6746">
      <w:pPr>
        <w:keepNext/>
        <w:keepLines/>
        <w:suppressLineNumbers/>
        <w:tabs>
          <w:tab w:val="left" w:pos="709"/>
          <w:tab w:val="left" w:pos="8080"/>
        </w:tabs>
        <w:suppressAutoHyphens/>
        <w:ind w:firstLine="851"/>
        <w:jc w:val="both"/>
        <w:rPr>
          <w:b/>
          <w:i/>
          <w:szCs w:val="28"/>
        </w:rPr>
      </w:pPr>
    </w:p>
    <w:p w:rsidR="003B480F" w:rsidRDefault="003B480F" w:rsidP="00AD62BF">
      <w:pPr>
        <w:keepNext/>
        <w:keepLines/>
        <w:suppressLineNumbers/>
        <w:tabs>
          <w:tab w:val="left" w:pos="709"/>
          <w:tab w:val="left" w:pos="8080"/>
        </w:tabs>
        <w:suppressAutoHyphens/>
        <w:ind w:firstLine="709"/>
        <w:jc w:val="both"/>
        <w:rPr>
          <w:b/>
          <w:i/>
          <w:szCs w:val="28"/>
        </w:rPr>
      </w:pPr>
    </w:p>
    <w:p w:rsidR="003B480F" w:rsidRDefault="003B480F" w:rsidP="00AD62BF">
      <w:pPr>
        <w:keepNext/>
        <w:keepLines/>
        <w:suppressLineNumbers/>
        <w:tabs>
          <w:tab w:val="left" w:pos="709"/>
          <w:tab w:val="left" w:pos="8080"/>
        </w:tabs>
        <w:suppressAutoHyphens/>
        <w:ind w:firstLine="709"/>
        <w:jc w:val="both"/>
        <w:rPr>
          <w:b/>
          <w:i/>
          <w:szCs w:val="28"/>
        </w:rPr>
      </w:pPr>
    </w:p>
    <w:p w:rsidR="003B480F" w:rsidRDefault="003B480F" w:rsidP="00AD62BF">
      <w:pPr>
        <w:keepNext/>
        <w:keepLines/>
        <w:suppressLineNumbers/>
        <w:tabs>
          <w:tab w:val="left" w:pos="709"/>
          <w:tab w:val="left" w:pos="8080"/>
        </w:tabs>
        <w:suppressAutoHyphens/>
        <w:ind w:firstLine="709"/>
        <w:jc w:val="both"/>
        <w:rPr>
          <w:b/>
          <w:i/>
          <w:szCs w:val="28"/>
        </w:rPr>
      </w:pPr>
    </w:p>
    <w:p w:rsidR="003B480F" w:rsidRDefault="003B480F" w:rsidP="00AD62BF">
      <w:pPr>
        <w:keepNext/>
        <w:keepLines/>
        <w:suppressLineNumbers/>
        <w:tabs>
          <w:tab w:val="left" w:pos="709"/>
          <w:tab w:val="left" w:pos="8080"/>
        </w:tabs>
        <w:suppressAutoHyphens/>
        <w:ind w:firstLine="709"/>
        <w:jc w:val="both"/>
        <w:rPr>
          <w:b/>
          <w:i/>
          <w:szCs w:val="28"/>
        </w:rPr>
      </w:pPr>
    </w:p>
    <w:p w:rsidR="003B480F" w:rsidRDefault="003B480F" w:rsidP="00AD62BF">
      <w:pPr>
        <w:keepNext/>
        <w:keepLines/>
        <w:suppressLineNumbers/>
        <w:tabs>
          <w:tab w:val="left" w:pos="709"/>
          <w:tab w:val="left" w:pos="8080"/>
        </w:tabs>
        <w:suppressAutoHyphens/>
        <w:ind w:firstLine="709"/>
        <w:jc w:val="both"/>
        <w:rPr>
          <w:b/>
          <w:i/>
          <w:szCs w:val="28"/>
        </w:rPr>
      </w:pPr>
    </w:p>
    <w:p w:rsidR="003B480F" w:rsidRDefault="003B480F" w:rsidP="00AD62BF">
      <w:pPr>
        <w:keepNext/>
        <w:keepLines/>
        <w:suppressLineNumbers/>
        <w:tabs>
          <w:tab w:val="left" w:pos="709"/>
          <w:tab w:val="left" w:pos="8080"/>
        </w:tabs>
        <w:suppressAutoHyphens/>
        <w:ind w:firstLine="709"/>
        <w:jc w:val="both"/>
        <w:rPr>
          <w:b/>
          <w:i/>
          <w:szCs w:val="28"/>
        </w:rPr>
      </w:pPr>
    </w:p>
    <w:p w:rsidR="00DB46F1" w:rsidRPr="00ED6746" w:rsidRDefault="00DB46F1" w:rsidP="00AD62BF">
      <w:pPr>
        <w:keepNext/>
        <w:keepLines/>
        <w:suppressLineNumbers/>
        <w:tabs>
          <w:tab w:val="left" w:pos="709"/>
          <w:tab w:val="left" w:pos="8080"/>
        </w:tabs>
        <w:suppressAutoHyphens/>
        <w:ind w:firstLine="709"/>
        <w:jc w:val="both"/>
        <w:rPr>
          <w:color w:val="FF0000"/>
          <w:szCs w:val="28"/>
        </w:rPr>
      </w:pPr>
      <w:r w:rsidRPr="00ED6746">
        <w:rPr>
          <w:b/>
          <w:i/>
          <w:szCs w:val="28"/>
        </w:rPr>
        <w:lastRenderedPageBreak/>
        <w:t>Фонд оплаты труда работников по крупным и средним организациям</w:t>
      </w:r>
    </w:p>
    <w:p w:rsidR="00DB46F1" w:rsidRPr="00ED6746" w:rsidRDefault="00DB46F1" w:rsidP="00ED6746">
      <w:pPr>
        <w:keepNext/>
        <w:keepLines/>
        <w:suppressLineNumbers/>
        <w:tabs>
          <w:tab w:val="left" w:pos="709"/>
        </w:tabs>
        <w:suppressAutoHyphens/>
        <w:ind w:firstLine="709"/>
        <w:jc w:val="both"/>
        <w:rPr>
          <w:color w:val="FF0000"/>
          <w:szCs w:val="28"/>
        </w:rPr>
      </w:pPr>
      <w:r w:rsidRPr="00ED6746">
        <w:rPr>
          <w:szCs w:val="28"/>
        </w:rPr>
        <w:t>В 2019 году фонд оплаты труда по крупным и средним организациям увеличился на 3,7% по сравнению с 2018 годом.</w:t>
      </w:r>
      <w:r w:rsidRPr="00ED6746">
        <w:rPr>
          <w:color w:val="FF0000"/>
          <w:szCs w:val="28"/>
        </w:rPr>
        <w:t xml:space="preserve"> </w:t>
      </w:r>
      <w:r w:rsidRPr="00ED6746">
        <w:rPr>
          <w:szCs w:val="28"/>
        </w:rPr>
        <w:t>Высокими темпами роста данного показателя отмечены отрасли: «Гос. управление и обеспечение военной безопасности; обязательное соц. обеспечение» – 113,0%; «Обеспечение электроэнергией, газом и паром, кондиционирование воздуха» – 106,2%; «Обрабатывающие производства» – 105,8%.</w:t>
      </w:r>
      <w:r w:rsidRPr="00ED6746">
        <w:rPr>
          <w:color w:val="FF0000"/>
          <w:szCs w:val="28"/>
        </w:rPr>
        <w:t xml:space="preserve">  </w:t>
      </w:r>
    </w:p>
    <w:p w:rsidR="00DB46F1" w:rsidRPr="00ED6746" w:rsidRDefault="00DB46F1" w:rsidP="00ED6746">
      <w:pPr>
        <w:keepNext/>
        <w:keepLines/>
        <w:suppressLineNumbers/>
        <w:suppressAutoHyphens/>
        <w:ind w:firstLine="708"/>
        <w:jc w:val="both"/>
        <w:rPr>
          <w:szCs w:val="28"/>
        </w:rPr>
      </w:pPr>
      <w:r w:rsidRPr="00ED6746">
        <w:rPr>
          <w:szCs w:val="28"/>
        </w:rPr>
        <w:t>Снижение фонда оплаты труда в 2019 году отмечено в строительных организациях – на 27,7%, в организациях, осуществляющих деятельность  гостиниц и предприятий общественного питания – на 9,6%, операции с недвижимым имуществом – на 2,2%, и в сельском и лесном хозяйстве – на 3,4%.</w:t>
      </w:r>
    </w:p>
    <w:p w:rsidR="003B480F" w:rsidRDefault="003B480F" w:rsidP="00ED6746">
      <w:pPr>
        <w:keepNext/>
        <w:keepLines/>
        <w:suppressLineNumbers/>
        <w:suppressAutoHyphens/>
        <w:ind w:left="1843" w:hanging="1276"/>
        <w:jc w:val="both"/>
        <w:rPr>
          <w:szCs w:val="28"/>
        </w:rPr>
      </w:pPr>
    </w:p>
    <w:p w:rsidR="00DB46F1" w:rsidRPr="00ED6746" w:rsidRDefault="00DB46F1" w:rsidP="00ED6746">
      <w:pPr>
        <w:keepNext/>
        <w:keepLines/>
        <w:suppressLineNumbers/>
        <w:suppressAutoHyphens/>
        <w:ind w:left="1843" w:hanging="1276"/>
        <w:jc w:val="both"/>
        <w:rPr>
          <w:szCs w:val="28"/>
        </w:rPr>
      </w:pPr>
      <w:r w:rsidRPr="00ED6746">
        <w:rPr>
          <w:szCs w:val="28"/>
        </w:rPr>
        <w:t xml:space="preserve">Таблица. Фонд оплаты труда работников, млн. руб. </w:t>
      </w:r>
    </w:p>
    <w:tbl>
      <w:tblPr>
        <w:tblStyle w:val="aff1"/>
        <w:tblW w:w="9923" w:type="dxa"/>
        <w:tblInd w:w="108" w:type="dxa"/>
        <w:tblLayout w:type="fixed"/>
        <w:tblLook w:val="04A0"/>
      </w:tblPr>
      <w:tblGrid>
        <w:gridCol w:w="4395"/>
        <w:gridCol w:w="1417"/>
        <w:gridCol w:w="1418"/>
        <w:gridCol w:w="1275"/>
        <w:gridCol w:w="1418"/>
      </w:tblGrid>
      <w:tr w:rsidR="001A480A" w:rsidRPr="00ED6746" w:rsidTr="00085E12">
        <w:trPr>
          <w:trHeight w:val="869"/>
        </w:trPr>
        <w:tc>
          <w:tcPr>
            <w:tcW w:w="4395" w:type="dxa"/>
            <w:tcBorders>
              <w:right w:val="single" w:sz="4" w:space="0" w:color="auto"/>
            </w:tcBorders>
            <w:vAlign w:val="center"/>
          </w:tcPr>
          <w:p w:rsidR="001A480A" w:rsidRPr="00AD62BF" w:rsidRDefault="001A480A" w:rsidP="00ED6746">
            <w:pPr>
              <w:keepNext/>
              <w:keepLines/>
              <w:suppressLineNumbers/>
              <w:suppressAutoHyphens/>
              <w:jc w:val="center"/>
              <w:rPr>
                <w:sz w:val="26"/>
                <w:szCs w:val="26"/>
              </w:rPr>
            </w:pPr>
            <w:r w:rsidRPr="00AD62BF">
              <w:rPr>
                <w:sz w:val="26"/>
                <w:szCs w:val="26"/>
              </w:rPr>
              <w:t>Показатели</w:t>
            </w:r>
          </w:p>
        </w:tc>
        <w:tc>
          <w:tcPr>
            <w:tcW w:w="1417" w:type="dxa"/>
            <w:tcBorders>
              <w:top w:val="single" w:sz="4" w:space="0" w:color="auto"/>
              <w:left w:val="single" w:sz="4" w:space="0" w:color="auto"/>
              <w:right w:val="single" w:sz="4" w:space="0" w:color="auto"/>
            </w:tcBorders>
            <w:vAlign w:val="center"/>
          </w:tcPr>
          <w:p w:rsidR="001A480A" w:rsidRPr="00AD62BF" w:rsidRDefault="001A480A" w:rsidP="00ED6746">
            <w:pPr>
              <w:keepNext/>
              <w:keepLines/>
              <w:suppressLineNumbers/>
              <w:suppressAutoHyphens/>
              <w:jc w:val="center"/>
              <w:rPr>
                <w:sz w:val="26"/>
                <w:szCs w:val="26"/>
              </w:rPr>
            </w:pPr>
            <w:r w:rsidRPr="00AD62BF">
              <w:rPr>
                <w:sz w:val="26"/>
                <w:szCs w:val="26"/>
              </w:rPr>
              <w:t>2017 г.</w:t>
            </w:r>
          </w:p>
        </w:tc>
        <w:tc>
          <w:tcPr>
            <w:tcW w:w="1418" w:type="dxa"/>
            <w:tcBorders>
              <w:top w:val="single" w:sz="4" w:space="0" w:color="auto"/>
              <w:left w:val="single" w:sz="4" w:space="0" w:color="auto"/>
              <w:right w:val="single" w:sz="4" w:space="0" w:color="auto"/>
            </w:tcBorders>
            <w:vAlign w:val="center"/>
          </w:tcPr>
          <w:p w:rsidR="001A480A" w:rsidRPr="00AD62BF" w:rsidRDefault="001A480A" w:rsidP="00ED6746">
            <w:pPr>
              <w:keepNext/>
              <w:keepLines/>
              <w:suppressLineNumbers/>
              <w:suppressAutoHyphens/>
              <w:jc w:val="center"/>
              <w:rPr>
                <w:sz w:val="26"/>
                <w:szCs w:val="26"/>
              </w:rPr>
            </w:pPr>
            <w:r w:rsidRPr="00AD62BF">
              <w:rPr>
                <w:sz w:val="26"/>
                <w:szCs w:val="26"/>
              </w:rPr>
              <w:t>2018 г.</w:t>
            </w:r>
          </w:p>
        </w:tc>
        <w:tc>
          <w:tcPr>
            <w:tcW w:w="1275" w:type="dxa"/>
            <w:tcBorders>
              <w:top w:val="single" w:sz="4" w:space="0" w:color="auto"/>
              <w:left w:val="single" w:sz="4" w:space="0" w:color="auto"/>
              <w:right w:val="single" w:sz="4" w:space="0" w:color="auto"/>
            </w:tcBorders>
            <w:vAlign w:val="center"/>
          </w:tcPr>
          <w:p w:rsidR="001A480A" w:rsidRPr="00AD62BF" w:rsidRDefault="001A480A" w:rsidP="00ED6746">
            <w:pPr>
              <w:keepNext/>
              <w:keepLines/>
              <w:suppressLineNumbers/>
              <w:suppressAutoHyphens/>
              <w:jc w:val="center"/>
              <w:rPr>
                <w:sz w:val="26"/>
                <w:szCs w:val="26"/>
              </w:rPr>
            </w:pPr>
            <w:r w:rsidRPr="00AD62BF">
              <w:rPr>
                <w:sz w:val="26"/>
                <w:szCs w:val="26"/>
              </w:rPr>
              <w:t>2019 г.</w:t>
            </w:r>
          </w:p>
        </w:tc>
        <w:tc>
          <w:tcPr>
            <w:tcW w:w="1418" w:type="dxa"/>
            <w:tcBorders>
              <w:top w:val="single" w:sz="4" w:space="0" w:color="auto"/>
              <w:left w:val="single" w:sz="4" w:space="0" w:color="auto"/>
              <w:right w:val="single" w:sz="4" w:space="0" w:color="auto"/>
            </w:tcBorders>
          </w:tcPr>
          <w:p w:rsidR="001A480A" w:rsidRPr="00AD62BF" w:rsidRDefault="001A480A" w:rsidP="00ED6746">
            <w:pPr>
              <w:keepNext/>
              <w:keepLines/>
              <w:suppressLineNumbers/>
              <w:suppressAutoHyphens/>
              <w:ind w:left="-108" w:right="-108"/>
              <w:jc w:val="center"/>
              <w:rPr>
                <w:sz w:val="26"/>
                <w:szCs w:val="26"/>
              </w:rPr>
            </w:pPr>
            <w:r w:rsidRPr="00AD62BF">
              <w:rPr>
                <w:sz w:val="26"/>
                <w:szCs w:val="26"/>
              </w:rPr>
              <w:t>Темп роста (снижения) 2019/ 2018, %</w:t>
            </w:r>
          </w:p>
        </w:tc>
      </w:tr>
      <w:tr w:rsidR="001A480A" w:rsidRPr="00ED6746" w:rsidTr="00085E12">
        <w:trPr>
          <w:trHeight w:val="71"/>
        </w:trPr>
        <w:tc>
          <w:tcPr>
            <w:tcW w:w="4395" w:type="dxa"/>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1</w:t>
            </w:r>
          </w:p>
        </w:tc>
        <w:tc>
          <w:tcPr>
            <w:tcW w:w="1417" w:type="dxa"/>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4</w:t>
            </w:r>
          </w:p>
        </w:tc>
        <w:tc>
          <w:tcPr>
            <w:tcW w:w="1418" w:type="dxa"/>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5</w:t>
            </w:r>
          </w:p>
        </w:tc>
        <w:tc>
          <w:tcPr>
            <w:tcW w:w="1275" w:type="dxa"/>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6</w:t>
            </w:r>
          </w:p>
        </w:tc>
        <w:tc>
          <w:tcPr>
            <w:tcW w:w="1418" w:type="dxa"/>
            <w:tcBorders>
              <w:top w:val="single" w:sz="4" w:space="0" w:color="auto"/>
              <w:left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7</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b/>
                <w:szCs w:val="28"/>
              </w:rPr>
              <w:t>Фонд оплаты труда -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9255,9</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10212,9</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10595,4</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b/>
                <w:szCs w:val="28"/>
              </w:rPr>
            </w:pPr>
            <w:r w:rsidRPr="00ED6746">
              <w:rPr>
                <w:b/>
                <w:szCs w:val="28"/>
              </w:rPr>
              <w:t>103,7</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обрабатывающие производства</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1756,7</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1863,3</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1970,8</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105,8</w:t>
            </w:r>
          </w:p>
        </w:tc>
      </w:tr>
      <w:tr w:rsidR="001A480A" w:rsidRPr="00ED6746" w:rsidTr="00085E12">
        <w:trPr>
          <w:trHeight w:val="71"/>
        </w:trPr>
        <w:tc>
          <w:tcPr>
            <w:tcW w:w="4395" w:type="dxa"/>
            <w:tcBorders>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1</w:t>
            </w:r>
          </w:p>
        </w:tc>
        <w:tc>
          <w:tcPr>
            <w:tcW w:w="1417" w:type="dxa"/>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4</w:t>
            </w:r>
          </w:p>
        </w:tc>
        <w:tc>
          <w:tcPr>
            <w:tcW w:w="1418" w:type="dxa"/>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5</w:t>
            </w:r>
          </w:p>
        </w:tc>
        <w:tc>
          <w:tcPr>
            <w:tcW w:w="1275" w:type="dxa"/>
            <w:tcBorders>
              <w:top w:val="single" w:sz="4" w:space="0" w:color="auto"/>
              <w:left w:val="single" w:sz="4" w:space="0" w:color="auto"/>
              <w:right w:val="single" w:sz="4" w:space="0" w:color="auto"/>
            </w:tcBorders>
            <w:vAlign w:val="center"/>
          </w:tcPr>
          <w:p w:rsidR="001A480A" w:rsidRPr="00ED6746" w:rsidRDefault="001A480A" w:rsidP="00ED6746">
            <w:pPr>
              <w:keepNext/>
              <w:keepLines/>
              <w:suppressLineNumbers/>
              <w:suppressAutoHyphens/>
              <w:jc w:val="center"/>
              <w:rPr>
                <w:szCs w:val="28"/>
              </w:rPr>
            </w:pPr>
            <w:r w:rsidRPr="00ED6746">
              <w:rPr>
                <w:szCs w:val="28"/>
              </w:rPr>
              <w:t>6</w:t>
            </w:r>
          </w:p>
        </w:tc>
        <w:tc>
          <w:tcPr>
            <w:tcW w:w="1418" w:type="dxa"/>
            <w:tcBorders>
              <w:top w:val="single" w:sz="4" w:space="0" w:color="auto"/>
              <w:left w:val="single" w:sz="4" w:space="0" w:color="auto"/>
              <w:right w:val="single" w:sz="4" w:space="0" w:color="auto"/>
            </w:tcBorders>
          </w:tcPr>
          <w:p w:rsidR="001A480A" w:rsidRPr="00ED6746" w:rsidRDefault="001A480A" w:rsidP="00ED6746">
            <w:pPr>
              <w:keepNext/>
              <w:keepLines/>
              <w:suppressLineNumbers/>
              <w:suppressAutoHyphens/>
              <w:ind w:left="-108" w:right="-108"/>
              <w:jc w:val="center"/>
              <w:rPr>
                <w:szCs w:val="28"/>
              </w:rPr>
            </w:pPr>
            <w:r w:rsidRPr="00ED6746">
              <w:rPr>
                <w:szCs w:val="28"/>
              </w:rPr>
              <w:t>7</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добыча полезных ископаемых</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209,8</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212,2</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212,7</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101,3</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обеспечение электроэнергией, газом и паром, кондиционирование воздуха</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755,4</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922,8</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980,4</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106,2</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сельское, лесное хозяйство, охота, рыболовство и рыбоводство</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199,1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209,2</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202,1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96,6</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строительство</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234,1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371,0</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268,1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72,3</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транспортировка и хранение</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2060,2</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2237,3</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2280,0</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101,9</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деятельность финансовая и страховая </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260,8</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200,1</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206,8</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103,4</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бюджетная сфера (образование, здравоохранение и соц.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2016,8</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2196,7</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2308,1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105,1</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i/>
                <w:szCs w:val="28"/>
              </w:rPr>
            </w:pPr>
            <w:r w:rsidRPr="00ED6746">
              <w:rPr>
                <w:i/>
                <w:szCs w:val="28"/>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1138,7</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1188,3</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1204,2</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101,3</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i/>
                <w:szCs w:val="28"/>
              </w:rPr>
            </w:pPr>
            <w:r w:rsidRPr="00ED6746">
              <w:rPr>
                <w:i/>
                <w:szCs w:val="28"/>
              </w:rPr>
              <w:t>здравоохранение</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878,1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1008,4</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1103,9</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i/>
                <w:szCs w:val="28"/>
              </w:rPr>
            </w:pPr>
            <w:r w:rsidRPr="00ED6746">
              <w:rPr>
                <w:i/>
                <w:szCs w:val="28"/>
              </w:rPr>
              <w:t>109,5</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гос. управление и обеспечение военной безопасности; обязательное соц.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677,4</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724,2</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818,0</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113,0</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оптовая и розничная торговля</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187,6</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236,3</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248,5</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105,2</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t xml:space="preserve">  деятельность  гостиниц и предприятий общественного питания</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90,2</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90,8</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82,1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90,4</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ind w:right="-108"/>
              <w:rPr>
                <w:szCs w:val="28"/>
              </w:rPr>
            </w:pPr>
            <w:r w:rsidRPr="00ED6746">
              <w:rPr>
                <w:szCs w:val="28"/>
              </w:rPr>
              <w:t xml:space="preserve">   операции с недвижимым </w:t>
            </w:r>
            <w:r w:rsidRPr="00ED6746">
              <w:rPr>
                <w:szCs w:val="28"/>
              </w:rPr>
              <w:lastRenderedPageBreak/>
              <w:t>имуществом</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lastRenderedPageBreak/>
              <w:t>10,7</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40,0</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39,1</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97,8</w:t>
            </w:r>
          </w:p>
        </w:tc>
      </w:tr>
      <w:tr w:rsidR="001A480A" w:rsidRPr="00ED6746" w:rsidTr="00085E12">
        <w:tc>
          <w:tcPr>
            <w:tcW w:w="4395" w:type="dxa"/>
            <w:tcBorders>
              <w:right w:val="single" w:sz="4" w:space="0" w:color="auto"/>
            </w:tcBorders>
          </w:tcPr>
          <w:p w:rsidR="001A480A" w:rsidRPr="00ED6746" w:rsidRDefault="001A480A" w:rsidP="00ED6746">
            <w:pPr>
              <w:keepNext/>
              <w:keepLines/>
              <w:suppressLineNumbers/>
              <w:suppressAutoHyphens/>
              <w:rPr>
                <w:szCs w:val="28"/>
              </w:rPr>
            </w:pPr>
            <w:r w:rsidRPr="00ED6746">
              <w:rPr>
                <w:szCs w:val="28"/>
              </w:rPr>
              <w:lastRenderedPageBreak/>
              <w:t xml:space="preserve">   предоставление прочих персональных услуг</w:t>
            </w:r>
          </w:p>
        </w:tc>
        <w:tc>
          <w:tcPr>
            <w:tcW w:w="1417"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675,0</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19,8</w:t>
            </w:r>
          </w:p>
        </w:tc>
        <w:tc>
          <w:tcPr>
            <w:tcW w:w="1275"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18,7</w:t>
            </w:r>
          </w:p>
        </w:tc>
        <w:tc>
          <w:tcPr>
            <w:tcW w:w="1418" w:type="dxa"/>
            <w:tcBorders>
              <w:top w:val="single" w:sz="4" w:space="0" w:color="auto"/>
              <w:left w:val="single" w:sz="4" w:space="0" w:color="auto"/>
              <w:bottom w:val="single" w:sz="4" w:space="0" w:color="auto"/>
              <w:right w:val="single" w:sz="4" w:space="0" w:color="auto"/>
            </w:tcBorders>
            <w:vAlign w:val="bottom"/>
          </w:tcPr>
          <w:p w:rsidR="001A480A" w:rsidRPr="00ED6746" w:rsidRDefault="001A480A" w:rsidP="00ED6746">
            <w:pPr>
              <w:keepNext/>
              <w:keepLines/>
              <w:suppressLineNumbers/>
              <w:suppressAutoHyphens/>
              <w:jc w:val="center"/>
              <w:rPr>
                <w:szCs w:val="28"/>
              </w:rPr>
            </w:pPr>
            <w:r w:rsidRPr="00ED6746">
              <w:rPr>
                <w:szCs w:val="28"/>
              </w:rPr>
              <w:t>87,2</w:t>
            </w:r>
          </w:p>
        </w:tc>
      </w:tr>
    </w:tbl>
    <w:p w:rsidR="00DB46F1" w:rsidRPr="00ED6746" w:rsidRDefault="00DB46F1" w:rsidP="00ED6746">
      <w:pPr>
        <w:keepNext/>
        <w:keepLines/>
        <w:suppressLineNumbers/>
        <w:suppressAutoHyphens/>
        <w:rPr>
          <w:szCs w:val="28"/>
        </w:rPr>
      </w:pPr>
    </w:p>
    <w:p w:rsidR="00DB46F1" w:rsidRPr="00ED6746" w:rsidRDefault="00DB46F1" w:rsidP="00ED6746">
      <w:pPr>
        <w:pStyle w:val="a6"/>
        <w:keepNext/>
        <w:keepLines/>
        <w:numPr>
          <w:ilvl w:val="1"/>
          <w:numId w:val="18"/>
        </w:numPr>
        <w:suppressLineNumbers/>
        <w:tabs>
          <w:tab w:val="left" w:pos="709"/>
        </w:tabs>
        <w:suppressAutoHyphens/>
        <w:spacing w:after="0" w:line="240" w:lineRule="auto"/>
        <w:ind w:hanging="578"/>
        <w:jc w:val="both"/>
        <w:rPr>
          <w:rFonts w:ascii="Times New Roman" w:hAnsi="Times New Roman"/>
          <w:b/>
          <w:sz w:val="28"/>
          <w:szCs w:val="28"/>
        </w:rPr>
      </w:pPr>
      <w:r w:rsidRPr="00ED6746">
        <w:rPr>
          <w:rFonts w:ascii="Times New Roman" w:hAnsi="Times New Roman"/>
          <w:b/>
          <w:sz w:val="28"/>
          <w:szCs w:val="28"/>
        </w:rPr>
        <w:t>Динамика жилищного строительства</w:t>
      </w:r>
    </w:p>
    <w:p w:rsidR="00DB46F1" w:rsidRPr="00ED6746" w:rsidRDefault="00DB46F1" w:rsidP="00ED6746">
      <w:pPr>
        <w:keepNext/>
        <w:keepLines/>
        <w:suppressLineNumbers/>
        <w:tabs>
          <w:tab w:val="left" w:pos="709"/>
        </w:tabs>
        <w:suppressAutoHyphens/>
        <w:jc w:val="both"/>
        <w:rPr>
          <w:color w:val="FF0000"/>
          <w:szCs w:val="28"/>
        </w:rPr>
      </w:pPr>
      <w:r w:rsidRPr="00ED6746">
        <w:rPr>
          <w:szCs w:val="28"/>
        </w:rPr>
        <w:tab/>
        <w:t xml:space="preserve">За 2019 год на территории Чайковского городского округа введено в эксплуатацию 32 533 кв. метров общей площади жилых домов, что составило 78,9% от прошлогоднего показателя. Застройщиками – юридическими лицами сдан в эксплуатацию 1 многоквартирный жилой дом по адресу: ул. Декабристов, д. 6. Площадь сданного в эксплуатацию МКД – 10 190 кв. м (31,3% от общего объема сданного жилья); ИЖС – 22 343 кв. м (68,7%). </w:t>
      </w:r>
    </w:p>
    <w:p w:rsidR="00DB46F1" w:rsidRPr="00ED6746" w:rsidRDefault="00DB46F1" w:rsidP="00ED6746">
      <w:pPr>
        <w:keepNext/>
        <w:keepLines/>
        <w:suppressLineNumbers/>
        <w:tabs>
          <w:tab w:val="left" w:pos="709"/>
        </w:tabs>
        <w:suppressAutoHyphens/>
        <w:jc w:val="both"/>
        <w:rPr>
          <w:szCs w:val="28"/>
        </w:rPr>
      </w:pPr>
    </w:p>
    <w:p w:rsidR="00DB46F1" w:rsidRPr="00ED6746" w:rsidRDefault="00DB46F1" w:rsidP="00ED6746">
      <w:pPr>
        <w:pStyle w:val="a6"/>
        <w:keepNext/>
        <w:keepLines/>
        <w:numPr>
          <w:ilvl w:val="1"/>
          <w:numId w:val="18"/>
        </w:numPr>
        <w:suppressLineNumbers/>
        <w:tabs>
          <w:tab w:val="left" w:pos="709"/>
        </w:tabs>
        <w:suppressAutoHyphens/>
        <w:spacing w:after="0" w:line="240" w:lineRule="auto"/>
        <w:ind w:hanging="578"/>
        <w:jc w:val="both"/>
        <w:rPr>
          <w:rFonts w:ascii="Times New Roman" w:hAnsi="Times New Roman"/>
          <w:b/>
          <w:sz w:val="28"/>
          <w:szCs w:val="28"/>
        </w:rPr>
      </w:pPr>
      <w:r w:rsidRPr="00ED6746">
        <w:rPr>
          <w:rFonts w:ascii="Times New Roman" w:hAnsi="Times New Roman"/>
          <w:b/>
          <w:sz w:val="28"/>
          <w:szCs w:val="28"/>
        </w:rPr>
        <w:t>Динамика цен</w:t>
      </w:r>
    </w:p>
    <w:p w:rsidR="00DB46F1" w:rsidRDefault="00DB46F1" w:rsidP="00ED6746">
      <w:pPr>
        <w:keepNext/>
        <w:keepLines/>
        <w:suppressLineNumbers/>
        <w:tabs>
          <w:tab w:val="left" w:pos="709"/>
        </w:tabs>
        <w:suppressAutoHyphens/>
        <w:jc w:val="both"/>
        <w:rPr>
          <w:szCs w:val="28"/>
        </w:rPr>
      </w:pPr>
      <w:r w:rsidRPr="00ED6746">
        <w:rPr>
          <w:szCs w:val="28"/>
        </w:rPr>
        <w:tab/>
        <w:t>Сводный индекс потребительских цен на все товары и услуги в Пермском крае в декабре 2019 года по отношению к декабрю 2018 года составил 103,05%, в том числе на продовольственные товары – 103,69%, непродовольственные товары – 102,11%, услуги, оказываемые населению – 103,46%.</w:t>
      </w:r>
    </w:p>
    <w:p w:rsidR="00ED6746" w:rsidRPr="00ED6746" w:rsidRDefault="00ED6746" w:rsidP="00ED6746">
      <w:pPr>
        <w:keepNext/>
        <w:keepLines/>
        <w:suppressLineNumbers/>
        <w:tabs>
          <w:tab w:val="left" w:pos="709"/>
        </w:tabs>
        <w:suppressAutoHyphens/>
        <w:jc w:val="both"/>
        <w:rPr>
          <w:szCs w:val="28"/>
        </w:rPr>
      </w:pPr>
    </w:p>
    <w:p w:rsidR="00DB46F1" w:rsidRPr="00ED6746" w:rsidRDefault="00DB46F1" w:rsidP="00ED6746">
      <w:pPr>
        <w:keepNext/>
        <w:keepLines/>
        <w:suppressLineNumbers/>
        <w:suppressAutoHyphens/>
        <w:ind w:left="1843" w:hanging="1276"/>
        <w:jc w:val="both"/>
        <w:rPr>
          <w:szCs w:val="28"/>
        </w:rPr>
      </w:pPr>
      <w:r w:rsidRPr="00ED6746">
        <w:rPr>
          <w:szCs w:val="28"/>
        </w:rPr>
        <w:t xml:space="preserve">Таблица. Стоимость минимального набора продуктов питания, руб. </w:t>
      </w:r>
    </w:p>
    <w:tbl>
      <w:tblPr>
        <w:tblStyle w:val="aff1"/>
        <w:tblW w:w="9923" w:type="dxa"/>
        <w:tblInd w:w="108" w:type="dxa"/>
        <w:tblLayout w:type="fixed"/>
        <w:tblLook w:val="04A0"/>
      </w:tblPr>
      <w:tblGrid>
        <w:gridCol w:w="1418"/>
        <w:gridCol w:w="4252"/>
        <w:gridCol w:w="1418"/>
        <w:gridCol w:w="1417"/>
        <w:gridCol w:w="1418"/>
      </w:tblGrid>
      <w:tr w:rsidR="00AA239E" w:rsidRPr="00ED6746" w:rsidTr="002D4D9E">
        <w:trPr>
          <w:trHeight w:val="598"/>
        </w:trPr>
        <w:tc>
          <w:tcPr>
            <w:tcW w:w="1418" w:type="dxa"/>
            <w:tcBorders>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Месяц</w:t>
            </w:r>
          </w:p>
        </w:tc>
        <w:tc>
          <w:tcPr>
            <w:tcW w:w="4252" w:type="dxa"/>
            <w:tcBorders>
              <w:top w:val="single" w:sz="4" w:space="0" w:color="auto"/>
              <w:left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Территория</w:t>
            </w:r>
          </w:p>
        </w:tc>
        <w:tc>
          <w:tcPr>
            <w:tcW w:w="1418" w:type="dxa"/>
            <w:tcBorders>
              <w:top w:val="single" w:sz="4" w:space="0" w:color="auto"/>
              <w:left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2017 г.</w:t>
            </w:r>
          </w:p>
        </w:tc>
        <w:tc>
          <w:tcPr>
            <w:tcW w:w="1417" w:type="dxa"/>
            <w:tcBorders>
              <w:top w:val="single" w:sz="4" w:space="0" w:color="auto"/>
              <w:left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2018 г.</w:t>
            </w:r>
          </w:p>
        </w:tc>
        <w:tc>
          <w:tcPr>
            <w:tcW w:w="1418" w:type="dxa"/>
            <w:tcBorders>
              <w:top w:val="single" w:sz="4" w:space="0" w:color="auto"/>
              <w:left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2019 г.</w:t>
            </w:r>
          </w:p>
        </w:tc>
      </w:tr>
      <w:tr w:rsidR="00AA239E" w:rsidRPr="00ED6746" w:rsidTr="002D4D9E">
        <w:tc>
          <w:tcPr>
            <w:tcW w:w="1418" w:type="dxa"/>
            <w:vMerge w:val="restart"/>
            <w:tcBorders>
              <w:right w:val="single" w:sz="4" w:space="0" w:color="auto"/>
            </w:tcBorders>
          </w:tcPr>
          <w:p w:rsidR="00AA239E" w:rsidRPr="00ED6746" w:rsidRDefault="00AA239E" w:rsidP="00ED6746">
            <w:pPr>
              <w:keepNext/>
              <w:keepLines/>
              <w:suppressLineNumbers/>
              <w:suppressAutoHyphens/>
              <w:rPr>
                <w:szCs w:val="28"/>
              </w:rPr>
            </w:pPr>
            <w:r w:rsidRPr="00ED6746">
              <w:rPr>
                <w:szCs w:val="28"/>
              </w:rPr>
              <w:t>март</w:t>
            </w: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szCs w:val="28"/>
              </w:rPr>
            </w:pPr>
            <w:r w:rsidRPr="00ED6746">
              <w:rPr>
                <w:szCs w:val="28"/>
              </w:rPr>
              <w:t>Чайковский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3635,46</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3751,95</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3724,91</w:t>
            </w:r>
          </w:p>
        </w:tc>
      </w:tr>
      <w:tr w:rsidR="00AA239E" w:rsidRPr="00ED6746" w:rsidTr="002D4D9E">
        <w:tc>
          <w:tcPr>
            <w:tcW w:w="1418" w:type="dxa"/>
            <w:vMerge/>
            <w:tcBorders>
              <w:right w:val="single" w:sz="4" w:space="0" w:color="auto"/>
            </w:tcBorders>
          </w:tcPr>
          <w:p w:rsidR="00AA239E" w:rsidRPr="00ED6746" w:rsidRDefault="00AA239E" w:rsidP="00ED6746">
            <w:pPr>
              <w:keepNext/>
              <w:keepLines/>
              <w:suppressLineNumbers/>
              <w:suppressAutoHyphens/>
              <w:rPr>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i/>
                <w:szCs w:val="28"/>
              </w:rPr>
            </w:pPr>
            <w:r w:rsidRPr="00ED6746">
              <w:rPr>
                <w:i/>
                <w:szCs w:val="28"/>
              </w:rPr>
              <w:t>Пермский край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3672,53</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3749,28</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3914,08</w:t>
            </w:r>
          </w:p>
        </w:tc>
      </w:tr>
      <w:tr w:rsidR="00AA239E" w:rsidRPr="00ED6746" w:rsidTr="002D4D9E">
        <w:tc>
          <w:tcPr>
            <w:tcW w:w="1418" w:type="dxa"/>
            <w:vMerge w:val="restart"/>
            <w:tcBorders>
              <w:right w:val="single" w:sz="4" w:space="0" w:color="auto"/>
            </w:tcBorders>
          </w:tcPr>
          <w:p w:rsidR="00AA239E" w:rsidRPr="00ED6746" w:rsidRDefault="00AA239E" w:rsidP="00ED6746">
            <w:pPr>
              <w:keepNext/>
              <w:keepLines/>
              <w:suppressLineNumbers/>
              <w:suppressAutoHyphens/>
              <w:rPr>
                <w:szCs w:val="28"/>
              </w:rPr>
            </w:pPr>
            <w:r w:rsidRPr="00ED6746">
              <w:rPr>
                <w:szCs w:val="28"/>
              </w:rPr>
              <w:t>июнь</w:t>
            </w: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szCs w:val="28"/>
              </w:rPr>
            </w:pPr>
            <w:r w:rsidRPr="00ED6746">
              <w:rPr>
                <w:szCs w:val="28"/>
              </w:rPr>
              <w:t>Чайковский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4203,87</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3874,42</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4017,67</w:t>
            </w:r>
          </w:p>
        </w:tc>
      </w:tr>
      <w:tr w:rsidR="00AA239E" w:rsidRPr="00ED6746" w:rsidTr="002D4D9E">
        <w:tc>
          <w:tcPr>
            <w:tcW w:w="1418" w:type="dxa"/>
            <w:vMerge/>
            <w:tcBorders>
              <w:right w:val="single" w:sz="4" w:space="0" w:color="auto"/>
            </w:tcBorders>
          </w:tcPr>
          <w:p w:rsidR="00AA239E" w:rsidRPr="00ED6746" w:rsidRDefault="00AA239E" w:rsidP="00ED6746">
            <w:pPr>
              <w:keepNext/>
              <w:keepLines/>
              <w:suppressLineNumbers/>
              <w:suppressAutoHyphens/>
              <w:rPr>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i/>
                <w:szCs w:val="28"/>
              </w:rPr>
            </w:pPr>
            <w:r w:rsidRPr="00ED6746">
              <w:rPr>
                <w:i/>
                <w:szCs w:val="28"/>
              </w:rPr>
              <w:t>Пермский край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4217,38</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3869,52</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4082,65</w:t>
            </w:r>
          </w:p>
        </w:tc>
      </w:tr>
      <w:tr w:rsidR="00AA239E" w:rsidRPr="00ED6746" w:rsidTr="002D4D9E">
        <w:tc>
          <w:tcPr>
            <w:tcW w:w="1418" w:type="dxa"/>
            <w:vMerge w:val="restart"/>
            <w:tcBorders>
              <w:right w:val="single" w:sz="4" w:space="0" w:color="auto"/>
            </w:tcBorders>
          </w:tcPr>
          <w:p w:rsidR="00AA239E" w:rsidRPr="00ED6746" w:rsidRDefault="00AA239E" w:rsidP="00ED6746">
            <w:pPr>
              <w:keepNext/>
              <w:keepLines/>
              <w:suppressLineNumbers/>
              <w:suppressAutoHyphens/>
              <w:ind w:right="-108"/>
              <w:rPr>
                <w:szCs w:val="28"/>
              </w:rPr>
            </w:pPr>
            <w:r w:rsidRPr="00ED6746">
              <w:rPr>
                <w:szCs w:val="28"/>
              </w:rPr>
              <w:t>сентябрь</w:t>
            </w: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szCs w:val="28"/>
              </w:rPr>
            </w:pPr>
            <w:r w:rsidRPr="00ED6746">
              <w:rPr>
                <w:szCs w:val="28"/>
              </w:rPr>
              <w:t>Чайковский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3463,8</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3571,92</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3653,51</w:t>
            </w:r>
          </w:p>
        </w:tc>
      </w:tr>
      <w:tr w:rsidR="00AA239E" w:rsidRPr="00ED6746" w:rsidTr="002D4D9E">
        <w:tc>
          <w:tcPr>
            <w:tcW w:w="1418" w:type="dxa"/>
            <w:vMerge/>
            <w:tcBorders>
              <w:right w:val="single" w:sz="4" w:space="0" w:color="auto"/>
            </w:tcBorders>
          </w:tcPr>
          <w:p w:rsidR="00AA239E" w:rsidRPr="00ED6746" w:rsidRDefault="00AA239E" w:rsidP="00ED6746">
            <w:pPr>
              <w:keepNext/>
              <w:keepLines/>
              <w:suppressLineNumbers/>
              <w:suppressAutoHyphens/>
              <w:rPr>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i/>
                <w:szCs w:val="28"/>
              </w:rPr>
            </w:pPr>
            <w:r w:rsidRPr="00ED6746">
              <w:rPr>
                <w:i/>
                <w:szCs w:val="28"/>
              </w:rPr>
              <w:t>Пермский край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3558,0</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3501,39</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3811,99</w:t>
            </w:r>
          </w:p>
        </w:tc>
      </w:tr>
      <w:tr w:rsidR="00AA239E" w:rsidRPr="00ED6746" w:rsidTr="002D4D9E">
        <w:tc>
          <w:tcPr>
            <w:tcW w:w="1418" w:type="dxa"/>
            <w:vMerge w:val="restart"/>
            <w:tcBorders>
              <w:right w:val="single" w:sz="4" w:space="0" w:color="auto"/>
            </w:tcBorders>
          </w:tcPr>
          <w:p w:rsidR="00AA239E" w:rsidRPr="00ED6746" w:rsidRDefault="00AA239E" w:rsidP="00ED6746">
            <w:pPr>
              <w:keepNext/>
              <w:keepLines/>
              <w:suppressLineNumbers/>
              <w:suppressAutoHyphens/>
              <w:rPr>
                <w:szCs w:val="28"/>
              </w:rPr>
            </w:pPr>
            <w:r w:rsidRPr="00ED6746">
              <w:rPr>
                <w:szCs w:val="28"/>
              </w:rPr>
              <w:t>декабрь</w:t>
            </w: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szCs w:val="28"/>
              </w:rPr>
            </w:pPr>
            <w:r w:rsidRPr="00ED6746">
              <w:rPr>
                <w:szCs w:val="28"/>
              </w:rPr>
              <w:t>Чайковский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3555,0</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3600,66</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szCs w:val="28"/>
              </w:rPr>
            </w:pPr>
            <w:r w:rsidRPr="00ED6746">
              <w:rPr>
                <w:szCs w:val="28"/>
              </w:rPr>
              <w:t>3635,83</w:t>
            </w:r>
          </w:p>
        </w:tc>
      </w:tr>
      <w:tr w:rsidR="00AA239E" w:rsidRPr="00ED6746" w:rsidTr="002D4D9E">
        <w:tc>
          <w:tcPr>
            <w:tcW w:w="1418" w:type="dxa"/>
            <w:vMerge/>
            <w:tcBorders>
              <w:right w:val="single" w:sz="4" w:space="0" w:color="auto"/>
            </w:tcBorders>
          </w:tcPr>
          <w:p w:rsidR="00AA239E" w:rsidRPr="00ED6746" w:rsidRDefault="00AA239E" w:rsidP="00ED6746">
            <w:pPr>
              <w:keepNext/>
              <w:keepLines/>
              <w:suppressLineNumbers/>
              <w:suppressAutoHyphens/>
              <w:rPr>
                <w:b/>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AA239E" w:rsidRPr="00ED6746" w:rsidRDefault="00AA239E" w:rsidP="00ED6746">
            <w:pPr>
              <w:keepNext/>
              <w:keepLines/>
              <w:suppressLineNumbers/>
              <w:suppressAutoHyphens/>
              <w:rPr>
                <w:i/>
                <w:szCs w:val="28"/>
              </w:rPr>
            </w:pPr>
            <w:r w:rsidRPr="00ED6746">
              <w:rPr>
                <w:i/>
                <w:szCs w:val="28"/>
              </w:rPr>
              <w:t>Пермский край</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3600,7</w:t>
            </w:r>
          </w:p>
        </w:tc>
        <w:tc>
          <w:tcPr>
            <w:tcW w:w="1417"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3554,97</w:t>
            </w:r>
          </w:p>
        </w:tc>
        <w:tc>
          <w:tcPr>
            <w:tcW w:w="1418" w:type="dxa"/>
            <w:tcBorders>
              <w:top w:val="single" w:sz="4" w:space="0" w:color="auto"/>
              <w:left w:val="single" w:sz="4" w:space="0" w:color="auto"/>
              <w:bottom w:val="single" w:sz="4" w:space="0" w:color="auto"/>
              <w:right w:val="single" w:sz="4" w:space="0" w:color="auto"/>
            </w:tcBorders>
            <w:vAlign w:val="center"/>
          </w:tcPr>
          <w:p w:rsidR="00AA239E" w:rsidRPr="00ED6746" w:rsidRDefault="00AA239E" w:rsidP="00ED6746">
            <w:pPr>
              <w:keepNext/>
              <w:keepLines/>
              <w:suppressLineNumbers/>
              <w:suppressAutoHyphens/>
              <w:jc w:val="center"/>
              <w:rPr>
                <w:i/>
                <w:szCs w:val="28"/>
              </w:rPr>
            </w:pPr>
            <w:r w:rsidRPr="00ED6746">
              <w:rPr>
                <w:i/>
                <w:szCs w:val="28"/>
              </w:rPr>
              <w:t>3820,39</w:t>
            </w:r>
          </w:p>
        </w:tc>
      </w:tr>
    </w:tbl>
    <w:p w:rsidR="00ED6746" w:rsidRDefault="00ED6746" w:rsidP="00ED6746">
      <w:pPr>
        <w:keepNext/>
        <w:keepLines/>
        <w:suppressLineNumbers/>
        <w:suppressAutoHyphens/>
        <w:ind w:firstLine="709"/>
        <w:jc w:val="center"/>
        <w:rPr>
          <w:szCs w:val="28"/>
        </w:rPr>
      </w:pPr>
    </w:p>
    <w:p w:rsidR="00DB46F1" w:rsidRPr="00ED6746" w:rsidRDefault="00DB46F1" w:rsidP="00ED6746">
      <w:pPr>
        <w:keepNext/>
        <w:keepLines/>
        <w:suppressLineNumbers/>
        <w:suppressAutoHyphens/>
        <w:ind w:firstLine="709"/>
        <w:jc w:val="center"/>
        <w:rPr>
          <w:szCs w:val="28"/>
        </w:rPr>
      </w:pPr>
      <w:r w:rsidRPr="00ED6746">
        <w:rPr>
          <w:szCs w:val="28"/>
        </w:rPr>
        <w:t>Диаграмма. Стоимость условного набора продуктов питания по</w:t>
      </w:r>
    </w:p>
    <w:p w:rsidR="002D4D9E" w:rsidRPr="00ED6746" w:rsidRDefault="00DB46F1" w:rsidP="00ED6746">
      <w:pPr>
        <w:keepNext/>
        <w:keepLines/>
        <w:suppressLineNumbers/>
        <w:suppressAutoHyphens/>
        <w:ind w:firstLine="708"/>
        <w:jc w:val="center"/>
        <w:rPr>
          <w:szCs w:val="28"/>
        </w:rPr>
      </w:pPr>
      <w:r w:rsidRPr="00ED6746">
        <w:rPr>
          <w:szCs w:val="28"/>
        </w:rPr>
        <w:t xml:space="preserve">обследуемым территориям Пермского края, руб. на 1 </w:t>
      </w:r>
      <w:r w:rsidR="002D4D9E" w:rsidRPr="00ED6746">
        <w:rPr>
          <w:szCs w:val="28"/>
        </w:rPr>
        <w:t>человека в месяц</w:t>
      </w:r>
    </w:p>
    <w:p w:rsidR="002D4D9E" w:rsidRPr="00ED6746" w:rsidRDefault="002D4D9E" w:rsidP="00ED6746">
      <w:pPr>
        <w:keepNext/>
        <w:keepLines/>
        <w:suppressLineNumbers/>
        <w:suppressAutoHyphens/>
        <w:rPr>
          <w:szCs w:val="28"/>
        </w:rPr>
      </w:pPr>
      <w:r w:rsidRPr="00ED6746">
        <w:rPr>
          <w:noProof/>
          <w:szCs w:val="28"/>
        </w:rPr>
        <w:drawing>
          <wp:inline distT="0" distB="0" distL="0" distR="0">
            <wp:extent cx="6257925" cy="3152775"/>
            <wp:effectExtent l="1905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46F1" w:rsidRPr="00ED6746" w:rsidRDefault="00DB46F1" w:rsidP="00ED6746">
      <w:pPr>
        <w:keepNext/>
        <w:keepLines/>
        <w:suppressLineNumbers/>
        <w:suppressAutoHyphens/>
        <w:rPr>
          <w:szCs w:val="28"/>
        </w:rPr>
      </w:pPr>
      <w:r w:rsidRPr="00ED6746">
        <w:rPr>
          <w:szCs w:val="28"/>
        </w:rPr>
        <w:lastRenderedPageBreak/>
        <w:t xml:space="preserve">                     </w:t>
      </w:r>
    </w:p>
    <w:p w:rsidR="00ED6746" w:rsidRDefault="00ED6746" w:rsidP="00ED6746">
      <w:pPr>
        <w:pStyle w:val="a6"/>
        <w:keepNext/>
        <w:keepLines/>
        <w:suppressLineNumbers/>
        <w:tabs>
          <w:tab w:val="left" w:pos="709"/>
        </w:tabs>
        <w:suppressAutoHyphens/>
        <w:spacing w:after="0" w:line="240" w:lineRule="auto"/>
        <w:jc w:val="both"/>
        <w:rPr>
          <w:rFonts w:ascii="Times New Roman" w:hAnsi="Times New Roman"/>
          <w:b/>
          <w:sz w:val="28"/>
          <w:szCs w:val="28"/>
        </w:rPr>
      </w:pPr>
    </w:p>
    <w:p w:rsidR="00DB46F1" w:rsidRPr="00ED6746" w:rsidRDefault="00BA1F68" w:rsidP="00ED6746">
      <w:pPr>
        <w:pStyle w:val="a6"/>
        <w:keepNext/>
        <w:keepLines/>
        <w:suppressLineNumbers/>
        <w:tabs>
          <w:tab w:val="left" w:pos="709"/>
        </w:tabs>
        <w:suppressAutoHyphens/>
        <w:spacing w:after="0" w:line="240" w:lineRule="auto"/>
        <w:jc w:val="both"/>
        <w:rPr>
          <w:rFonts w:ascii="Times New Roman" w:hAnsi="Times New Roman"/>
          <w:b/>
          <w:sz w:val="28"/>
          <w:szCs w:val="28"/>
        </w:rPr>
      </w:pPr>
      <w:r w:rsidRPr="00ED6746">
        <w:rPr>
          <w:rFonts w:ascii="Times New Roman" w:hAnsi="Times New Roman"/>
          <w:b/>
          <w:sz w:val="28"/>
          <w:szCs w:val="28"/>
        </w:rPr>
        <w:t xml:space="preserve">1.5. </w:t>
      </w:r>
      <w:r w:rsidR="00DB46F1" w:rsidRPr="00ED6746">
        <w:rPr>
          <w:rFonts w:ascii="Times New Roman" w:hAnsi="Times New Roman"/>
          <w:b/>
          <w:sz w:val="28"/>
          <w:szCs w:val="28"/>
        </w:rPr>
        <w:t>Д</w:t>
      </w:r>
      <w:r w:rsidR="00B94700" w:rsidRPr="00ED6746">
        <w:rPr>
          <w:rFonts w:ascii="Times New Roman" w:hAnsi="Times New Roman"/>
          <w:b/>
          <w:sz w:val="28"/>
          <w:szCs w:val="28"/>
        </w:rPr>
        <w:t>емографическая ситуация</w:t>
      </w:r>
    </w:p>
    <w:p w:rsidR="00DB46F1" w:rsidRPr="00ED6746" w:rsidRDefault="00DB46F1" w:rsidP="00ED6746">
      <w:pPr>
        <w:keepNext/>
        <w:keepLines/>
        <w:suppressLineNumbers/>
        <w:tabs>
          <w:tab w:val="left" w:pos="709"/>
        </w:tabs>
        <w:suppressAutoHyphens/>
        <w:jc w:val="both"/>
        <w:rPr>
          <w:szCs w:val="28"/>
        </w:rPr>
      </w:pPr>
      <w:r w:rsidRPr="00ED6746">
        <w:rPr>
          <w:color w:val="FF0000"/>
          <w:szCs w:val="28"/>
        </w:rPr>
        <w:tab/>
      </w:r>
      <w:r w:rsidRPr="00ED6746">
        <w:rPr>
          <w:szCs w:val="28"/>
        </w:rPr>
        <w:t>На основании данных статистической отчетности численность населения Чайковского городского округа составляет 104 306 человек, в том числе в городе проживает 82 656 человек, в сельских населенных пунктах – 21 650 человек.</w:t>
      </w:r>
    </w:p>
    <w:p w:rsidR="00E75827" w:rsidRDefault="00DB46F1" w:rsidP="006729E8">
      <w:pPr>
        <w:keepNext/>
        <w:keepLines/>
        <w:suppressLineNumbers/>
        <w:suppressAutoHyphens/>
        <w:jc w:val="both"/>
        <w:rPr>
          <w:color w:val="FF0000"/>
          <w:szCs w:val="28"/>
        </w:rPr>
      </w:pPr>
      <w:r w:rsidRPr="00ED6746">
        <w:rPr>
          <w:color w:val="FF0000"/>
          <w:szCs w:val="28"/>
        </w:rPr>
        <w:tab/>
      </w:r>
      <w:r w:rsidRPr="00ED6746">
        <w:rPr>
          <w:szCs w:val="28"/>
        </w:rPr>
        <w:t>За 2019 год родилось детей – 991, умерло – 1 279 человек. Естественная убыль населения составила 288 человек. Миграционный баланс также отрицательный: число прибывших на территорию граждан (4091 человек) на 141 меньше, чем выбывших (4232 человека).</w:t>
      </w:r>
      <w:r w:rsidRPr="00ED6746">
        <w:rPr>
          <w:color w:val="FF0000"/>
          <w:szCs w:val="28"/>
        </w:rPr>
        <w:t xml:space="preserve"> </w:t>
      </w:r>
    </w:p>
    <w:p w:rsidR="006729E8" w:rsidRPr="00ED6746" w:rsidRDefault="006729E8" w:rsidP="006729E8">
      <w:pPr>
        <w:keepNext/>
        <w:keepLines/>
        <w:suppressLineNumbers/>
        <w:suppressAutoHyphens/>
        <w:jc w:val="both"/>
        <w:rPr>
          <w:szCs w:val="28"/>
        </w:rPr>
      </w:pPr>
    </w:p>
    <w:p w:rsidR="00AA239E" w:rsidRDefault="00A27204" w:rsidP="00AA239E">
      <w:pPr>
        <w:pStyle w:val="a5"/>
        <w:numPr>
          <w:ilvl w:val="0"/>
          <w:numId w:val="41"/>
        </w:numPr>
        <w:suppressLineNumbers/>
        <w:tabs>
          <w:tab w:val="left" w:pos="284"/>
        </w:tabs>
        <w:suppressAutoHyphens/>
        <w:spacing w:line="240" w:lineRule="auto"/>
        <w:ind w:left="0" w:firstLine="709"/>
        <w:jc w:val="both"/>
        <w:outlineLvl w:val="0"/>
      </w:pPr>
      <w:bookmarkStart w:id="9" w:name="_Toc514837327"/>
      <w:bookmarkStart w:id="10" w:name="_Toc515308745"/>
      <w:bookmarkStart w:id="11" w:name="_Toc515308825"/>
      <w:r w:rsidRPr="004310D8">
        <w:rPr>
          <w:rFonts w:ascii="Times New Roman" w:hAnsi="Times New Roman"/>
          <w:color w:val="auto"/>
        </w:rPr>
        <w:t xml:space="preserve">Информация об основных параметрах исполнения бюджета за </w:t>
      </w:r>
      <w:r w:rsidR="002D4D9E" w:rsidRPr="002D4D9E">
        <w:rPr>
          <w:rFonts w:ascii="Times New Roman" w:hAnsi="Times New Roman"/>
          <w:color w:val="auto"/>
        </w:rPr>
        <w:t>2019</w:t>
      </w:r>
      <w:r w:rsidRPr="004310D8">
        <w:rPr>
          <w:rFonts w:ascii="Times New Roman" w:hAnsi="Times New Roman"/>
          <w:color w:val="auto"/>
        </w:rPr>
        <w:t xml:space="preserve"> год</w:t>
      </w:r>
      <w:bookmarkEnd w:id="9"/>
      <w:bookmarkEnd w:id="10"/>
      <w:bookmarkEnd w:id="11"/>
    </w:p>
    <w:p w:rsidR="00863E93" w:rsidRDefault="00863E93" w:rsidP="00863E93">
      <w:pPr>
        <w:rPr>
          <w:lang w:eastAsia="en-US"/>
        </w:rPr>
      </w:pPr>
    </w:p>
    <w:p w:rsidR="00863E93" w:rsidRPr="007C5061" w:rsidRDefault="00863E93" w:rsidP="00863E93">
      <w:pPr>
        <w:suppressAutoHyphens/>
        <w:ind w:firstLine="720"/>
        <w:jc w:val="both"/>
      </w:pPr>
      <w:r w:rsidRPr="007C5061">
        <w:rPr>
          <w:szCs w:val="28"/>
        </w:rPr>
        <w:t>В 201</w:t>
      </w:r>
      <w:r>
        <w:rPr>
          <w:szCs w:val="28"/>
        </w:rPr>
        <w:t>9</w:t>
      </w:r>
      <w:r w:rsidRPr="007C5061">
        <w:rPr>
          <w:szCs w:val="28"/>
        </w:rPr>
        <w:t xml:space="preserve"> году объем доходов бюджета Чайковского </w:t>
      </w:r>
      <w:r>
        <w:rPr>
          <w:szCs w:val="28"/>
        </w:rPr>
        <w:t>городского округа</w:t>
      </w:r>
      <w:r w:rsidRPr="007C5061">
        <w:rPr>
          <w:szCs w:val="28"/>
        </w:rPr>
        <w:t xml:space="preserve"> составил </w:t>
      </w:r>
      <w:r>
        <w:rPr>
          <w:szCs w:val="28"/>
        </w:rPr>
        <w:t>3 384</w:t>
      </w:r>
      <w:r w:rsidRPr="007C5061">
        <w:rPr>
          <w:szCs w:val="28"/>
        </w:rPr>
        <w:t xml:space="preserve"> млн. рублей. </w:t>
      </w:r>
    </w:p>
    <w:p w:rsidR="00863E93" w:rsidRDefault="00863E93" w:rsidP="00863E93">
      <w:pPr>
        <w:suppressAutoHyphens/>
        <w:ind w:firstLine="720"/>
        <w:jc w:val="both"/>
        <w:rPr>
          <w:szCs w:val="28"/>
        </w:rPr>
      </w:pPr>
      <w:r>
        <w:rPr>
          <w:szCs w:val="28"/>
        </w:rPr>
        <w:t>Поступления</w:t>
      </w:r>
      <w:r w:rsidRPr="007C5061">
        <w:rPr>
          <w:szCs w:val="28"/>
        </w:rPr>
        <w:t xml:space="preserve"> налоговых и неналоговых доходов в </w:t>
      </w:r>
      <w:r>
        <w:rPr>
          <w:szCs w:val="28"/>
        </w:rPr>
        <w:t>местный</w:t>
      </w:r>
      <w:r w:rsidRPr="007C5061">
        <w:rPr>
          <w:szCs w:val="28"/>
        </w:rPr>
        <w:t xml:space="preserve"> бюджет в 201</w:t>
      </w:r>
      <w:r>
        <w:rPr>
          <w:szCs w:val="28"/>
        </w:rPr>
        <w:t>9</w:t>
      </w:r>
      <w:r w:rsidRPr="007C5061">
        <w:rPr>
          <w:szCs w:val="28"/>
        </w:rPr>
        <w:t xml:space="preserve"> году составил</w:t>
      </w:r>
      <w:r>
        <w:rPr>
          <w:szCs w:val="28"/>
        </w:rPr>
        <w:t>и</w:t>
      </w:r>
      <w:r w:rsidRPr="007C5061">
        <w:rPr>
          <w:szCs w:val="28"/>
        </w:rPr>
        <w:t xml:space="preserve"> </w:t>
      </w:r>
      <w:r>
        <w:rPr>
          <w:szCs w:val="28"/>
        </w:rPr>
        <w:t>911</w:t>
      </w:r>
      <w:r w:rsidRPr="007C5061">
        <w:rPr>
          <w:szCs w:val="28"/>
        </w:rPr>
        <w:t xml:space="preserve"> млн. рублей или </w:t>
      </w:r>
      <w:r>
        <w:rPr>
          <w:szCs w:val="28"/>
        </w:rPr>
        <w:t>2</w:t>
      </w:r>
      <w:r w:rsidRPr="007C5061">
        <w:rPr>
          <w:szCs w:val="28"/>
        </w:rPr>
        <w:t xml:space="preserve">7% в общей структуре доходов, безвозмездных поступлений – </w:t>
      </w:r>
      <w:r>
        <w:rPr>
          <w:szCs w:val="28"/>
        </w:rPr>
        <w:t>2 473</w:t>
      </w:r>
      <w:r w:rsidRPr="007C5061">
        <w:rPr>
          <w:szCs w:val="28"/>
        </w:rPr>
        <w:t xml:space="preserve"> млн. рублей, что составляет </w:t>
      </w:r>
      <w:r>
        <w:rPr>
          <w:szCs w:val="28"/>
        </w:rPr>
        <w:t>7</w:t>
      </w:r>
      <w:r w:rsidRPr="007C5061">
        <w:rPr>
          <w:szCs w:val="28"/>
        </w:rPr>
        <w:t xml:space="preserve">3% от общего объема доходов. </w:t>
      </w:r>
    </w:p>
    <w:p w:rsidR="00863E93" w:rsidRDefault="00863E93" w:rsidP="00863E93">
      <w:pPr>
        <w:suppressAutoHyphens/>
        <w:ind w:firstLine="720"/>
        <w:jc w:val="both"/>
        <w:rPr>
          <w:szCs w:val="28"/>
        </w:rPr>
      </w:pPr>
      <w:r w:rsidRPr="008B4543">
        <w:rPr>
          <w:szCs w:val="28"/>
        </w:rPr>
        <w:t xml:space="preserve">По расходам бюджет Чайковского </w:t>
      </w:r>
      <w:r>
        <w:rPr>
          <w:szCs w:val="28"/>
        </w:rPr>
        <w:t>городского округа</w:t>
      </w:r>
      <w:r w:rsidRPr="008B4543">
        <w:rPr>
          <w:szCs w:val="28"/>
        </w:rPr>
        <w:t xml:space="preserve"> за 201</w:t>
      </w:r>
      <w:r>
        <w:rPr>
          <w:szCs w:val="28"/>
        </w:rPr>
        <w:t>9</w:t>
      </w:r>
      <w:r w:rsidRPr="008B4543">
        <w:rPr>
          <w:szCs w:val="28"/>
        </w:rPr>
        <w:t xml:space="preserve"> год исполнен в объеме </w:t>
      </w:r>
      <w:r>
        <w:rPr>
          <w:szCs w:val="28"/>
        </w:rPr>
        <w:t>3 259</w:t>
      </w:r>
      <w:r w:rsidRPr="008B4543">
        <w:rPr>
          <w:szCs w:val="28"/>
        </w:rPr>
        <w:t xml:space="preserve"> млн. рублей</w:t>
      </w:r>
      <w:r>
        <w:rPr>
          <w:szCs w:val="28"/>
        </w:rPr>
        <w:t>.</w:t>
      </w:r>
      <w:r w:rsidRPr="008B4543">
        <w:rPr>
          <w:szCs w:val="28"/>
        </w:rPr>
        <w:t xml:space="preserve"> </w:t>
      </w:r>
      <w:r>
        <w:rPr>
          <w:szCs w:val="28"/>
        </w:rPr>
        <w:t>В</w:t>
      </w:r>
      <w:r w:rsidRPr="008B4543">
        <w:rPr>
          <w:szCs w:val="28"/>
        </w:rPr>
        <w:t xml:space="preserve"> расчете на 1 жителя </w:t>
      </w:r>
      <w:r>
        <w:rPr>
          <w:szCs w:val="28"/>
        </w:rPr>
        <w:t>р</w:t>
      </w:r>
      <w:r w:rsidRPr="008B4543">
        <w:rPr>
          <w:szCs w:val="28"/>
        </w:rPr>
        <w:t>асходы бюджета в 201</w:t>
      </w:r>
      <w:r>
        <w:rPr>
          <w:szCs w:val="28"/>
        </w:rPr>
        <w:t>9</w:t>
      </w:r>
      <w:r w:rsidRPr="008B4543">
        <w:rPr>
          <w:szCs w:val="28"/>
        </w:rPr>
        <w:t xml:space="preserve"> году </w:t>
      </w:r>
      <w:r w:rsidRPr="00464F58">
        <w:rPr>
          <w:szCs w:val="28"/>
        </w:rPr>
        <w:t xml:space="preserve">составили </w:t>
      </w:r>
      <w:r>
        <w:rPr>
          <w:szCs w:val="28"/>
        </w:rPr>
        <w:t>31 245</w:t>
      </w:r>
      <w:r w:rsidRPr="00464F58">
        <w:rPr>
          <w:szCs w:val="28"/>
        </w:rPr>
        <w:t xml:space="preserve"> рублей, или </w:t>
      </w:r>
      <w:r>
        <w:rPr>
          <w:szCs w:val="28"/>
        </w:rPr>
        <w:t xml:space="preserve">123 </w:t>
      </w:r>
      <w:r w:rsidRPr="00464F58">
        <w:rPr>
          <w:szCs w:val="28"/>
        </w:rPr>
        <w:t>%</w:t>
      </w:r>
      <w:r w:rsidRPr="008B4543">
        <w:rPr>
          <w:szCs w:val="28"/>
        </w:rPr>
        <w:t xml:space="preserve"> к уровню 201</w:t>
      </w:r>
      <w:r>
        <w:rPr>
          <w:szCs w:val="28"/>
        </w:rPr>
        <w:t>8</w:t>
      </w:r>
      <w:r w:rsidRPr="008B4543">
        <w:rPr>
          <w:szCs w:val="28"/>
        </w:rPr>
        <w:t xml:space="preserve"> года.</w:t>
      </w:r>
      <w:r w:rsidRPr="00140C1A">
        <w:rPr>
          <w:szCs w:val="28"/>
        </w:rPr>
        <w:t xml:space="preserve"> </w:t>
      </w:r>
    </w:p>
    <w:p w:rsidR="00863E93" w:rsidRPr="00C8635F" w:rsidRDefault="00863E93" w:rsidP="00863E93">
      <w:pPr>
        <w:ind w:firstLine="708"/>
        <w:jc w:val="both"/>
        <w:rPr>
          <w:color w:val="FF0000"/>
          <w:szCs w:val="28"/>
        </w:rPr>
      </w:pPr>
      <w:r>
        <w:rPr>
          <w:szCs w:val="28"/>
        </w:rPr>
        <w:t xml:space="preserve">Бюджет исполнен с профицитом в размере </w:t>
      </w:r>
      <w:r w:rsidRPr="00A361D1">
        <w:rPr>
          <w:szCs w:val="28"/>
        </w:rPr>
        <w:t>125</w:t>
      </w:r>
      <w:r>
        <w:rPr>
          <w:szCs w:val="28"/>
        </w:rPr>
        <w:t xml:space="preserve"> млн. рублей. Профицит образовался в связи с </w:t>
      </w:r>
      <w:r w:rsidRPr="00456140">
        <w:rPr>
          <w:szCs w:val="28"/>
        </w:rPr>
        <w:t>поступление</w:t>
      </w:r>
      <w:r>
        <w:rPr>
          <w:szCs w:val="28"/>
        </w:rPr>
        <w:t>м</w:t>
      </w:r>
      <w:r w:rsidRPr="00456140">
        <w:rPr>
          <w:szCs w:val="28"/>
        </w:rPr>
        <w:t xml:space="preserve"> </w:t>
      </w:r>
      <w:r>
        <w:rPr>
          <w:szCs w:val="28"/>
        </w:rPr>
        <w:t xml:space="preserve">в конце декабря 2019 года средств единой субвенции на </w:t>
      </w:r>
      <w:r w:rsidRPr="00456140">
        <w:rPr>
          <w:szCs w:val="28"/>
        </w:rPr>
        <w:t xml:space="preserve">выполнение отдельных государственных полномочий в сфере образования </w:t>
      </w:r>
      <w:r>
        <w:rPr>
          <w:szCs w:val="28"/>
        </w:rPr>
        <w:t>и средств на компенсацию выпадающих доходов бюджетов в результате отмены единого налога на вмененный доход с 2020 года.</w:t>
      </w:r>
    </w:p>
    <w:p w:rsidR="00863E93" w:rsidRDefault="00863E93" w:rsidP="00863E93">
      <w:pPr>
        <w:ind w:firstLine="708"/>
        <w:jc w:val="both"/>
        <w:rPr>
          <w:szCs w:val="28"/>
        </w:rPr>
      </w:pPr>
      <w:r w:rsidRPr="007C5061">
        <w:t xml:space="preserve">Прогнозный план по доходам Чайковского </w:t>
      </w:r>
      <w:r>
        <w:t xml:space="preserve">городского округа в целом </w:t>
      </w:r>
      <w:r w:rsidRPr="007C5061">
        <w:t xml:space="preserve">выполнен на </w:t>
      </w:r>
      <w:r>
        <w:t>97,8%, в том числе по налоговым и неналоговым доходам на 101,5%, по безвозмездным поступлениям на 96,5%.</w:t>
      </w:r>
      <w:r w:rsidRPr="007C5061">
        <w:t xml:space="preserve"> </w:t>
      </w:r>
    </w:p>
    <w:p w:rsidR="00863E93" w:rsidRDefault="00863E93" w:rsidP="00863E93">
      <w:pPr>
        <w:ind w:firstLine="708"/>
        <w:jc w:val="both"/>
      </w:pPr>
      <w:r>
        <w:t>План по расходам выполнен на 92,2%, в</w:t>
      </w:r>
      <w:r>
        <w:rPr>
          <w:szCs w:val="28"/>
        </w:rPr>
        <w:t xml:space="preserve"> целом не освоено 275 млн. рублей, из них 239 млн. рублей средства краевого и федерального бюджетов и 36 млн. рублей средства местного бюджета. </w:t>
      </w:r>
    </w:p>
    <w:p w:rsidR="00863E93" w:rsidRPr="00B43814" w:rsidRDefault="00863E93" w:rsidP="00863E93">
      <w:pPr>
        <w:pStyle w:val="afb"/>
        <w:spacing w:before="120" w:after="120"/>
        <w:rPr>
          <w:b w:val="0"/>
          <w:szCs w:val="28"/>
        </w:rPr>
      </w:pPr>
      <w:r w:rsidRPr="00B43814">
        <w:rPr>
          <w:szCs w:val="28"/>
        </w:rPr>
        <w:t>Общие итоги исполнения бюджета</w:t>
      </w:r>
    </w:p>
    <w:tbl>
      <w:tblPr>
        <w:tblpPr w:leftFromText="180" w:rightFromText="180" w:bottomFromText="200" w:vertAnchor="text" w:tblpXSpec="right" w:tblpY="1"/>
        <w:tblOverlap w:val="neve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559"/>
        <w:gridCol w:w="1418"/>
        <w:gridCol w:w="1276"/>
        <w:gridCol w:w="919"/>
      </w:tblGrid>
      <w:tr w:rsidR="00863E93" w:rsidRPr="00464F58" w:rsidTr="00E10C1A">
        <w:trPr>
          <w:trHeight w:val="722"/>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863E93" w:rsidRPr="00C06EC1" w:rsidRDefault="00863E93" w:rsidP="00E10C1A">
            <w:pPr>
              <w:jc w:val="center"/>
              <w:rPr>
                <w:b/>
                <w:sz w:val="20"/>
              </w:rPr>
            </w:pPr>
            <w:r w:rsidRPr="00C06EC1">
              <w:rPr>
                <w:b/>
                <w:sz w:val="20"/>
              </w:rPr>
              <w:t>Наименование доходов</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863E93" w:rsidRPr="00C06EC1" w:rsidRDefault="00863E93" w:rsidP="00E10C1A">
            <w:pPr>
              <w:spacing w:line="276" w:lineRule="auto"/>
              <w:jc w:val="center"/>
              <w:rPr>
                <w:b/>
                <w:sz w:val="20"/>
              </w:rPr>
            </w:pPr>
            <w:r w:rsidRPr="00C06EC1">
              <w:rPr>
                <w:b/>
                <w:sz w:val="20"/>
              </w:rPr>
              <w:t>Бюджетные назначения</w:t>
            </w:r>
          </w:p>
          <w:p w:rsidR="00863E93" w:rsidRPr="00C06EC1" w:rsidRDefault="00863E93" w:rsidP="00E10C1A">
            <w:pPr>
              <w:spacing w:line="276" w:lineRule="auto"/>
              <w:jc w:val="center"/>
              <w:rPr>
                <w:b/>
                <w:sz w:val="20"/>
              </w:rPr>
            </w:pPr>
            <w:r w:rsidRPr="00C06EC1">
              <w:rPr>
                <w:b/>
                <w:sz w:val="20"/>
              </w:rPr>
              <w:t>(тыс. руб.)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C06EC1" w:rsidRDefault="00863E93" w:rsidP="00E10C1A">
            <w:pPr>
              <w:spacing w:line="276" w:lineRule="auto"/>
              <w:jc w:val="center"/>
              <w:rPr>
                <w:b/>
                <w:sz w:val="20"/>
              </w:rPr>
            </w:pPr>
            <w:r w:rsidRPr="00C06EC1">
              <w:rPr>
                <w:b/>
                <w:sz w:val="20"/>
              </w:rPr>
              <w:t>Исполнено</w:t>
            </w:r>
          </w:p>
          <w:p w:rsidR="00863E93" w:rsidRPr="00C06EC1" w:rsidRDefault="00863E93" w:rsidP="00E10C1A">
            <w:pPr>
              <w:spacing w:line="276" w:lineRule="auto"/>
              <w:jc w:val="center"/>
              <w:rPr>
                <w:b/>
                <w:sz w:val="20"/>
              </w:rPr>
            </w:pPr>
            <w:r w:rsidRPr="00C06EC1">
              <w:rPr>
                <w:b/>
                <w:sz w:val="20"/>
              </w:rPr>
              <w:t>(тыс. руб.)</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63E93" w:rsidRPr="00C06EC1" w:rsidRDefault="00863E93" w:rsidP="00E10C1A">
            <w:pPr>
              <w:spacing w:line="276" w:lineRule="auto"/>
              <w:jc w:val="center"/>
              <w:rPr>
                <w:b/>
                <w:sz w:val="20"/>
              </w:rPr>
            </w:pPr>
            <w:r w:rsidRPr="00C06EC1">
              <w:rPr>
                <w:b/>
                <w:sz w:val="20"/>
              </w:rPr>
              <w:t>Отклонен. (тыс. руб.)</w:t>
            </w:r>
          </w:p>
        </w:tc>
        <w:tc>
          <w:tcPr>
            <w:tcW w:w="919" w:type="dxa"/>
            <w:tcBorders>
              <w:top w:val="single" w:sz="4" w:space="0" w:color="000000"/>
              <w:left w:val="single" w:sz="4" w:space="0" w:color="000000"/>
              <w:bottom w:val="single" w:sz="4" w:space="0" w:color="000000"/>
              <w:right w:val="single" w:sz="4" w:space="0" w:color="000000"/>
            </w:tcBorders>
            <w:hideMark/>
          </w:tcPr>
          <w:p w:rsidR="00863E93" w:rsidRPr="00C06EC1" w:rsidRDefault="00863E93" w:rsidP="00E10C1A">
            <w:pPr>
              <w:spacing w:line="276" w:lineRule="auto"/>
              <w:jc w:val="center"/>
              <w:rPr>
                <w:b/>
                <w:sz w:val="20"/>
              </w:rPr>
            </w:pPr>
            <w:r w:rsidRPr="00C06EC1">
              <w:rPr>
                <w:b/>
                <w:sz w:val="20"/>
              </w:rPr>
              <w:t>% исполнения</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Доходы – всего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rPr>
              <w:t>3 460 793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rPr>
              <w:t>3 384 509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lang w:val="en-US"/>
              </w:rPr>
              <w:t xml:space="preserve">- </w:t>
            </w:r>
            <w:r>
              <w:rPr>
                <w:sz w:val="22"/>
                <w:szCs w:val="22"/>
              </w:rPr>
              <w:t>76 284</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center"/>
              <w:rPr>
                <w:sz w:val="22"/>
                <w:szCs w:val="22"/>
              </w:rPr>
            </w:pPr>
            <w:r>
              <w:rPr>
                <w:sz w:val="22"/>
                <w:szCs w:val="22"/>
              </w:rPr>
              <w:t>97,8</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 xml:space="preserve">  Налоговые и неналоговые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rPr>
              <w:t>898 116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rPr>
              <w:t>911 553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rPr>
              <w:t>13 437</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center"/>
              <w:rPr>
                <w:sz w:val="22"/>
                <w:szCs w:val="22"/>
              </w:rPr>
            </w:pPr>
            <w:r w:rsidRPr="000E4EA6">
              <w:rPr>
                <w:sz w:val="22"/>
                <w:szCs w:val="22"/>
              </w:rPr>
              <w:t>10</w:t>
            </w:r>
            <w:r>
              <w:rPr>
                <w:sz w:val="22"/>
                <w:szCs w:val="22"/>
              </w:rPr>
              <w:t>1,5</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 xml:space="preserve">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rPr>
              <w:t>2 562 677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rPr>
              <w:t>2 472 956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right"/>
              <w:rPr>
                <w:sz w:val="22"/>
                <w:szCs w:val="22"/>
              </w:rPr>
            </w:pPr>
            <w:r>
              <w:rPr>
                <w:sz w:val="22"/>
                <w:szCs w:val="22"/>
                <w:lang w:val="en-US"/>
              </w:rPr>
              <w:t xml:space="preserve">- </w:t>
            </w:r>
            <w:r>
              <w:rPr>
                <w:sz w:val="22"/>
                <w:szCs w:val="22"/>
              </w:rPr>
              <w:t>89 721</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0E4EA6" w:rsidRDefault="00863E93" w:rsidP="00E10C1A">
            <w:pPr>
              <w:spacing w:line="276" w:lineRule="auto"/>
              <w:jc w:val="center"/>
              <w:rPr>
                <w:sz w:val="22"/>
                <w:szCs w:val="22"/>
              </w:rPr>
            </w:pPr>
            <w:r>
              <w:rPr>
                <w:sz w:val="22"/>
                <w:szCs w:val="22"/>
              </w:rPr>
              <w:t>96,5</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Расходы –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3E93" w:rsidRPr="00CF1B9B" w:rsidRDefault="00863E93" w:rsidP="00E10C1A">
            <w:pPr>
              <w:pStyle w:val="afb"/>
              <w:suppressAutoHyphens/>
              <w:jc w:val="right"/>
              <w:rPr>
                <w:b w:val="0"/>
                <w:sz w:val="22"/>
                <w:szCs w:val="22"/>
                <w:lang w:val="en-US"/>
              </w:rPr>
            </w:pPr>
            <w:r w:rsidRPr="00CF1B9B">
              <w:rPr>
                <w:b w:val="0"/>
                <w:sz w:val="22"/>
                <w:szCs w:val="22"/>
                <w:lang w:val="en-US"/>
              </w:rPr>
              <w:t>3 534 545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3E93" w:rsidRPr="00CF1B9B" w:rsidRDefault="00863E93" w:rsidP="00E10C1A">
            <w:pPr>
              <w:pStyle w:val="afb"/>
              <w:suppressAutoHyphens/>
              <w:jc w:val="right"/>
              <w:rPr>
                <w:b w:val="0"/>
                <w:sz w:val="22"/>
                <w:szCs w:val="22"/>
                <w:lang w:val="en-US"/>
              </w:rPr>
            </w:pPr>
            <w:r w:rsidRPr="00CF1B9B">
              <w:rPr>
                <w:b w:val="0"/>
                <w:sz w:val="22"/>
                <w:szCs w:val="22"/>
                <w:lang w:val="en-US"/>
              </w:rPr>
              <w:t>3 259 042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3E93" w:rsidRPr="00A361D1" w:rsidRDefault="00863E93" w:rsidP="00E10C1A">
            <w:pPr>
              <w:spacing w:line="276" w:lineRule="auto"/>
              <w:jc w:val="right"/>
              <w:rPr>
                <w:sz w:val="22"/>
                <w:szCs w:val="22"/>
                <w:lang w:val="en-US"/>
              </w:rPr>
            </w:pPr>
            <w:r>
              <w:rPr>
                <w:sz w:val="22"/>
                <w:szCs w:val="22"/>
                <w:lang w:val="en-US"/>
              </w:rPr>
              <w:t>- 275 503</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3E93" w:rsidRPr="00A361D1" w:rsidRDefault="00863E93" w:rsidP="00E10C1A">
            <w:pPr>
              <w:spacing w:line="276" w:lineRule="auto"/>
              <w:jc w:val="center"/>
              <w:rPr>
                <w:sz w:val="22"/>
                <w:szCs w:val="22"/>
                <w:lang w:val="en-US"/>
              </w:rPr>
            </w:pPr>
            <w:r>
              <w:rPr>
                <w:sz w:val="22"/>
                <w:szCs w:val="22"/>
                <w:lang w:val="en-US"/>
              </w:rPr>
              <w:t>92</w:t>
            </w:r>
            <w:r>
              <w:rPr>
                <w:sz w:val="22"/>
                <w:szCs w:val="22"/>
              </w:rPr>
              <w:t>,</w:t>
            </w:r>
            <w:r>
              <w:rPr>
                <w:sz w:val="22"/>
                <w:szCs w:val="22"/>
                <w:lang w:val="en-US"/>
              </w:rPr>
              <w:t>2</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863E93" w:rsidRPr="00AA239E" w:rsidRDefault="00863E93" w:rsidP="00E10C1A">
            <w:pPr>
              <w:spacing w:line="276" w:lineRule="auto"/>
              <w:rPr>
                <w:sz w:val="24"/>
                <w:szCs w:val="24"/>
              </w:rPr>
            </w:pPr>
            <w:r w:rsidRPr="00AA239E">
              <w:rPr>
                <w:sz w:val="24"/>
                <w:szCs w:val="24"/>
              </w:rPr>
              <w:t>за счет средств местного бюджета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right"/>
              <w:rPr>
                <w:sz w:val="22"/>
                <w:szCs w:val="22"/>
              </w:rPr>
            </w:pPr>
            <w:r w:rsidRPr="000E6759">
              <w:rPr>
                <w:sz w:val="22"/>
                <w:szCs w:val="22"/>
              </w:rPr>
              <w:t>1</w:t>
            </w:r>
            <w:r>
              <w:rPr>
                <w:sz w:val="22"/>
                <w:szCs w:val="22"/>
              </w:rPr>
              <w:t> 308 182</w:t>
            </w:r>
            <w:r w:rsidRPr="000E6759">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right"/>
              <w:rPr>
                <w:sz w:val="22"/>
                <w:szCs w:val="22"/>
              </w:rPr>
            </w:pPr>
            <w:r>
              <w:rPr>
                <w:sz w:val="22"/>
                <w:szCs w:val="22"/>
              </w:rPr>
              <w:t>1 272 342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right"/>
              <w:rPr>
                <w:sz w:val="22"/>
                <w:szCs w:val="22"/>
              </w:rPr>
            </w:pPr>
            <w:r>
              <w:rPr>
                <w:sz w:val="22"/>
                <w:szCs w:val="22"/>
              </w:rPr>
              <w:t>- 35 840</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center"/>
              <w:rPr>
                <w:sz w:val="22"/>
                <w:szCs w:val="22"/>
              </w:rPr>
            </w:pPr>
            <w:r>
              <w:rPr>
                <w:sz w:val="22"/>
                <w:szCs w:val="22"/>
              </w:rPr>
              <w:t>97,3</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863E93" w:rsidRPr="00AA239E" w:rsidRDefault="00863E93" w:rsidP="00E10C1A">
            <w:pPr>
              <w:spacing w:line="276" w:lineRule="auto"/>
              <w:jc w:val="both"/>
              <w:rPr>
                <w:sz w:val="24"/>
                <w:szCs w:val="24"/>
              </w:rPr>
            </w:pPr>
            <w:r w:rsidRPr="00AA239E">
              <w:rPr>
                <w:sz w:val="24"/>
                <w:szCs w:val="24"/>
              </w:rPr>
              <w:t>за счет средств из других уровней бюджетов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right"/>
              <w:rPr>
                <w:sz w:val="22"/>
                <w:szCs w:val="22"/>
              </w:rPr>
            </w:pPr>
            <w:r>
              <w:rPr>
                <w:sz w:val="22"/>
                <w:szCs w:val="22"/>
              </w:rPr>
              <w:t>2 226 362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right"/>
              <w:rPr>
                <w:sz w:val="22"/>
                <w:szCs w:val="22"/>
              </w:rPr>
            </w:pPr>
            <w:r>
              <w:rPr>
                <w:sz w:val="22"/>
                <w:szCs w:val="22"/>
              </w:rPr>
              <w:t>1 986 699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right"/>
              <w:rPr>
                <w:sz w:val="22"/>
                <w:szCs w:val="22"/>
              </w:rPr>
            </w:pPr>
            <w:r>
              <w:rPr>
                <w:sz w:val="22"/>
                <w:szCs w:val="22"/>
              </w:rPr>
              <w:t>- 239 663</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0E6759" w:rsidRDefault="00863E93" w:rsidP="00E10C1A">
            <w:pPr>
              <w:spacing w:line="276" w:lineRule="auto"/>
              <w:jc w:val="center"/>
              <w:rPr>
                <w:sz w:val="22"/>
                <w:szCs w:val="22"/>
              </w:rPr>
            </w:pPr>
            <w:r>
              <w:rPr>
                <w:sz w:val="22"/>
                <w:szCs w:val="22"/>
              </w:rPr>
              <w:t>89,2</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Дефицит (-), профицит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A361D1" w:rsidRDefault="00863E93" w:rsidP="00E10C1A">
            <w:pPr>
              <w:spacing w:line="276" w:lineRule="auto"/>
              <w:jc w:val="right"/>
              <w:rPr>
                <w:sz w:val="22"/>
                <w:szCs w:val="22"/>
                <w:lang w:val="en-US"/>
              </w:rPr>
            </w:pPr>
            <w:r w:rsidRPr="00A361D1">
              <w:rPr>
                <w:sz w:val="22"/>
                <w:szCs w:val="22"/>
                <w:lang w:val="en-US"/>
              </w:rPr>
              <w:t>5 210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A361D1" w:rsidRDefault="00863E93" w:rsidP="00E10C1A">
            <w:pPr>
              <w:spacing w:line="276" w:lineRule="auto"/>
              <w:jc w:val="right"/>
              <w:rPr>
                <w:sz w:val="22"/>
                <w:szCs w:val="22"/>
                <w:lang w:val="en-US"/>
              </w:rPr>
            </w:pPr>
            <w:r w:rsidRPr="00A361D1">
              <w:rPr>
                <w:sz w:val="22"/>
                <w:szCs w:val="22"/>
                <w:lang w:val="en-US"/>
              </w:rPr>
              <w:t>125 467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A361D1" w:rsidRDefault="00863E93" w:rsidP="00E10C1A">
            <w:pPr>
              <w:spacing w:line="276" w:lineRule="auto"/>
              <w:jc w:val="center"/>
              <w:rPr>
                <w:sz w:val="20"/>
              </w:rPr>
            </w:pPr>
            <w:r w:rsidRPr="00A361D1">
              <w:rPr>
                <w:sz w:val="20"/>
              </w:rPr>
              <w:t>х</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A361D1" w:rsidRDefault="00863E93" w:rsidP="00E10C1A">
            <w:pPr>
              <w:spacing w:line="276" w:lineRule="auto"/>
              <w:jc w:val="center"/>
              <w:rPr>
                <w:sz w:val="22"/>
                <w:szCs w:val="22"/>
              </w:rPr>
            </w:pPr>
            <w:r w:rsidRPr="00A361D1">
              <w:rPr>
                <w:sz w:val="20"/>
              </w:rPr>
              <w:t>х</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Источники финансирования дефицита: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863E93" w:rsidRPr="00A361D1" w:rsidRDefault="00863E93" w:rsidP="00E10C1A">
            <w:pPr>
              <w:spacing w:line="276" w:lineRule="auto"/>
              <w:jc w:val="right"/>
              <w:rPr>
                <w:sz w:val="22"/>
                <w:szCs w:val="22"/>
                <w:lang w:val="en-US"/>
              </w:rPr>
            </w:pPr>
            <w:r>
              <w:rPr>
                <w:sz w:val="22"/>
                <w:szCs w:val="22"/>
              </w:rPr>
              <w:t xml:space="preserve">- </w:t>
            </w:r>
            <w:r>
              <w:rPr>
                <w:sz w:val="22"/>
                <w:szCs w:val="22"/>
                <w:lang w:val="en-US"/>
              </w:rPr>
              <w:t>5 210</w:t>
            </w:r>
          </w:p>
        </w:tc>
        <w:tc>
          <w:tcPr>
            <w:tcW w:w="1418" w:type="dxa"/>
            <w:tcBorders>
              <w:top w:val="single" w:sz="4" w:space="0" w:color="000000"/>
              <w:left w:val="single" w:sz="4" w:space="0" w:color="000000"/>
              <w:bottom w:val="single" w:sz="4" w:space="0" w:color="000000"/>
              <w:right w:val="single" w:sz="4" w:space="0" w:color="000000"/>
            </w:tcBorders>
            <w:vAlign w:val="center"/>
          </w:tcPr>
          <w:p w:rsidR="00863E93" w:rsidRPr="00A361D1" w:rsidRDefault="00863E93" w:rsidP="00E10C1A">
            <w:pPr>
              <w:spacing w:line="276" w:lineRule="auto"/>
              <w:jc w:val="right"/>
              <w:rPr>
                <w:sz w:val="22"/>
                <w:szCs w:val="22"/>
                <w:lang w:val="en-US"/>
              </w:rPr>
            </w:pPr>
            <w:r>
              <w:rPr>
                <w:sz w:val="22"/>
                <w:szCs w:val="22"/>
              </w:rPr>
              <w:t xml:space="preserve">- </w:t>
            </w:r>
            <w:r>
              <w:rPr>
                <w:sz w:val="22"/>
                <w:szCs w:val="22"/>
                <w:lang w:val="en-US"/>
              </w:rPr>
              <w:t>125 467</w:t>
            </w:r>
          </w:p>
        </w:tc>
        <w:tc>
          <w:tcPr>
            <w:tcW w:w="1276" w:type="dxa"/>
            <w:tcBorders>
              <w:top w:val="single" w:sz="4" w:space="0" w:color="000000"/>
              <w:left w:val="single" w:sz="4" w:space="0" w:color="000000"/>
              <w:bottom w:val="single" w:sz="4" w:space="0" w:color="000000"/>
              <w:right w:val="single" w:sz="4" w:space="0" w:color="000000"/>
            </w:tcBorders>
            <w:vAlign w:val="center"/>
          </w:tcPr>
          <w:p w:rsidR="00863E93" w:rsidRPr="00C06EC1" w:rsidRDefault="00863E93" w:rsidP="00E10C1A">
            <w:pPr>
              <w:spacing w:line="276" w:lineRule="auto"/>
              <w:jc w:val="center"/>
              <w:rPr>
                <w:sz w:val="20"/>
              </w:rPr>
            </w:pPr>
            <w:r w:rsidRPr="00C06EC1">
              <w:rPr>
                <w:sz w:val="20"/>
              </w:rPr>
              <w:t>х</w:t>
            </w:r>
          </w:p>
        </w:tc>
        <w:tc>
          <w:tcPr>
            <w:tcW w:w="919" w:type="dxa"/>
            <w:tcBorders>
              <w:top w:val="single" w:sz="4" w:space="0" w:color="000000"/>
              <w:left w:val="single" w:sz="4" w:space="0" w:color="000000"/>
              <w:bottom w:val="single" w:sz="4" w:space="0" w:color="000000"/>
              <w:right w:val="single" w:sz="4" w:space="0" w:color="000000"/>
            </w:tcBorders>
            <w:vAlign w:val="center"/>
          </w:tcPr>
          <w:p w:rsidR="00863E93" w:rsidRPr="00C06EC1" w:rsidRDefault="00863E93" w:rsidP="00E10C1A">
            <w:pPr>
              <w:spacing w:line="276" w:lineRule="auto"/>
              <w:jc w:val="center"/>
              <w:rPr>
                <w:sz w:val="22"/>
                <w:szCs w:val="22"/>
              </w:rPr>
            </w:pPr>
            <w:r w:rsidRPr="00C06EC1">
              <w:rPr>
                <w:sz w:val="20"/>
              </w:rPr>
              <w:t>х</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 погашение кредитов от других бюджетов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863E93" w:rsidRPr="00A7260C" w:rsidRDefault="00863E93" w:rsidP="00E10C1A">
            <w:pPr>
              <w:spacing w:line="276" w:lineRule="auto"/>
              <w:jc w:val="right"/>
              <w:rPr>
                <w:sz w:val="22"/>
                <w:szCs w:val="22"/>
              </w:rPr>
            </w:pPr>
            <w:r>
              <w:rPr>
                <w:sz w:val="22"/>
                <w:szCs w:val="22"/>
              </w:rPr>
              <w:t>- 5 000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63E93" w:rsidRPr="00A7260C" w:rsidRDefault="00863E93" w:rsidP="00E10C1A">
            <w:pPr>
              <w:spacing w:line="276" w:lineRule="auto"/>
              <w:jc w:val="right"/>
              <w:rPr>
                <w:sz w:val="22"/>
                <w:szCs w:val="22"/>
              </w:rPr>
            </w:pPr>
            <w:r>
              <w:rPr>
                <w:sz w:val="22"/>
                <w:szCs w:val="22"/>
              </w:rPr>
              <w:t>- 5 000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63E93" w:rsidRPr="00C06EC1" w:rsidRDefault="00863E93" w:rsidP="00E10C1A">
            <w:pPr>
              <w:spacing w:line="276" w:lineRule="auto"/>
              <w:jc w:val="center"/>
              <w:rPr>
                <w:sz w:val="20"/>
              </w:rPr>
            </w:pPr>
            <w:r>
              <w:rPr>
                <w:sz w:val="20"/>
              </w:rPr>
              <w:t>х</w:t>
            </w:r>
          </w:p>
        </w:tc>
        <w:tc>
          <w:tcPr>
            <w:tcW w:w="919" w:type="dxa"/>
            <w:tcBorders>
              <w:top w:val="single" w:sz="4" w:space="0" w:color="000000"/>
              <w:left w:val="single" w:sz="4" w:space="0" w:color="000000"/>
              <w:bottom w:val="single" w:sz="4" w:space="0" w:color="000000"/>
              <w:right w:val="single" w:sz="4" w:space="0" w:color="000000"/>
            </w:tcBorders>
            <w:vAlign w:val="center"/>
          </w:tcPr>
          <w:p w:rsidR="00863E93" w:rsidRPr="00C06EC1" w:rsidRDefault="00863E93" w:rsidP="00E10C1A">
            <w:pPr>
              <w:spacing w:line="276" w:lineRule="auto"/>
              <w:jc w:val="center"/>
              <w:rPr>
                <w:sz w:val="20"/>
              </w:rPr>
            </w:pPr>
            <w:r>
              <w:rPr>
                <w:sz w:val="20"/>
              </w:rPr>
              <w:t>х</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lastRenderedPageBreak/>
              <w:t>- изменение остатков средств на счетах бюджета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A7260C" w:rsidRDefault="00863E93" w:rsidP="00E10C1A">
            <w:pPr>
              <w:suppressAutoHyphens/>
              <w:jc w:val="right"/>
              <w:rPr>
                <w:sz w:val="22"/>
                <w:szCs w:val="22"/>
              </w:rPr>
            </w:pPr>
            <w:r w:rsidRPr="00A7260C">
              <w:rPr>
                <w:sz w:val="22"/>
                <w:szCs w:val="22"/>
              </w:rPr>
              <w:t>- 210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A7260C" w:rsidRDefault="00863E93" w:rsidP="00E10C1A">
            <w:pPr>
              <w:spacing w:line="276" w:lineRule="auto"/>
              <w:jc w:val="right"/>
              <w:rPr>
                <w:sz w:val="22"/>
                <w:szCs w:val="22"/>
              </w:rPr>
            </w:pPr>
            <w:r w:rsidRPr="00A7260C">
              <w:rPr>
                <w:sz w:val="22"/>
                <w:szCs w:val="22"/>
              </w:rPr>
              <w:t>- 120 490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C06EC1" w:rsidRDefault="00863E93" w:rsidP="00E10C1A">
            <w:pPr>
              <w:spacing w:line="276" w:lineRule="auto"/>
              <w:jc w:val="center"/>
            </w:pPr>
            <w:r w:rsidRPr="00C06EC1">
              <w:rPr>
                <w:sz w:val="20"/>
              </w:rPr>
              <w:t>х</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C06EC1" w:rsidRDefault="00863E93" w:rsidP="00E10C1A">
            <w:pPr>
              <w:spacing w:line="276" w:lineRule="auto"/>
              <w:jc w:val="center"/>
            </w:pPr>
            <w:r w:rsidRPr="00C06EC1">
              <w:rPr>
                <w:sz w:val="20"/>
              </w:rPr>
              <w:t>х</w:t>
            </w:r>
          </w:p>
        </w:tc>
      </w:tr>
      <w:tr w:rsidR="00863E93" w:rsidRPr="00464F58" w:rsidTr="00E10C1A">
        <w:tc>
          <w:tcPr>
            <w:tcW w:w="478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863E93" w:rsidRPr="00AA239E" w:rsidRDefault="00863E93" w:rsidP="00E10C1A">
            <w:pPr>
              <w:spacing w:line="276" w:lineRule="auto"/>
              <w:jc w:val="both"/>
              <w:rPr>
                <w:sz w:val="24"/>
                <w:szCs w:val="24"/>
              </w:rPr>
            </w:pPr>
            <w:r w:rsidRPr="00AA239E">
              <w:rPr>
                <w:sz w:val="24"/>
                <w:szCs w:val="24"/>
              </w:rPr>
              <w:t xml:space="preserve">- возврат бюджетных кредитов, предоставленных бюджетом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A7260C" w:rsidRDefault="00863E93" w:rsidP="00E10C1A">
            <w:pPr>
              <w:suppressAutoHyphens/>
              <w:jc w:val="right"/>
              <w:rPr>
                <w:sz w:val="22"/>
                <w:szCs w:val="22"/>
              </w:rPr>
            </w:pPr>
            <w:r>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A7260C" w:rsidRDefault="00863E93" w:rsidP="00E10C1A">
            <w:pPr>
              <w:spacing w:line="276" w:lineRule="auto"/>
              <w:jc w:val="right"/>
              <w:rPr>
                <w:sz w:val="22"/>
                <w:szCs w:val="22"/>
              </w:rPr>
            </w:pPr>
            <w:r w:rsidRPr="00A7260C">
              <w:rPr>
                <w:sz w:val="22"/>
                <w:szCs w:val="22"/>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E93" w:rsidRPr="00C06EC1" w:rsidRDefault="00863E93" w:rsidP="00E10C1A">
            <w:pPr>
              <w:spacing w:line="276" w:lineRule="auto"/>
              <w:jc w:val="center"/>
            </w:pPr>
            <w:r w:rsidRPr="00C06EC1">
              <w:rPr>
                <w:sz w:val="20"/>
              </w:rPr>
              <w:t>х</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863E93" w:rsidRPr="00C06EC1" w:rsidRDefault="00863E93" w:rsidP="00E10C1A">
            <w:pPr>
              <w:spacing w:line="276" w:lineRule="auto"/>
              <w:jc w:val="center"/>
            </w:pPr>
            <w:r w:rsidRPr="00C06EC1">
              <w:rPr>
                <w:sz w:val="20"/>
              </w:rPr>
              <w:t>х</w:t>
            </w:r>
          </w:p>
        </w:tc>
      </w:tr>
    </w:tbl>
    <w:p w:rsidR="006729E8" w:rsidRDefault="00863E93" w:rsidP="006729E8">
      <w:pPr>
        <w:spacing w:after="120"/>
        <w:ind w:firstLine="720"/>
        <w:jc w:val="both"/>
        <w:rPr>
          <w:b/>
          <w:sz w:val="26"/>
          <w:szCs w:val="26"/>
        </w:rPr>
      </w:pPr>
      <w:r w:rsidRPr="00C06EC1">
        <w:rPr>
          <w:szCs w:val="28"/>
        </w:rPr>
        <w:t>Анализ исполнения плановых показателей утвержденного бюджета за 201</w:t>
      </w:r>
      <w:r>
        <w:rPr>
          <w:szCs w:val="28"/>
        </w:rPr>
        <w:t>9</w:t>
      </w:r>
      <w:r w:rsidRPr="00C06EC1">
        <w:rPr>
          <w:szCs w:val="28"/>
        </w:rPr>
        <w:t xml:space="preserve"> год в разрезе доход</w:t>
      </w:r>
      <w:r>
        <w:rPr>
          <w:szCs w:val="28"/>
        </w:rPr>
        <w:t>ных источников</w:t>
      </w:r>
      <w:r w:rsidRPr="00C06EC1">
        <w:rPr>
          <w:szCs w:val="28"/>
        </w:rPr>
        <w:t xml:space="preserve"> представлен в таблице.</w:t>
      </w:r>
      <w:r w:rsidRPr="00C06EC1">
        <w:rPr>
          <w:b/>
          <w:sz w:val="26"/>
          <w:szCs w:val="26"/>
        </w:rPr>
        <w:t xml:space="preserve"> </w:t>
      </w:r>
    </w:p>
    <w:p w:rsidR="00863E93" w:rsidRPr="00C06EC1" w:rsidRDefault="00863E93" w:rsidP="00863E93">
      <w:pPr>
        <w:spacing w:after="120"/>
        <w:jc w:val="center"/>
        <w:rPr>
          <w:b/>
          <w:sz w:val="26"/>
          <w:szCs w:val="26"/>
        </w:rPr>
      </w:pPr>
      <w:r w:rsidRPr="00B43814">
        <w:rPr>
          <w:b/>
          <w:szCs w:val="28"/>
        </w:rPr>
        <w:t>Доходы Чайковского городского округа</w:t>
      </w:r>
    </w:p>
    <w:tbl>
      <w:tblPr>
        <w:tblpPr w:leftFromText="180" w:rightFromText="180" w:bottomFromText="200" w:vertAnchor="text" w:tblpXSpec="right" w:tblpY="1"/>
        <w:tblOverlap w:val="neve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559"/>
        <w:gridCol w:w="1418"/>
        <w:gridCol w:w="1202"/>
        <w:gridCol w:w="992"/>
      </w:tblGrid>
      <w:tr w:rsidR="00863E93" w:rsidRPr="00633118" w:rsidTr="00E10C1A">
        <w:trPr>
          <w:trHeight w:val="680"/>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863E93" w:rsidRPr="00FE09A3" w:rsidRDefault="00863E93" w:rsidP="00E10C1A">
            <w:pPr>
              <w:jc w:val="center"/>
              <w:rPr>
                <w:b/>
                <w:sz w:val="22"/>
                <w:szCs w:val="22"/>
              </w:rPr>
            </w:pPr>
            <w:r w:rsidRPr="00FE09A3">
              <w:rPr>
                <w:b/>
                <w:sz w:val="22"/>
                <w:szCs w:val="22"/>
              </w:rPr>
              <w:t>Наименование доходов</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863E93" w:rsidRPr="00FE09A3" w:rsidRDefault="00863E93" w:rsidP="00E10C1A">
            <w:pPr>
              <w:spacing w:line="276" w:lineRule="auto"/>
              <w:jc w:val="center"/>
              <w:rPr>
                <w:b/>
                <w:sz w:val="22"/>
                <w:szCs w:val="22"/>
              </w:rPr>
            </w:pPr>
            <w:r w:rsidRPr="00FE09A3">
              <w:rPr>
                <w:b/>
                <w:sz w:val="22"/>
                <w:szCs w:val="22"/>
              </w:rPr>
              <w:t>Утверждено</w:t>
            </w:r>
          </w:p>
          <w:p w:rsidR="00863E93" w:rsidRPr="00FE09A3" w:rsidRDefault="00863E93" w:rsidP="00E10C1A">
            <w:pPr>
              <w:spacing w:line="276" w:lineRule="auto"/>
              <w:jc w:val="center"/>
              <w:rPr>
                <w:b/>
                <w:sz w:val="22"/>
                <w:szCs w:val="22"/>
              </w:rPr>
            </w:pPr>
            <w:r w:rsidRPr="00FE09A3">
              <w:rPr>
                <w:b/>
                <w:sz w:val="22"/>
                <w:szCs w:val="22"/>
              </w:rPr>
              <w:t>(тыс. руб.)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FE09A3" w:rsidRDefault="00863E93" w:rsidP="00E10C1A">
            <w:pPr>
              <w:spacing w:line="276" w:lineRule="auto"/>
              <w:jc w:val="center"/>
              <w:rPr>
                <w:b/>
                <w:sz w:val="22"/>
                <w:szCs w:val="22"/>
              </w:rPr>
            </w:pPr>
            <w:r w:rsidRPr="00FE09A3">
              <w:rPr>
                <w:b/>
                <w:sz w:val="22"/>
                <w:szCs w:val="22"/>
              </w:rPr>
              <w:t>Исполнено</w:t>
            </w:r>
          </w:p>
          <w:p w:rsidR="00863E93" w:rsidRPr="00FE09A3" w:rsidRDefault="00863E93" w:rsidP="00E10C1A">
            <w:pPr>
              <w:spacing w:line="276" w:lineRule="auto"/>
              <w:jc w:val="center"/>
              <w:rPr>
                <w:b/>
                <w:sz w:val="22"/>
                <w:szCs w:val="22"/>
              </w:rPr>
            </w:pPr>
            <w:r w:rsidRPr="00FE09A3">
              <w:rPr>
                <w:b/>
                <w:sz w:val="22"/>
                <w:szCs w:val="22"/>
              </w:rPr>
              <w:t>(тыс. руб.)</w:t>
            </w:r>
          </w:p>
        </w:tc>
        <w:tc>
          <w:tcPr>
            <w:tcW w:w="12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63E93" w:rsidRPr="00FE09A3" w:rsidRDefault="00863E93" w:rsidP="00E10C1A">
            <w:pPr>
              <w:spacing w:line="276" w:lineRule="auto"/>
              <w:jc w:val="center"/>
              <w:rPr>
                <w:b/>
                <w:sz w:val="22"/>
                <w:szCs w:val="22"/>
              </w:rPr>
            </w:pPr>
            <w:r w:rsidRPr="00FE09A3">
              <w:rPr>
                <w:b/>
                <w:sz w:val="22"/>
                <w:szCs w:val="22"/>
              </w:rPr>
              <w:t>Отклонен. (тыс. руб.)</w:t>
            </w:r>
          </w:p>
        </w:tc>
        <w:tc>
          <w:tcPr>
            <w:tcW w:w="992" w:type="dxa"/>
            <w:tcBorders>
              <w:top w:val="single" w:sz="4" w:space="0" w:color="000000"/>
              <w:left w:val="single" w:sz="4" w:space="0" w:color="000000"/>
              <w:bottom w:val="single" w:sz="4" w:space="0" w:color="000000"/>
              <w:right w:val="single" w:sz="4" w:space="0" w:color="000000"/>
            </w:tcBorders>
            <w:hideMark/>
          </w:tcPr>
          <w:p w:rsidR="00863E93" w:rsidRPr="00FE09A3" w:rsidRDefault="00863E93" w:rsidP="00E10C1A">
            <w:pPr>
              <w:spacing w:line="276" w:lineRule="auto"/>
              <w:jc w:val="center"/>
              <w:rPr>
                <w:b/>
                <w:sz w:val="22"/>
                <w:szCs w:val="22"/>
              </w:rPr>
            </w:pPr>
            <w:r w:rsidRPr="00FE09A3">
              <w:rPr>
                <w:b/>
                <w:sz w:val="22"/>
                <w:szCs w:val="22"/>
              </w:rPr>
              <w:t>% исполнения</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863E93" w:rsidRPr="00634C3D" w:rsidRDefault="00863E93" w:rsidP="00E10C1A">
            <w:pPr>
              <w:spacing w:line="276" w:lineRule="auto"/>
              <w:rPr>
                <w:b/>
                <w:sz w:val="24"/>
                <w:szCs w:val="24"/>
              </w:rPr>
            </w:pPr>
            <w:r w:rsidRPr="00634C3D">
              <w:rPr>
                <w:b/>
                <w:sz w:val="24"/>
                <w:szCs w:val="24"/>
              </w:rPr>
              <w:t>Налоговые и неналоговые доходы  - всего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898 116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911 553</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13 437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101,5</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863E93" w:rsidRPr="00634C3D" w:rsidRDefault="00863E93" w:rsidP="00E10C1A">
            <w:pPr>
              <w:spacing w:line="276" w:lineRule="auto"/>
              <w:rPr>
                <w:b/>
                <w:sz w:val="24"/>
                <w:szCs w:val="24"/>
              </w:rPr>
            </w:pPr>
            <w:r w:rsidRPr="00634C3D">
              <w:rPr>
                <w:b/>
                <w:sz w:val="24"/>
                <w:szCs w:val="24"/>
              </w:rPr>
              <w:t>Налоговые доходы</w:t>
            </w:r>
          </w:p>
        </w:tc>
        <w:tc>
          <w:tcPr>
            <w:tcW w:w="1559"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b/>
                <w:sz w:val="24"/>
                <w:szCs w:val="24"/>
              </w:rPr>
            </w:pPr>
            <w:r w:rsidRPr="00634C3D">
              <w:rPr>
                <w:b/>
                <w:sz w:val="24"/>
                <w:szCs w:val="24"/>
              </w:rPr>
              <w:t>814 843</w:t>
            </w:r>
          </w:p>
        </w:tc>
        <w:tc>
          <w:tcPr>
            <w:tcW w:w="1418"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b/>
                <w:sz w:val="24"/>
                <w:szCs w:val="24"/>
              </w:rPr>
            </w:pPr>
            <w:r w:rsidRPr="00634C3D">
              <w:rPr>
                <w:b/>
                <w:sz w:val="24"/>
                <w:szCs w:val="24"/>
              </w:rPr>
              <w:t>804 401</w:t>
            </w:r>
          </w:p>
        </w:tc>
        <w:tc>
          <w:tcPr>
            <w:tcW w:w="1202"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b/>
                <w:sz w:val="24"/>
                <w:szCs w:val="24"/>
              </w:rPr>
            </w:pPr>
            <w:r w:rsidRPr="00634C3D">
              <w:rPr>
                <w:b/>
                <w:sz w:val="24"/>
                <w:szCs w:val="24"/>
              </w:rPr>
              <w:t>- 10 442</w:t>
            </w:r>
          </w:p>
        </w:tc>
        <w:tc>
          <w:tcPr>
            <w:tcW w:w="992"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b/>
                <w:sz w:val="24"/>
                <w:szCs w:val="24"/>
              </w:rPr>
            </w:pPr>
            <w:r w:rsidRPr="00634C3D">
              <w:rPr>
                <w:b/>
                <w:sz w:val="24"/>
                <w:szCs w:val="24"/>
              </w:rPr>
              <w:t>98,7</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НДФЛ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524 758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514 583</w:t>
            </w:r>
          </w:p>
        </w:tc>
        <w:tc>
          <w:tcPr>
            <w:tcW w:w="1202"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sz w:val="24"/>
                <w:szCs w:val="24"/>
              </w:rPr>
            </w:pPr>
            <w:r w:rsidRPr="00634C3D">
              <w:rPr>
                <w:sz w:val="24"/>
                <w:szCs w:val="24"/>
              </w:rPr>
              <w:t>- 10 175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98,1</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Акцизы на нефтепродукты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15 794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16 393</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599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103,8</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42 852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41 391</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- 1 461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96,6</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219 106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220 318</w:t>
            </w:r>
          </w:p>
        </w:tc>
        <w:tc>
          <w:tcPr>
            <w:tcW w:w="1202"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sz w:val="24"/>
                <w:szCs w:val="24"/>
              </w:rPr>
            </w:pPr>
            <w:r w:rsidRPr="00634C3D">
              <w:rPr>
                <w:sz w:val="24"/>
                <w:szCs w:val="24"/>
              </w:rPr>
              <w:t>1 212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100,6</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Госпошлина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12 333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11 716</w:t>
            </w:r>
          </w:p>
        </w:tc>
        <w:tc>
          <w:tcPr>
            <w:tcW w:w="1202"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sz w:val="24"/>
                <w:szCs w:val="24"/>
              </w:rPr>
            </w:pPr>
            <w:r w:rsidRPr="00634C3D">
              <w:rPr>
                <w:sz w:val="24"/>
                <w:szCs w:val="24"/>
              </w:rPr>
              <w:t>- 617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95,0</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863E93" w:rsidRPr="00634C3D" w:rsidRDefault="00863E93" w:rsidP="00E10C1A">
            <w:pPr>
              <w:spacing w:line="276" w:lineRule="auto"/>
              <w:rPr>
                <w:b/>
                <w:sz w:val="24"/>
                <w:szCs w:val="24"/>
              </w:rPr>
            </w:pPr>
            <w:r w:rsidRPr="00634C3D">
              <w:rPr>
                <w:b/>
                <w:sz w:val="24"/>
                <w:szCs w:val="24"/>
              </w:rPr>
              <w:t>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83 273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107 152</w:t>
            </w:r>
          </w:p>
        </w:tc>
        <w:tc>
          <w:tcPr>
            <w:tcW w:w="1202" w:type="dxa"/>
            <w:tcBorders>
              <w:top w:val="single" w:sz="4" w:space="0" w:color="000000"/>
              <w:left w:val="single" w:sz="4" w:space="0" w:color="000000"/>
              <w:bottom w:val="single" w:sz="4" w:space="0" w:color="000000"/>
              <w:right w:val="single" w:sz="4" w:space="0" w:color="000000"/>
            </w:tcBorders>
            <w:hideMark/>
          </w:tcPr>
          <w:p w:rsidR="00863E93" w:rsidRPr="00634C3D" w:rsidRDefault="00863E93" w:rsidP="00E10C1A">
            <w:pPr>
              <w:spacing w:line="276" w:lineRule="auto"/>
              <w:jc w:val="right"/>
              <w:rPr>
                <w:b/>
                <w:sz w:val="24"/>
                <w:szCs w:val="24"/>
              </w:rPr>
            </w:pPr>
            <w:r w:rsidRPr="00634C3D">
              <w:rPr>
                <w:b/>
                <w:sz w:val="24"/>
                <w:szCs w:val="24"/>
              </w:rPr>
              <w:t>23 879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128,7</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Доходы от аренды земли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37 152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50 829</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13 677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136,8</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Доходы от аренды имущества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19 385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18 523</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- 862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95,6</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Доходы от продажи имущества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4 284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5 693</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1 409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132,9</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Доходы от продажи земли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5 288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6 753</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1 465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127,7</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8 236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12 097</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3 861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146,9</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Плата за негативное воздействие на окружающую среду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1 753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1 754</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100,0</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7 175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11 503</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4 328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160,3</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863E93" w:rsidRPr="00634C3D" w:rsidRDefault="00863E93" w:rsidP="00E10C1A">
            <w:pPr>
              <w:spacing w:line="276" w:lineRule="auto"/>
              <w:rPr>
                <w:b/>
                <w:sz w:val="24"/>
                <w:szCs w:val="24"/>
              </w:rPr>
            </w:pPr>
            <w:r w:rsidRPr="00634C3D">
              <w:rPr>
                <w:b/>
                <w:sz w:val="24"/>
                <w:szCs w:val="24"/>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2 562 677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2 472 956</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- 89 721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96,5</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Дотации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411 485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411 485</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100,0</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Субсидии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853 430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749 805</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- 103 625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87,9</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Субвенции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1 239 523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1 250 681</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11 158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100,9</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57 124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63 787</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6 663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111,7</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498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498</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100,0</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Доходы от возврата остатков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863E93" w:rsidRPr="00634C3D" w:rsidRDefault="00863E93" w:rsidP="00E10C1A">
            <w:pPr>
              <w:spacing w:line="276" w:lineRule="auto"/>
              <w:jc w:val="right"/>
              <w:rPr>
                <w:sz w:val="24"/>
                <w:szCs w:val="24"/>
              </w:rPr>
            </w:pPr>
            <w:r w:rsidRPr="00634C3D">
              <w:rPr>
                <w:sz w:val="24"/>
                <w:szCs w:val="24"/>
              </w:rPr>
              <w:t>5 617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5 620</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63E93" w:rsidRPr="00634C3D" w:rsidRDefault="00863E93" w:rsidP="00E10C1A">
            <w:pPr>
              <w:spacing w:line="276" w:lineRule="auto"/>
              <w:jc w:val="right"/>
              <w:rPr>
                <w:sz w:val="24"/>
                <w:szCs w:val="24"/>
              </w:rPr>
            </w:pPr>
            <w:r w:rsidRPr="00634C3D">
              <w:rPr>
                <w:sz w:val="24"/>
                <w:szCs w:val="24"/>
              </w:rPr>
              <w:t>100,1</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hideMark/>
          </w:tcPr>
          <w:p w:rsidR="00863E93" w:rsidRPr="00634C3D" w:rsidRDefault="00863E93" w:rsidP="00E10C1A">
            <w:pPr>
              <w:spacing w:line="276" w:lineRule="auto"/>
              <w:rPr>
                <w:sz w:val="24"/>
                <w:szCs w:val="24"/>
              </w:rPr>
            </w:pPr>
            <w:r w:rsidRPr="00634C3D">
              <w:rPr>
                <w:sz w:val="24"/>
                <w:szCs w:val="24"/>
              </w:rPr>
              <w:t>Возврат остатков субсидий, субвенций и ИМТ</w:t>
            </w:r>
          </w:p>
        </w:tc>
        <w:tc>
          <w:tcPr>
            <w:tcW w:w="1559" w:type="dxa"/>
            <w:tcBorders>
              <w:top w:val="single" w:sz="4" w:space="0" w:color="000000"/>
              <w:left w:val="single" w:sz="4" w:space="0" w:color="000000"/>
              <w:bottom w:val="single" w:sz="4" w:space="0" w:color="000000"/>
              <w:right w:val="single" w:sz="4" w:space="0" w:color="000000"/>
            </w:tcBorders>
            <w:vAlign w:val="center"/>
          </w:tcPr>
          <w:p w:rsidR="00863E93" w:rsidRPr="00634C3D" w:rsidRDefault="00863E93" w:rsidP="00E10C1A">
            <w:pPr>
              <w:spacing w:line="276" w:lineRule="auto"/>
              <w:jc w:val="right"/>
              <w:rPr>
                <w:sz w:val="24"/>
                <w:szCs w:val="24"/>
              </w:rPr>
            </w:pPr>
            <w:r w:rsidRPr="00634C3D">
              <w:rPr>
                <w:sz w:val="24"/>
                <w:szCs w:val="24"/>
              </w:rPr>
              <w:t>- 5 000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- 8 920</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sz w:val="24"/>
                <w:szCs w:val="24"/>
              </w:rPr>
            </w:pPr>
            <w:r w:rsidRPr="00634C3D">
              <w:rPr>
                <w:sz w:val="24"/>
                <w:szCs w:val="24"/>
              </w:rPr>
              <w:t>- 3 920</w:t>
            </w:r>
          </w:p>
        </w:tc>
        <w:tc>
          <w:tcPr>
            <w:tcW w:w="992" w:type="dxa"/>
            <w:tcBorders>
              <w:top w:val="single" w:sz="4" w:space="0" w:color="000000"/>
              <w:left w:val="single" w:sz="4" w:space="0" w:color="000000"/>
              <w:bottom w:val="single" w:sz="4" w:space="0" w:color="000000"/>
              <w:right w:val="single" w:sz="4" w:space="0" w:color="000000"/>
            </w:tcBorders>
            <w:vAlign w:val="center"/>
          </w:tcPr>
          <w:p w:rsidR="00863E93" w:rsidRPr="00634C3D" w:rsidRDefault="00863E93" w:rsidP="00E10C1A">
            <w:pPr>
              <w:spacing w:line="276" w:lineRule="auto"/>
              <w:jc w:val="right"/>
              <w:rPr>
                <w:sz w:val="24"/>
                <w:szCs w:val="24"/>
              </w:rPr>
            </w:pPr>
            <w:r w:rsidRPr="00634C3D">
              <w:rPr>
                <w:sz w:val="24"/>
                <w:szCs w:val="24"/>
              </w:rPr>
              <w:t>178,4</w:t>
            </w:r>
          </w:p>
        </w:tc>
      </w:tr>
      <w:tr w:rsidR="00863E93" w:rsidRPr="00633118" w:rsidTr="00E10C1A">
        <w:tc>
          <w:tcPr>
            <w:tcW w:w="47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863E93" w:rsidRPr="00634C3D" w:rsidRDefault="00863E93" w:rsidP="00E10C1A">
            <w:pPr>
              <w:spacing w:line="276" w:lineRule="auto"/>
              <w:jc w:val="both"/>
              <w:rPr>
                <w:b/>
                <w:sz w:val="24"/>
                <w:szCs w:val="24"/>
              </w:rPr>
            </w:pPr>
            <w:r w:rsidRPr="00634C3D">
              <w:rPr>
                <w:b/>
                <w:sz w:val="24"/>
                <w:szCs w:val="24"/>
              </w:rPr>
              <w:t>ВСЕГО ДОХОДОВ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3 460 793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3 384 509</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- 76 284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3E93" w:rsidRPr="00634C3D" w:rsidRDefault="00863E93" w:rsidP="00E10C1A">
            <w:pPr>
              <w:spacing w:line="276" w:lineRule="auto"/>
              <w:jc w:val="right"/>
              <w:rPr>
                <w:b/>
                <w:sz w:val="24"/>
                <w:szCs w:val="24"/>
              </w:rPr>
            </w:pPr>
            <w:r w:rsidRPr="00634C3D">
              <w:rPr>
                <w:b/>
                <w:sz w:val="24"/>
                <w:szCs w:val="24"/>
              </w:rPr>
              <w:t>97,8</w:t>
            </w:r>
          </w:p>
        </w:tc>
      </w:tr>
    </w:tbl>
    <w:p w:rsidR="00863E93" w:rsidRPr="00C06EC1" w:rsidRDefault="00863E93" w:rsidP="00863E93">
      <w:pPr>
        <w:ind w:firstLine="720"/>
        <w:jc w:val="both"/>
        <w:rPr>
          <w:szCs w:val="28"/>
        </w:rPr>
      </w:pPr>
      <w:r w:rsidRPr="00C06EC1">
        <w:rPr>
          <w:szCs w:val="28"/>
        </w:rPr>
        <w:t>В структуре налоговых и неналоговых доходов налоговые доходы составили 8</w:t>
      </w:r>
      <w:r>
        <w:rPr>
          <w:szCs w:val="28"/>
        </w:rPr>
        <w:t>8</w:t>
      </w:r>
      <w:r w:rsidRPr="00C06EC1">
        <w:rPr>
          <w:szCs w:val="28"/>
        </w:rPr>
        <w:t>%, неналоговые доходы 1</w:t>
      </w:r>
      <w:r>
        <w:rPr>
          <w:szCs w:val="28"/>
        </w:rPr>
        <w:t>2</w:t>
      </w:r>
      <w:r w:rsidRPr="00C06EC1">
        <w:rPr>
          <w:szCs w:val="28"/>
        </w:rPr>
        <w:t xml:space="preserve">%. </w:t>
      </w:r>
    </w:p>
    <w:p w:rsidR="00863E93" w:rsidRDefault="00863E93" w:rsidP="00863E93">
      <w:pPr>
        <w:suppressAutoHyphens/>
        <w:autoSpaceDE w:val="0"/>
        <w:autoSpaceDN w:val="0"/>
        <w:adjustRightInd w:val="0"/>
        <w:ind w:firstLine="720"/>
        <w:jc w:val="both"/>
      </w:pPr>
      <w:r w:rsidRPr="005142F6">
        <w:t>Наибольший удельный вес в структуре налоговых доходов</w:t>
      </w:r>
      <w:r>
        <w:t xml:space="preserve"> или 64</w:t>
      </w:r>
      <w:r w:rsidRPr="005142F6">
        <w:t>% занимает налог на доходы физических лиц (НДФЛ), сумма поступлений которого в 201</w:t>
      </w:r>
      <w:r>
        <w:t>9</w:t>
      </w:r>
      <w:r w:rsidRPr="005142F6">
        <w:t xml:space="preserve"> году составила </w:t>
      </w:r>
      <w:r>
        <w:t>515</w:t>
      </w:r>
      <w:r w:rsidRPr="005142F6">
        <w:t xml:space="preserve"> млн. рублей. Плановые назначения по НДФЛ </w:t>
      </w:r>
      <w:r>
        <w:t>ис</w:t>
      </w:r>
      <w:r w:rsidRPr="005142F6">
        <w:t xml:space="preserve">полнены на </w:t>
      </w:r>
      <w:r>
        <w:t>98,1%, неисполнение плана составило 10 млн. рублей.</w:t>
      </w:r>
      <w:r w:rsidRPr="005142F6">
        <w:t xml:space="preserve"> Основные факторы, повлиявшие на </w:t>
      </w:r>
      <w:r>
        <w:t>не</w:t>
      </w:r>
      <w:r w:rsidRPr="005142F6">
        <w:t>выполнение плана:</w:t>
      </w:r>
    </w:p>
    <w:p w:rsidR="00863E93" w:rsidRDefault="00863E93" w:rsidP="00863E93">
      <w:pPr>
        <w:suppressAutoHyphens/>
        <w:autoSpaceDE w:val="0"/>
        <w:autoSpaceDN w:val="0"/>
        <w:adjustRightInd w:val="0"/>
        <w:ind w:firstLine="720"/>
        <w:jc w:val="both"/>
        <w:rPr>
          <w:rFonts w:eastAsia="Arial"/>
          <w:color w:val="000000"/>
          <w:szCs w:val="28"/>
        </w:rPr>
      </w:pPr>
      <w:r>
        <w:t xml:space="preserve">- </w:t>
      </w:r>
      <w:r w:rsidRPr="005579B4">
        <w:rPr>
          <w:rFonts w:eastAsia="Arial"/>
          <w:color w:val="000000"/>
          <w:szCs w:val="28"/>
        </w:rPr>
        <w:t>не поступление планируемого НДФЛ с доходов, полученных в виде дивидендов по организации АО ФПК «Чайковский текстильный дом»;</w:t>
      </w:r>
    </w:p>
    <w:p w:rsidR="00863E93" w:rsidRDefault="00863E93" w:rsidP="00863E93">
      <w:pPr>
        <w:suppressAutoHyphens/>
        <w:autoSpaceDE w:val="0"/>
        <w:autoSpaceDN w:val="0"/>
        <w:adjustRightInd w:val="0"/>
        <w:ind w:firstLine="720"/>
        <w:jc w:val="both"/>
        <w:rPr>
          <w:rFonts w:eastAsia="Arial"/>
          <w:color w:val="000000"/>
          <w:szCs w:val="28"/>
        </w:rPr>
      </w:pPr>
      <w:r>
        <w:rPr>
          <w:rFonts w:eastAsia="Arial"/>
          <w:color w:val="000000"/>
          <w:szCs w:val="28"/>
        </w:rPr>
        <w:lastRenderedPageBreak/>
        <w:t>-</w:t>
      </w:r>
      <w:r w:rsidRPr="005579B4">
        <w:rPr>
          <w:rFonts w:eastAsia="Arial"/>
          <w:color w:val="000000"/>
          <w:szCs w:val="28"/>
        </w:rPr>
        <w:t xml:space="preserve"> отсутствие уплаты НДФЛ в бюджет организацией АО «Новые фитинговые технологии» в результате введения в октябре месяце 2019 года процедуры наблюдения; </w:t>
      </w:r>
    </w:p>
    <w:p w:rsidR="00863E93" w:rsidRDefault="00863E93" w:rsidP="00863E93">
      <w:pPr>
        <w:suppressAutoHyphens/>
        <w:autoSpaceDE w:val="0"/>
        <w:autoSpaceDN w:val="0"/>
        <w:adjustRightInd w:val="0"/>
        <w:ind w:firstLine="720"/>
        <w:jc w:val="both"/>
        <w:rPr>
          <w:rFonts w:eastAsia="Arial"/>
          <w:color w:val="000000"/>
          <w:szCs w:val="28"/>
        </w:rPr>
      </w:pPr>
      <w:r>
        <w:rPr>
          <w:rFonts w:eastAsia="Arial"/>
          <w:color w:val="000000"/>
          <w:szCs w:val="28"/>
        </w:rPr>
        <w:t xml:space="preserve">- </w:t>
      </w:r>
      <w:r w:rsidRPr="005579B4">
        <w:rPr>
          <w:rFonts w:eastAsia="Arial"/>
          <w:color w:val="000000"/>
          <w:szCs w:val="28"/>
        </w:rPr>
        <w:t>значительный рост иму</w:t>
      </w:r>
      <w:r>
        <w:rPr>
          <w:rFonts w:eastAsia="Arial"/>
          <w:color w:val="000000"/>
          <w:szCs w:val="28"/>
        </w:rPr>
        <w:t>щественных и социальных вычетов</w:t>
      </w:r>
      <w:r w:rsidRPr="005579B4">
        <w:rPr>
          <w:rFonts w:eastAsia="Arial"/>
          <w:color w:val="000000"/>
          <w:szCs w:val="28"/>
        </w:rPr>
        <w:t xml:space="preserve">, предоставляемых ИФНС налогоплательщикам по предоставленным декларациям; </w:t>
      </w:r>
    </w:p>
    <w:p w:rsidR="00863E93" w:rsidRDefault="00863E93" w:rsidP="00863E93">
      <w:pPr>
        <w:suppressAutoHyphens/>
        <w:autoSpaceDE w:val="0"/>
        <w:autoSpaceDN w:val="0"/>
        <w:adjustRightInd w:val="0"/>
        <w:ind w:firstLine="720"/>
        <w:jc w:val="both"/>
      </w:pPr>
      <w:r>
        <w:rPr>
          <w:rFonts w:eastAsia="Arial"/>
          <w:color w:val="000000"/>
          <w:szCs w:val="28"/>
        </w:rPr>
        <w:t xml:space="preserve">- </w:t>
      </w:r>
      <w:r w:rsidRPr="005579B4">
        <w:rPr>
          <w:rFonts w:eastAsia="Arial"/>
          <w:color w:val="000000"/>
          <w:szCs w:val="28"/>
        </w:rPr>
        <w:t>возврат налога ООО НГД Трейд по решению Арбитражного суда.</w:t>
      </w:r>
    </w:p>
    <w:p w:rsidR="00863E93" w:rsidRDefault="00863E93" w:rsidP="00863E93">
      <w:pPr>
        <w:suppressAutoHyphens/>
        <w:autoSpaceDE w:val="0"/>
        <w:autoSpaceDN w:val="0"/>
        <w:adjustRightInd w:val="0"/>
        <w:ind w:firstLine="720"/>
        <w:jc w:val="both"/>
      </w:pPr>
      <w:r>
        <w:t>Акцизы на нефтепродукты в структуре налоговых доходов составляют 2%, плановые назначения исполнены на 103,8%.</w:t>
      </w:r>
    </w:p>
    <w:p w:rsidR="00863E93" w:rsidRPr="00C06EC1" w:rsidRDefault="00863E93" w:rsidP="00863E93">
      <w:pPr>
        <w:suppressAutoHyphens/>
        <w:autoSpaceDE w:val="0"/>
        <w:autoSpaceDN w:val="0"/>
        <w:adjustRightInd w:val="0"/>
        <w:ind w:firstLine="720"/>
        <w:jc w:val="both"/>
        <w:rPr>
          <w:szCs w:val="28"/>
        </w:rPr>
      </w:pPr>
      <w:r w:rsidRPr="00910BBE">
        <w:rPr>
          <w:rFonts w:eastAsia="Arial"/>
          <w:color w:val="000000"/>
          <w:szCs w:val="28"/>
        </w:rPr>
        <w:t xml:space="preserve">Налоги на совокупный доход </w:t>
      </w:r>
      <w:r>
        <w:rPr>
          <w:rFonts w:eastAsia="Arial"/>
          <w:color w:val="000000"/>
          <w:szCs w:val="28"/>
        </w:rPr>
        <w:t>– это единый налог на вмененный доход, единый сельскохозяйственный налог и налог, взимаемый в связи с применением патентной системы налогообложения. В</w:t>
      </w:r>
      <w:r w:rsidRPr="00910BBE">
        <w:rPr>
          <w:rFonts w:eastAsia="Arial"/>
          <w:color w:val="000000"/>
          <w:szCs w:val="28"/>
        </w:rPr>
        <w:t xml:space="preserve"> структуре налоговых доходов </w:t>
      </w:r>
      <w:r>
        <w:rPr>
          <w:rFonts w:eastAsia="Arial"/>
          <w:color w:val="000000"/>
          <w:szCs w:val="28"/>
        </w:rPr>
        <w:t>налоги на совокупный доход составля</w:t>
      </w:r>
      <w:r w:rsidRPr="00910BBE">
        <w:rPr>
          <w:rFonts w:eastAsia="Arial"/>
          <w:color w:val="000000"/>
          <w:szCs w:val="28"/>
        </w:rPr>
        <w:t xml:space="preserve">ют 5%, в </w:t>
      </w:r>
      <w:r>
        <w:rPr>
          <w:rFonts w:eastAsia="Arial"/>
          <w:color w:val="000000"/>
          <w:szCs w:val="28"/>
        </w:rPr>
        <w:t xml:space="preserve">местный </w:t>
      </w:r>
      <w:r w:rsidRPr="00910BBE">
        <w:rPr>
          <w:rFonts w:eastAsia="Arial"/>
          <w:color w:val="000000"/>
          <w:szCs w:val="28"/>
        </w:rPr>
        <w:t xml:space="preserve">бюджет </w:t>
      </w:r>
      <w:r>
        <w:rPr>
          <w:rFonts w:eastAsia="Arial"/>
          <w:color w:val="000000"/>
          <w:szCs w:val="28"/>
        </w:rPr>
        <w:t>поступило</w:t>
      </w:r>
      <w:r w:rsidRPr="00910BBE">
        <w:rPr>
          <w:rFonts w:eastAsia="Arial"/>
          <w:color w:val="000000"/>
          <w:szCs w:val="28"/>
        </w:rPr>
        <w:t xml:space="preserve"> 41 млн. рублей. Плановые назначения исполнены на 96,6%.</w:t>
      </w:r>
      <w:r>
        <w:t xml:space="preserve"> </w:t>
      </w:r>
      <w:r w:rsidRPr="00C06EC1">
        <w:rPr>
          <w:color w:val="000000"/>
          <w:szCs w:val="28"/>
        </w:rPr>
        <w:t xml:space="preserve">На невыполнение плановых назначений повлияло </w:t>
      </w:r>
      <w:r w:rsidRPr="00C06EC1">
        <w:rPr>
          <w:szCs w:val="28"/>
        </w:rPr>
        <w:t>уменьшение налогооблагаемой базы в отчетном периоде в результате</w:t>
      </w:r>
      <w:r>
        <w:rPr>
          <w:szCs w:val="28"/>
        </w:rPr>
        <w:t xml:space="preserve"> </w:t>
      </w:r>
      <w:r w:rsidRPr="00C06EC1">
        <w:rPr>
          <w:szCs w:val="28"/>
        </w:rPr>
        <w:t>снятия с учета в Межрайонной ИФНС № 18 по Пермск</w:t>
      </w:r>
      <w:r>
        <w:rPr>
          <w:szCs w:val="28"/>
        </w:rPr>
        <w:t>ому краю, как плательщиков ЕНВД,</w:t>
      </w:r>
      <w:r w:rsidRPr="00C06EC1">
        <w:rPr>
          <w:szCs w:val="28"/>
        </w:rPr>
        <w:t xml:space="preserve"> перехода плательщиков на другие режимы налогообложения</w:t>
      </w:r>
      <w:r>
        <w:rPr>
          <w:szCs w:val="28"/>
        </w:rPr>
        <w:t xml:space="preserve"> и</w:t>
      </w:r>
      <w:r w:rsidRPr="00C06EC1">
        <w:rPr>
          <w:szCs w:val="28"/>
        </w:rPr>
        <w:t xml:space="preserve"> снижения суммы исчисленного налога по представленным декларациям. </w:t>
      </w:r>
    </w:p>
    <w:p w:rsidR="00863E93" w:rsidRDefault="00863E93" w:rsidP="00863E93">
      <w:pPr>
        <w:suppressAutoHyphens/>
        <w:ind w:firstLine="720"/>
        <w:jc w:val="both"/>
        <w:rPr>
          <w:szCs w:val="28"/>
        </w:rPr>
      </w:pPr>
      <w:r>
        <w:rPr>
          <w:szCs w:val="28"/>
        </w:rPr>
        <w:t xml:space="preserve">Налоги на имущество – это транспортный налог, земельный налог и налог на имущество с физических лиц. Удельный вес </w:t>
      </w:r>
      <w:r>
        <w:rPr>
          <w:rFonts w:eastAsia="Arial"/>
          <w:color w:val="000000"/>
          <w:szCs w:val="28"/>
        </w:rPr>
        <w:t>н</w:t>
      </w:r>
      <w:r w:rsidRPr="00910BBE">
        <w:rPr>
          <w:rFonts w:eastAsia="Arial"/>
          <w:color w:val="000000"/>
          <w:szCs w:val="28"/>
        </w:rPr>
        <w:t>алог</w:t>
      </w:r>
      <w:r>
        <w:rPr>
          <w:rFonts w:eastAsia="Arial"/>
          <w:color w:val="000000"/>
          <w:szCs w:val="28"/>
        </w:rPr>
        <w:t>ов</w:t>
      </w:r>
      <w:r w:rsidRPr="00910BBE">
        <w:rPr>
          <w:rFonts w:eastAsia="Arial"/>
          <w:color w:val="000000"/>
          <w:szCs w:val="28"/>
        </w:rPr>
        <w:t xml:space="preserve"> на имущество</w:t>
      </w:r>
      <w:r>
        <w:rPr>
          <w:rFonts w:eastAsia="Arial"/>
          <w:color w:val="000000"/>
          <w:szCs w:val="28"/>
        </w:rPr>
        <w:t xml:space="preserve"> в структуре налоговых доходов составляет</w:t>
      </w:r>
      <w:r w:rsidRPr="00910BBE">
        <w:rPr>
          <w:rFonts w:eastAsia="Arial"/>
          <w:color w:val="000000"/>
          <w:szCs w:val="28"/>
        </w:rPr>
        <w:t xml:space="preserve"> 27,4</w:t>
      </w:r>
      <w:r>
        <w:rPr>
          <w:rFonts w:eastAsia="Arial"/>
          <w:color w:val="000000"/>
          <w:szCs w:val="28"/>
        </w:rPr>
        <w:t xml:space="preserve"> </w:t>
      </w:r>
      <w:r w:rsidRPr="00910BBE">
        <w:rPr>
          <w:rFonts w:eastAsia="Arial"/>
          <w:color w:val="000000"/>
          <w:szCs w:val="28"/>
        </w:rPr>
        <w:t xml:space="preserve">%, </w:t>
      </w:r>
      <w:r>
        <w:rPr>
          <w:rFonts w:eastAsia="Arial"/>
          <w:color w:val="000000"/>
          <w:szCs w:val="28"/>
        </w:rPr>
        <w:t>объем</w:t>
      </w:r>
      <w:r w:rsidRPr="00910BBE">
        <w:rPr>
          <w:rFonts w:eastAsia="Arial"/>
          <w:color w:val="000000"/>
          <w:szCs w:val="28"/>
        </w:rPr>
        <w:t xml:space="preserve"> поступлений в </w:t>
      </w:r>
      <w:r>
        <w:rPr>
          <w:rFonts w:eastAsia="Arial"/>
          <w:color w:val="000000"/>
          <w:szCs w:val="28"/>
        </w:rPr>
        <w:t xml:space="preserve">местный </w:t>
      </w:r>
      <w:r w:rsidRPr="00910BBE">
        <w:rPr>
          <w:rFonts w:eastAsia="Arial"/>
          <w:color w:val="000000"/>
          <w:szCs w:val="28"/>
        </w:rPr>
        <w:t xml:space="preserve">бюджет </w:t>
      </w:r>
      <w:r>
        <w:rPr>
          <w:rFonts w:eastAsia="Arial"/>
          <w:color w:val="000000"/>
          <w:szCs w:val="28"/>
        </w:rPr>
        <w:t xml:space="preserve">в 2019 году </w:t>
      </w:r>
      <w:r w:rsidRPr="00910BBE">
        <w:rPr>
          <w:rFonts w:eastAsia="Arial"/>
          <w:color w:val="000000"/>
          <w:szCs w:val="28"/>
        </w:rPr>
        <w:t>составил 220 млн. рублей</w:t>
      </w:r>
      <w:r>
        <w:rPr>
          <w:rFonts w:eastAsia="Arial"/>
          <w:color w:val="000000"/>
          <w:szCs w:val="28"/>
        </w:rPr>
        <w:t>,</w:t>
      </w:r>
      <w:r w:rsidRPr="00910BBE">
        <w:rPr>
          <w:rFonts w:eastAsia="Arial"/>
          <w:color w:val="000000"/>
          <w:szCs w:val="28"/>
        </w:rPr>
        <w:t xml:space="preserve"> </w:t>
      </w:r>
      <w:r>
        <w:rPr>
          <w:rFonts w:eastAsia="Arial"/>
          <w:color w:val="000000"/>
          <w:szCs w:val="28"/>
        </w:rPr>
        <w:t>прогнозные</w:t>
      </w:r>
      <w:r w:rsidRPr="00910BBE">
        <w:rPr>
          <w:rFonts w:eastAsia="Arial"/>
          <w:color w:val="000000"/>
          <w:szCs w:val="28"/>
        </w:rPr>
        <w:t xml:space="preserve"> назначения исполнены на 100,6%.</w:t>
      </w:r>
    </w:p>
    <w:p w:rsidR="00863E93" w:rsidRPr="00C06EC1" w:rsidRDefault="00863E93" w:rsidP="00863E93">
      <w:pPr>
        <w:suppressAutoHyphens/>
        <w:autoSpaceDE w:val="0"/>
        <w:autoSpaceDN w:val="0"/>
        <w:adjustRightInd w:val="0"/>
        <w:ind w:firstLine="720"/>
        <w:jc w:val="both"/>
        <w:rPr>
          <w:szCs w:val="28"/>
        </w:rPr>
      </w:pPr>
      <w:r w:rsidRPr="00C06EC1">
        <w:rPr>
          <w:szCs w:val="28"/>
        </w:rPr>
        <w:t xml:space="preserve">В бюджет </w:t>
      </w:r>
      <w:r>
        <w:rPr>
          <w:szCs w:val="28"/>
        </w:rPr>
        <w:t>Чайковского городского округа</w:t>
      </w:r>
      <w:r w:rsidRPr="00C06EC1">
        <w:rPr>
          <w:szCs w:val="28"/>
        </w:rPr>
        <w:t xml:space="preserve"> поступала</w:t>
      </w:r>
      <w:r>
        <w:rPr>
          <w:szCs w:val="28"/>
        </w:rPr>
        <w:t xml:space="preserve"> государственная пошлина</w:t>
      </w:r>
      <w:r w:rsidRPr="00C06EC1">
        <w:rPr>
          <w:szCs w:val="28"/>
        </w:rPr>
        <w:t>:</w:t>
      </w:r>
    </w:p>
    <w:p w:rsidR="00863E93" w:rsidRPr="00C06EC1" w:rsidRDefault="00863E93" w:rsidP="00863E93">
      <w:pPr>
        <w:suppressAutoHyphens/>
        <w:autoSpaceDE w:val="0"/>
        <w:autoSpaceDN w:val="0"/>
        <w:adjustRightInd w:val="0"/>
        <w:ind w:firstLine="720"/>
        <w:jc w:val="both"/>
        <w:rPr>
          <w:color w:val="000000"/>
          <w:szCs w:val="28"/>
        </w:rPr>
      </w:pPr>
      <w:r w:rsidRPr="00C06EC1">
        <w:rPr>
          <w:szCs w:val="28"/>
        </w:rPr>
        <w:t xml:space="preserve">- по </w:t>
      </w:r>
      <w:r w:rsidRPr="00C06EC1">
        <w:rPr>
          <w:rFonts w:eastAsia="Calibri"/>
          <w:color w:val="000000"/>
          <w:szCs w:val="28"/>
        </w:rPr>
        <w:t>делам, рассматриваемым в судах общей юрисдикции, мировыми судьям</w:t>
      </w:r>
      <w:r w:rsidRPr="00C06EC1">
        <w:rPr>
          <w:color w:val="000000"/>
          <w:szCs w:val="28"/>
        </w:rPr>
        <w:t>и;</w:t>
      </w:r>
    </w:p>
    <w:p w:rsidR="00863E93" w:rsidRPr="00C06EC1" w:rsidRDefault="00863E93" w:rsidP="00863E93">
      <w:pPr>
        <w:suppressAutoHyphens/>
        <w:autoSpaceDE w:val="0"/>
        <w:autoSpaceDN w:val="0"/>
        <w:adjustRightInd w:val="0"/>
        <w:ind w:firstLine="720"/>
        <w:jc w:val="both"/>
        <w:rPr>
          <w:rFonts w:eastAsia="Calibri"/>
          <w:color w:val="000000"/>
          <w:szCs w:val="28"/>
        </w:rPr>
      </w:pPr>
      <w:r w:rsidRPr="00C06EC1">
        <w:rPr>
          <w:color w:val="000000"/>
          <w:szCs w:val="28"/>
        </w:rPr>
        <w:t xml:space="preserve">- </w:t>
      </w:r>
      <w:r w:rsidRPr="00C06EC1">
        <w:rPr>
          <w:rFonts w:eastAsia="Calibri"/>
          <w:color w:val="000000"/>
          <w:szCs w:val="28"/>
        </w:rPr>
        <w:t>за выдачу разрешения на установку рекламной конструкции;</w:t>
      </w:r>
    </w:p>
    <w:p w:rsidR="00863E93" w:rsidRPr="00C06EC1" w:rsidRDefault="00863E93" w:rsidP="00863E93">
      <w:pPr>
        <w:suppressAutoHyphens/>
        <w:autoSpaceDE w:val="0"/>
        <w:autoSpaceDN w:val="0"/>
        <w:adjustRightInd w:val="0"/>
        <w:ind w:firstLine="720"/>
        <w:jc w:val="both"/>
        <w:rPr>
          <w:rFonts w:eastAsia="Calibri"/>
          <w:color w:val="000000"/>
          <w:szCs w:val="28"/>
        </w:rPr>
      </w:pPr>
      <w:r w:rsidRPr="00C06EC1">
        <w:rPr>
          <w:rFonts w:eastAsia="Calibri"/>
          <w:color w:val="000000"/>
          <w:szCs w:val="28"/>
        </w:rPr>
        <w:t xml:space="preserve">- </w:t>
      </w:r>
      <w:r w:rsidRPr="00C06EC1">
        <w:rPr>
          <w:color w:val="000000"/>
          <w:szCs w:val="28"/>
        </w:rPr>
        <w:t>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63E93" w:rsidRPr="00C06EC1" w:rsidRDefault="00863E93" w:rsidP="00863E93">
      <w:pPr>
        <w:suppressAutoHyphens/>
        <w:autoSpaceDE w:val="0"/>
        <w:autoSpaceDN w:val="0"/>
        <w:adjustRightInd w:val="0"/>
        <w:ind w:firstLine="720"/>
        <w:jc w:val="both"/>
        <w:rPr>
          <w:color w:val="000000"/>
          <w:szCs w:val="28"/>
        </w:rPr>
      </w:pPr>
      <w:r w:rsidRPr="00C06EC1">
        <w:rPr>
          <w:rFonts w:ascii="Calibri" w:eastAsia="Calibri" w:hAnsi="Calibri"/>
          <w:color w:val="000000"/>
          <w:szCs w:val="28"/>
        </w:rPr>
        <w:t xml:space="preserve"> </w:t>
      </w:r>
      <w:r w:rsidRPr="00C06EC1">
        <w:rPr>
          <w:color w:val="000000"/>
          <w:szCs w:val="28"/>
        </w:rPr>
        <w:t>В структуре налоговых налогов госпошлина составила 2,1%</w:t>
      </w:r>
      <w:r>
        <w:rPr>
          <w:color w:val="000000"/>
          <w:szCs w:val="28"/>
        </w:rPr>
        <w:t>,</w:t>
      </w:r>
      <w:r w:rsidRPr="00C06EC1">
        <w:rPr>
          <w:color w:val="000000"/>
          <w:szCs w:val="28"/>
        </w:rPr>
        <w:t xml:space="preserve"> </w:t>
      </w:r>
      <w:r>
        <w:rPr>
          <w:color w:val="000000"/>
          <w:szCs w:val="28"/>
        </w:rPr>
        <w:t>с</w:t>
      </w:r>
      <w:r w:rsidRPr="00C06EC1">
        <w:rPr>
          <w:color w:val="000000"/>
          <w:szCs w:val="28"/>
        </w:rPr>
        <w:t xml:space="preserve">умма поступлений </w:t>
      </w:r>
      <w:r>
        <w:rPr>
          <w:color w:val="000000"/>
          <w:szCs w:val="28"/>
        </w:rPr>
        <w:t>в бюджет</w:t>
      </w:r>
      <w:r w:rsidRPr="00C06EC1">
        <w:rPr>
          <w:color w:val="000000"/>
          <w:szCs w:val="28"/>
        </w:rPr>
        <w:t xml:space="preserve"> 12 млн. рублей</w:t>
      </w:r>
      <w:r>
        <w:rPr>
          <w:color w:val="000000"/>
          <w:szCs w:val="28"/>
        </w:rPr>
        <w:t>,</w:t>
      </w:r>
      <w:r w:rsidRPr="00C06EC1">
        <w:rPr>
          <w:color w:val="000000"/>
          <w:szCs w:val="28"/>
        </w:rPr>
        <w:t xml:space="preserve"> </w:t>
      </w:r>
      <w:r>
        <w:rPr>
          <w:color w:val="000000"/>
          <w:szCs w:val="28"/>
        </w:rPr>
        <w:t>п</w:t>
      </w:r>
      <w:r w:rsidRPr="00C06EC1">
        <w:rPr>
          <w:color w:val="000000"/>
          <w:szCs w:val="28"/>
        </w:rPr>
        <w:t xml:space="preserve">рогнозный план выполнен на </w:t>
      </w:r>
      <w:r>
        <w:rPr>
          <w:color w:val="000000"/>
          <w:szCs w:val="28"/>
        </w:rPr>
        <w:t>9</w:t>
      </w:r>
      <w:r w:rsidRPr="00C06EC1">
        <w:rPr>
          <w:color w:val="000000"/>
          <w:szCs w:val="28"/>
        </w:rPr>
        <w:t>5%.</w:t>
      </w:r>
      <w:r>
        <w:rPr>
          <w:color w:val="000000"/>
          <w:szCs w:val="28"/>
        </w:rPr>
        <w:t xml:space="preserve"> </w:t>
      </w:r>
      <w:r w:rsidRPr="00595BBF">
        <w:rPr>
          <w:rFonts w:eastAsia="Arial"/>
          <w:color w:val="000000"/>
          <w:szCs w:val="28"/>
        </w:rPr>
        <w:t>На невыполнение плана повлияло снижение поступлений госпошлины по делам, рассматриваемым в судах общей юрисдикции, мировыми судьями в результате уменьшения количества дел.</w:t>
      </w:r>
    </w:p>
    <w:p w:rsidR="00863E93" w:rsidRPr="00C06EC1" w:rsidRDefault="00863E93" w:rsidP="00863E93">
      <w:pPr>
        <w:suppressAutoHyphens/>
        <w:autoSpaceDE w:val="0"/>
        <w:autoSpaceDN w:val="0"/>
        <w:adjustRightInd w:val="0"/>
        <w:ind w:firstLine="720"/>
        <w:jc w:val="both"/>
        <w:rPr>
          <w:color w:val="000000"/>
          <w:szCs w:val="28"/>
        </w:rPr>
      </w:pPr>
      <w:r w:rsidRPr="00C06EC1">
        <w:rPr>
          <w:color w:val="000000"/>
          <w:szCs w:val="28"/>
        </w:rPr>
        <w:t xml:space="preserve">Неналоговые доходы поступили в бюджет в сумме </w:t>
      </w:r>
      <w:r>
        <w:rPr>
          <w:color w:val="000000"/>
          <w:szCs w:val="28"/>
        </w:rPr>
        <w:t>107</w:t>
      </w:r>
      <w:r w:rsidRPr="00C06EC1">
        <w:rPr>
          <w:color w:val="000000"/>
          <w:szCs w:val="28"/>
        </w:rPr>
        <w:t xml:space="preserve"> млн. рублей. </w:t>
      </w:r>
    </w:p>
    <w:p w:rsidR="00863E93" w:rsidRPr="00C06EC1" w:rsidRDefault="00863E93" w:rsidP="00863E93">
      <w:pPr>
        <w:pStyle w:val="a6"/>
        <w:autoSpaceDE w:val="0"/>
        <w:autoSpaceDN w:val="0"/>
        <w:adjustRightInd w:val="0"/>
        <w:spacing w:after="0" w:line="240" w:lineRule="auto"/>
        <w:ind w:left="0" w:firstLine="720"/>
        <w:jc w:val="both"/>
        <w:outlineLvl w:val="3"/>
        <w:rPr>
          <w:rFonts w:ascii="Times New Roman" w:hAnsi="Times New Roman"/>
          <w:color w:val="000000"/>
          <w:sz w:val="28"/>
          <w:szCs w:val="28"/>
        </w:rPr>
      </w:pPr>
      <w:r w:rsidRPr="00C06EC1">
        <w:rPr>
          <w:rFonts w:ascii="Times New Roman" w:hAnsi="Times New Roman"/>
          <w:color w:val="000000"/>
          <w:sz w:val="28"/>
          <w:szCs w:val="28"/>
        </w:rPr>
        <w:t xml:space="preserve">В структуре неналоговых доходов наибольший удельный вес занимают доходы, получаемые в виде арендной платы за земельные участки </w:t>
      </w:r>
      <w:r>
        <w:rPr>
          <w:rFonts w:ascii="Times New Roman" w:hAnsi="Times New Roman"/>
          <w:color w:val="000000"/>
          <w:sz w:val="28"/>
          <w:szCs w:val="28"/>
        </w:rPr>
        <w:t>– 47,4</w:t>
      </w:r>
      <w:r w:rsidRPr="00C06EC1">
        <w:rPr>
          <w:rFonts w:ascii="Times New Roman" w:hAnsi="Times New Roman"/>
          <w:color w:val="000000"/>
          <w:sz w:val="28"/>
          <w:szCs w:val="28"/>
        </w:rPr>
        <w:t>%</w:t>
      </w:r>
      <w:r>
        <w:rPr>
          <w:rFonts w:ascii="Times New Roman" w:hAnsi="Times New Roman"/>
          <w:color w:val="000000"/>
          <w:sz w:val="28"/>
          <w:szCs w:val="28"/>
        </w:rPr>
        <w:t>. В бюджет по данному источнику поступило 50 млн. рублей, п</w:t>
      </w:r>
      <w:r w:rsidRPr="00C06EC1">
        <w:rPr>
          <w:rFonts w:ascii="Times New Roman" w:hAnsi="Times New Roman"/>
          <w:color w:val="000000"/>
          <w:sz w:val="28"/>
          <w:szCs w:val="28"/>
        </w:rPr>
        <w:t>лановые назначения исполнены на 1</w:t>
      </w:r>
      <w:r>
        <w:rPr>
          <w:rFonts w:ascii="Times New Roman" w:hAnsi="Times New Roman"/>
          <w:color w:val="000000"/>
          <w:sz w:val="28"/>
          <w:szCs w:val="28"/>
        </w:rPr>
        <w:t>36,8</w:t>
      </w:r>
      <w:r w:rsidRPr="00C06EC1">
        <w:rPr>
          <w:rFonts w:ascii="Times New Roman" w:hAnsi="Times New Roman"/>
          <w:color w:val="000000"/>
          <w:sz w:val="28"/>
          <w:szCs w:val="28"/>
        </w:rPr>
        <w:t xml:space="preserve">%. </w:t>
      </w:r>
    </w:p>
    <w:p w:rsidR="00863E93" w:rsidRPr="00C06EC1" w:rsidRDefault="00863E93" w:rsidP="00863E93">
      <w:pPr>
        <w:pStyle w:val="a6"/>
        <w:autoSpaceDE w:val="0"/>
        <w:autoSpaceDN w:val="0"/>
        <w:adjustRightInd w:val="0"/>
        <w:spacing w:after="0" w:line="240" w:lineRule="auto"/>
        <w:ind w:left="0" w:firstLine="708"/>
        <w:jc w:val="both"/>
        <w:outlineLvl w:val="3"/>
        <w:rPr>
          <w:rFonts w:ascii="Times New Roman" w:hAnsi="Times New Roman"/>
          <w:color w:val="000000"/>
          <w:szCs w:val="28"/>
        </w:rPr>
      </w:pPr>
      <w:r w:rsidRPr="00C06EC1">
        <w:rPr>
          <w:rFonts w:ascii="Times New Roman" w:hAnsi="Times New Roman"/>
          <w:sz w:val="28"/>
          <w:szCs w:val="28"/>
        </w:rPr>
        <w:t>Удельный вес поступлени</w:t>
      </w:r>
      <w:r>
        <w:rPr>
          <w:rFonts w:ascii="Times New Roman" w:hAnsi="Times New Roman"/>
          <w:sz w:val="28"/>
          <w:szCs w:val="28"/>
        </w:rPr>
        <w:t>й</w:t>
      </w:r>
      <w:r w:rsidRPr="00C06EC1">
        <w:rPr>
          <w:rFonts w:ascii="Times New Roman" w:hAnsi="Times New Roman"/>
          <w:sz w:val="28"/>
          <w:szCs w:val="28"/>
        </w:rPr>
        <w:t xml:space="preserve"> доходов от аренды имущества в структуре неналоговых доходов составил </w:t>
      </w:r>
      <w:r>
        <w:rPr>
          <w:rFonts w:ascii="Times New Roman" w:hAnsi="Times New Roman"/>
          <w:sz w:val="28"/>
          <w:szCs w:val="28"/>
        </w:rPr>
        <w:t>1</w:t>
      </w:r>
      <w:r w:rsidRPr="00C06EC1">
        <w:rPr>
          <w:rFonts w:ascii="Times New Roman" w:hAnsi="Times New Roman"/>
          <w:sz w:val="28"/>
          <w:szCs w:val="28"/>
        </w:rPr>
        <w:t>7</w:t>
      </w:r>
      <w:r>
        <w:rPr>
          <w:rFonts w:ascii="Times New Roman" w:hAnsi="Times New Roman"/>
          <w:sz w:val="28"/>
          <w:szCs w:val="28"/>
        </w:rPr>
        <w:t>,3</w:t>
      </w:r>
      <w:r w:rsidRPr="00C06EC1">
        <w:rPr>
          <w:rFonts w:ascii="Times New Roman" w:hAnsi="Times New Roman"/>
          <w:sz w:val="28"/>
          <w:szCs w:val="28"/>
        </w:rPr>
        <w:t>%. В 201</w:t>
      </w:r>
      <w:r>
        <w:rPr>
          <w:rFonts w:ascii="Times New Roman" w:hAnsi="Times New Roman"/>
          <w:sz w:val="28"/>
          <w:szCs w:val="28"/>
        </w:rPr>
        <w:t>9</w:t>
      </w:r>
      <w:r w:rsidRPr="00C06EC1">
        <w:rPr>
          <w:rFonts w:ascii="Times New Roman" w:hAnsi="Times New Roman"/>
          <w:sz w:val="28"/>
          <w:szCs w:val="28"/>
        </w:rPr>
        <w:t xml:space="preserve"> году доходы от аренды имущества поступили в бюджет в сумме </w:t>
      </w:r>
      <w:r>
        <w:rPr>
          <w:rFonts w:ascii="Times New Roman" w:hAnsi="Times New Roman"/>
          <w:sz w:val="28"/>
          <w:szCs w:val="28"/>
        </w:rPr>
        <w:t>18</w:t>
      </w:r>
      <w:r w:rsidRPr="00C06EC1">
        <w:rPr>
          <w:rFonts w:ascii="Times New Roman" w:hAnsi="Times New Roman"/>
          <w:sz w:val="28"/>
          <w:szCs w:val="28"/>
        </w:rPr>
        <w:t xml:space="preserve"> млн. рублей</w:t>
      </w:r>
      <w:r>
        <w:rPr>
          <w:rFonts w:ascii="Times New Roman" w:hAnsi="Times New Roman"/>
          <w:sz w:val="28"/>
          <w:szCs w:val="28"/>
        </w:rPr>
        <w:t>.</w:t>
      </w:r>
      <w:r w:rsidRPr="00C06EC1">
        <w:rPr>
          <w:rFonts w:ascii="Times New Roman" w:hAnsi="Times New Roman"/>
          <w:sz w:val="28"/>
          <w:szCs w:val="28"/>
        </w:rPr>
        <w:t xml:space="preserve"> Плановые назначения по данному доходному источнику исполнены на 9</w:t>
      </w:r>
      <w:r>
        <w:rPr>
          <w:rFonts w:ascii="Times New Roman" w:hAnsi="Times New Roman"/>
          <w:sz w:val="28"/>
          <w:szCs w:val="28"/>
        </w:rPr>
        <w:t>5,6</w:t>
      </w:r>
      <w:r w:rsidRPr="00C06EC1">
        <w:rPr>
          <w:rFonts w:ascii="Times New Roman" w:hAnsi="Times New Roman"/>
          <w:sz w:val="28"/>
          <w:szCs w:val="28"/>
        </w:rPr>
        <w:t xml:space="preserve">%. На невыполнение плана по доходам от сдачи в аренду имущества, составляющего </w:t>
      </w:r>
      <w:r>
        <w:rPr>
          <w:rFonts w:ascii="Times New Roman" w:hAnsi="Times New Roman"/>
          <w:sz w:val="28"/>
          <w:szCs w:val="28"/>
        </w:rPr>
        <w:t xml:space="preserve">муниципальную </w:t>
      </w:r>
      <w:r w:rsidRPr="00C06EC1">
        <w:rPr>
          <w:rFonts w:ascii="Times New Roman" w:hAnsi="Times New Roman"/>
          <w:sz w:val="28"/>
          <w:szCs w:val="28"/>
        </w:rPr>
        <w:t>казну</w:t>
      </w:r>
      <w:r>
        <w:rPr>
          <w:rFonts w:ascii="Times New Roman" w:hAnsi="Times New Roman"/>
          <w:sz w:val="28"/>
          <w:szCs w:val="28"/>
        </w:rPr>
        <w:t>,</w:t>
      </w:r>
      <w:r w:rsidRPr="00C06EC1">
        <w:rPr>
          <w:rFonts w:ascii="Times New Roman" w:hAnsi="Times New Roman"/>
          <w:sz w:val="28"/>
          <w:szCs w:val="28"/>
        </w:rPr>
        <w:t xml:space="preserve"> повлияло досрочное расторжение договоров аренды недвижимого имущества.   </w:t>
      </w:r>
    </w:p>
    <w:p w:rsidR="00863E93" w:rsidRPr="00C06EC1" w:rsidRDefault="00863E93" w:rsidP="00863E93">
      <w:pPr>
        <w:pStyle w:val="28"/>
        <w:spacing w:after="0" w:line="240" w:lineRule="auto"/>
        <w:ind w:left="0" w:firstLine="720"/>
        <w:jc w:val="both"/>
        <w:rPr>
          <w:rFonts w:ascii="Times New Roman" w:eastAsia="Calibri" w:hAnsi="Times New Roman"/>
          <w:sz w:val="28"/>
          <w:szCs w:val="28"/>
        </w:rPr>
      </w:pPr>
      <w:r w:rsidRPr="00C06EC1">
        <w:rPr>
          <w:rFonts w:ascii="Times New Roman" w:eastAsia="Calibri" w:hAnsi="Times New Roman"/>
          <w:sz w:val="28"/>
          <w:szCs w:val="28"/>
        </w:rPr>
        <w:lastRenderedPageBreak/>
        <w:t>Доходы от продажи имущества в структуре н</w:t>
      </w:r>
      <w:r>
        <w:rPr>
          <w:rFonts w:ascii="Times New Roman" w:eastAsia="Calibri" w:hAnsi="Times New Roman"/>
          <w:sz w:val="28"/>
          <w:szCs w:val="28"/>
        </w:rPr>
        <w:t>еналоговых доходов составили 5,3</w:t>
      </w:r>
      <w:r w:rsidRPr="00C06EC1">
        <w:rPr>
          <w:rFonts w:ascii="Times New Roman" w:eastAsia="Calibri" w:hAnsi="Times New Roman"/>
          <w:sz w:val="28"/>
          <w:szCs w:val="28"/>
        </w:rPr>
        <w:t>%. Прогнозный план по данному доходному источнику выполнен</w:t>
      </w:r>
      <w:r>
        <w:rPr>
          <w:rFonts w:ascii="Times New Roman" w:eastAsia="Calibri" w:hAnsi="Times New Roman"/>
          <w:sz w:val="28"/>
          <w:szCs w:val="28"/>
        </w:rPr>
        <w:t xml:space="preserve"> на 132,9%, </w:t>
      </w:r>
      <w:r w:rsidRPr="00C06EC1">
        <w:rPr>
          <w:rFonts w:ascii="Times New Roman" w:eastAsia="Calibri" w:hAnsi="Times New Roman"/>
          <w:sz w:val="28"/>
          <w:szCs w:val="28"/>
        </w:rPr>
        <w:t>сумм</w:t>
      </w:r>
      <w:r>
        <w:rPr>
          <w:rFonts w:ascii="Times New Roman" w:eastAsia="Calibri" w:hAnsi="Times New Roman"/>
          <w:sz w:val="28"/>
          <w:szCs w:val="28"/>
        </w:rPr>
        <w:t>а поступлений составила</w:t>
      </w:r>
      <w:r w:rsidRPr="00C06EC1">
        <w:rPr>
          <w:rFonts w:ascii="Times New Roman" w:eastAsia="Calibri" w:hAnsi="Times New Roman"/>
          <w:sz w:val="28"/>
          <w:szCs w:val="28"/>
        </w:rPr>
        <w:t xml:space="preserve"> </w:t>
      </w:r>
      <w:r>
        <w:rPr>
          <w:rFonts w:ascii="Times New Roman" w:eastAsia="Calibri" w:hAnsi="Times New Roman"/>
          <w:sz w:val="28"/>
          <w:szCs w:val="28"/>
        </w:rPr>
        <w:t>более 5</w:t>
      </w:r>
      <w:r w:rsidRPr="00C06EC1">
        <w:rPr>
          <w:rFonts w:ascii="Times New Roman" w:eastAsia="Calibri" w:hAnsi="Times New Roman"/>
          <w:sz w:val="28"/>
          <w:szCs w:val="28"/>
        </w:rPr>
        <w:t xml:space="preserve"> млн. рублей</w:t>
      </w:r>
      <w:r>
        <w:rPr>
          <w:rFonts w:ascii="Times New Roman" w:eastAsia="Calibri" w:hAnsi="Times New Roman"/>
          <w:sz w:val="28"/>
          <w:szCs w:val="28"/>
        </w:rPr>
        <w:t>.</w:t>
      </w:r>
      <w:r w:rsidRPr="00C06EC1">
        <w:rPr>
          <w:rFonts w:ascii="Times New Roman" w:eastAsia="Calibri" w:hAnsi="Times New Roman"/>
          <w:sz w:val="28"/>
          <w:szCs w:val="28"/>
        </w:rPr>
        <w:t xml:space="preserve"> </w:t>
      </w:r>
    </w:p>
    <w:p w:rsidR="00863E93" w:rsidRPr="00C06EC1" w:rsidRDefault="00863E93" w:rsidP="00863E93">
      <w:pPr>
        <w:pStyle w:val="28"/>
        <w:spacing w:after="0" w:line="240" w:lineRule="auto"/>
        <w:ind w:left="0" w:firstLine="720"/>
        <w:jc w:val="both"/>
        <w:rPr>
          <w:rFonts w:ascii="Times New Roman" w:hAnsi="Times New Roman"/>
          <w:color w:val="000000"/>
          <w:sz w:val="28"/>
          <w:szCs w:val="28"/>
        </w:rPr>
      </w:pPr>
      <w:r w:rsidRPr="00C06EC1">
        <w:rPr>
          <w:rFonts w:ascii="Times New Roman" w:eastAsia="Calibri" w:hAnsi="Times New Roman"/>
          <w:sz w:val="28"/>
          <w:szCs w:val="28"/>
        </w:rPr>
        <w:t xml:space="preserve">Доходы от продажи земли в структуре неналоговых доходов составили </w:t>
      </w:r>
      <w:r>
        <w:rPr>
          <w:rFonts w:ascii="Times New Roman" w:eastAsia="Calibri" w:hAnsi="Times New Roman"/>
          <w:sz w:val="28"/>
          <w:szCs w:val="28"/>
        </w:rPr>
        <w:t>6</w:t>
      </w:r>
      <w:r w:rsidRPr="00C06EC1">
        <w:rPr>
          <w:rFonts w:ascii="Times New Roman" w:eastAsia="Calibri" w:hAnsi="Times New Roman"/>
          <w:sz w:val="28"/>
          <w:szCs w:val="28"/>
        </w:rPr>
        <w:t>,3%.</w:t>
      </w:r>
      <w:r>
        <w:rPr>
          <w:rFonts w:ascii="Times New Roman" w:eastAsia="Calibri" w:hAnsi="Times New Roman"/>
          <w:sz w:val="28"/>
          <w:szCs w:val="28"/>
        </w:rPr>
        <w:t xml:space="preserve"> В бюджет поступило</w:t>
      </w:r>
      <w:r w:rsidRPr="00C06EC1">
        <w:rPr>
          <w:rFonts w:ascii="Times New Roman" w:eastAsia="Calibri" w:hAnsi="Times New Roman"/>
          <w:sz w:val="28"/>
          <w:szCs w:val="28"/>
        </w:rPr>
        <w:t xml:space="preserve"> </w:t>
      </w:r>
      <w:r>
        <w:rPr>
          <w:rFonts w:ascii="Times New Roman" w:eastAsia="Calibri" w:hAnsi="Times New Roman"/>
          <w:sz w:val="28"/>
          <w:szCs w:val="28"/>
        </w:rPr>
        <w:t xml:space="preserve">более </w:t>
      </w:r>
      <w:r w:rsidRPr="00C06EC1">
        <w:rPr>
          <w:rFonts w:ascii="Times New Roman" w:eastAsia="Calibri" w:hAnsi="Times New Roman"/>
          <w:sz w:val="28"/>
          <w:szCs w:val="28"/>
        </w:rPr>
        <w:t>6 млн. рублей</w:t>
      </w:r>
      <w:r>
        <w:rPr>
          <w:rFonts w:ascii="Times New Roman" w:eastAsia="Calibri" w:hAnsi="Times New Roman"/>
          <w:sz w:val="28"/>
          <w:szCs w:val="28"/>
        </w:rPr>
        <w:t>, прогнозный план по доходам от продажи земельных участков выполнен на 127,7%.</w:t>
      </w:r>
    </w:p>
    <w:p w:rsidR="00863E93" w:rsidRDefault="00863E93" w:rsidP="00863E93">
      <w:pPr>
        <w:suppressAutoHyphens/>
        <w:autoSpaceDE w:val="0"/>
        <w:autoSpaceDN w:val="0"/>
        <w:adjustRightInd w:val="0"/>
        <w:ind w:firstLine="720"/>
        <w:jc w:val="both"/>
        <w:rPr>
          <w:szCs w:val="28"/>
        </w:rPr>
      </w:pPr>
      <w:r w:rsidRPr="00C06EC1">
        <w:rPr>
          <w:szCs w:val="28"/>
        </w:rPr>
        <w:t xml:space="preserve">В структуре неналоговых доходов поступления </w:t>
      </w:r>
      <w:r w:rsidRPr="00C06EC1">
        <w:rPr>
          <w:rFonts w:eastAsia="Calibri"/>
          <w:szCs w:val="28"/>
        </w:rPr>
        <w:t xml:space="preserve">штрафов, санкций, возмещение ущерба </w:t>
      </w:r>
      <w:r w:rsidRPr="00C06EC1">
        <w:rPr>
          <w:szCs w:val="28"/>
        </w:rPr>
        <w:t>составил</w:t>
      </w:r>
      <w:r>
        <w:rPr>
          <w:szCs w:val="28"/>
        </w:rPr>
        <w:t>и</w:t>
      </w:r>
      <w:r w:rsidRPr="00C06EC1">
        <w:rPr>
          <w:szCs w:val="28"/>
        </w:rPr>
        <w:t xml:space="preserve"> </w:t>
      </w:r>
      <w:r>
        <w:rPr>
          <w:szCs w:val="28"/>
        </w:rPr>
        <w:t>11,3</w:t>
      </w:r>
      <w:r w:rsidRPr="00C06EC1">
        <w:rPr>
          <w:szCs w:val="28"/>
        </w:rPr>
        <w:t xml:space="preserve">%. В бюджет поступило </w:t>
      </w:r>
      <w:r>
        <w:rPr>
          <w:szCs w:val="28"/>
        </w:rPr>
        <w:t>12</w:t>
      </w:r>
      <w:r w:rsidRPr="00C06EC1">
        <w:rPr>
          <w:szCs w:val="28"/>
        </w:rPr>
        <w:t xml:space="preserve"> млн. рублей</w:t>
      </w:r>
      <w:r>
        <w:rPr>
          <w:szCs w:val="28"/>
        </w:rPr>
        <w:t xml:space="preserve">, прогнозный план выполнен на 146,9%. </w:t>
      </w:r>
    </w:p>
    <w:p w:rsidR="00863E93" w:rsidRPr="00FC0151" w:rsidRDefault="00863E93" w:rsidP="00863E93">
      <w:pPr>
        <w:ind w:firstLine="709"/>
        <w:jc w:val="both"/>
        <w:rPr>
          <w:b/>
          <w:caps/>
          <w:szCs w:val="28"/>
        </w:rPr>
      </w:pPr>
      <w:r w:rsidRPr="00FC0151">
        <w:rPr>
          <w:rFonts w:eastAsia="Arial"/>
          <w:color w:val="000000"/>
          <w:szCs w:val="28"/>
        </w:rPr>
        <w:t xml:space="preserve">План поступлений платы за негативное воздействие на окружающую среду исполнен на 100%. Сумма поступлений в </w:t>
      </w:r>
      <w:r>
        <w:rPr>
          <w:rFonts w:eastAsia="Arial"/>
          <w:color w:val="000000"/>
          <w:szCs w:val="28"/>
        </w:rPr>
        <w:t xml:space="preserve">местный </w:t>
      </w:r>
      <w:r w:rsidRPr="00FC0151">
        <w:rPr>
          <w:rFonts w:eastAsia="Arial"/>
          <w:color w:val="000000"/>
          <w:szCs w:val="28"/>
        </w:rPr>
        <w:t>бюджет по данному доходному источнику составила 1,8 млн. рублей.</w:t>
      </w:r>
    </w:p>
    <w:p w:rsidR="00863E93" w:rsidRDefault="00863E93" w:rsidP="00863E93">
      <w:pPr>
        <w:suppressAutoHyphens/>
        <w:autoSpaceDE w:val="0"/>
        <w:autoSpaceDN w:val="0"/>
        <w:adjustRightInd w:val="0"/>
        <w:ind w:firstLine="720"/>
        <w:jc w:val="both"/>
        <w:rPr>
          <w:color w:val="000000"/>
          <w:szCs w:val="28"/>
        </w:rPr>
      </w:pPr>
      <w:r w:rsidRPr="00FC0151">
        <w:rPr>
          <w:color w:val="000000"/>
          <w:szCs w:val="28"/>
        </w:rPr>
        <w:t>По прочим неналоговым доходам прогнозные назначения перевыполнены на 4 млн. рублей в основном за счет доходов от компенсации затрат государства в результате поступлений дебиторской задолженности прошлых лет</w:t>
      </w:r>
      <w:r>
        <w:rPr>
          <w:color w:val="000000"/>
          <w:szCs w:val="28"/>
        </w:rPr>
        <w:t>,</w:t>
      </w:r>
      <w:r w:rsidRPr="00FC0151">
        <w:rPr>
          <w:color w:val="000000"/>
          <w:szCs w:val="28"/>
        </w:rPr>
        <w:t xml:space="preserve"> взысканий с получателей бюджетных средств по результатам финансового контроля</w:t>
      </w:r>
      <w:r>
        <w:rPr>
          <w:color w:val="000000"/>
          <w:szCs w:val="28"/>
        </w:rPr>
        <w:t xml:space="preserve"> и поступлений по</w:t>
      </w:r>
      <w:r w:rsidRPr="00FC0151">
        <w:rPr>
          <w:color w:val="000000"/>
          <w:szCs w:val="28"/>
        </w:rPr>
        <w:t xml:space="preserve"> </w:t>
      </w:r>
      <w:r w:rsidRPr="00FC0151">
        <w:rPr>
          <w:rFonts w:eastAsia="Arial"/>
          <w:color w:val="000000"/>
          <w:szCs w:val="28"/>
        </w:rPr>
        <w:t>возмещени</w:t>
      </w:r>
      <w:r>
        <w:rPr>
          <w:rFonts w:eastAsia="Arial"/>
          <w:color w:val="000000"/>
          <w:szCs w:val="28"/>
        </w:rPr>
        <w:t>ю</w:t>
      </w:r>
      <w:r w:rsidRPr="00FC0151">
        <w:rPr>
          <w:rFonts w:eastAsia="Arial"/>
          <w:color w:val="000000"/>
          <w:szCs w:val="28"/>
        </w:rPr>
        <w:t xml:space="preserve"> ущерба по исполнительным листам.</w:t>
      </w:r>
      <w:r>
        <w:rPr>
          <w:color w:val="000000"/>
          <w:szCs w:val="28"/>
        </w:rPr>
        <w:t xml:space="preserve"> </w:t>
      </w:r>
    </w:p>
    <w:p w:rsidR="00863E93" w:rsidRDefault="00863E93" w:rsidP="00863E93">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Общий объем безвозмездных поступлений в 2019 году составил 2 473 млн. рублей.</w:t>
      </w:r>
    </w:p>
    <w:p w:rsidR="00863E93" w:rsidRPr="003E1EE8" w:rsidRDefault="00863E93" w:rsidP="00863E93">
      <w:pPr>
        <w:pStyle w:val="a6"/>
        <w:spacing w:after="0" w:line="240" w:lineRule="auto"/>
        <w:ind w:left="0" w:firstLine="720"/>
        <w:jc w:val="both"/>
        <w:rPr>
          <w:rFonts w:ascii="Times New Roman" w:hAnsi="Times New Roman"/>
          <w:sz w:val="28"/>
          <w:szCs w:val="28"/>
        </w:rPr>
      </w:pPr>
      <w:r w:rsidRPr="00C06EC1">
        <w:rPr>
          <w:rFonts w:ascii="Times New Roman" w:hAnsi="Times New Roman"/>
          <w:sz w:val="28"/>
          <w:szCs w:val="28"/>
        </w:rPr>
        <w:t xml:space="preserve">Основную долю в структуре безвозмездных поступлений составляют субвенции на выполнение отдельных государственных полномочий, общий объем данных поступлений составил </w:t>
      </w:r>
      <w:r>
        <w:rPr>
          <w:rFonts w:ascii="Times New Roman" w:hAnsi="Times New Roman"/>
          <w:sz w:val="28"/>
          <w:szCs w:val="28"/>
        </w:rPr>
        <w:t>51</w:t>
      </w:r>
      <w:r w:rsidRPr="00C06EC1">
        <w:rPr>
          <w:rFonts w:ascii="Times New Roman" w:hAnsi="Times New Roman"/>
          <w:sz w:val="28"/>
          <w:szCs w:val="28"/>
        </w:rPr>
        <w:t>% или 1 2</w:t>
      </w:r>
      <w:r>
        <w:rPr>
          <w:rFonts w:ascii="Times New Roman" w:hAnsi="Times New Roman"/>
          <w:sz w:val="28"/>
          <w:szCs w:val="28"/>
        </w:rPr>
        <w:t>50</w:t>
      </w:r>
      <w:r w:rsidRPr="00C06EC1">
        <w:rPr>
          <w:rFonts w:ascii="Times New Roman" w:hAnsi="Times New Roman"/>
          <w:sz w:val="28"/>
          <w:szCs w:val="28"/>
        </w:rPr>
        <w:t xml:space="preserve"> млн. рублей</w:t>
      </w:r>
      <w:r>
        <w:rPr>
          <w:rFonts w:ascii="Times New Roman" w:hAnsi="Times New Roman"/>
          <w:sz w:val="28"/>
          <w:szCs w:val="28"/>
        </w:rPr>
        <w:t>. Объем д</w:t>
      </w:r>
      <w:r w:rsidRPr="00C06EC1">
        <w:rPr>
          <w:rFonts w:ascii="Times New Roman" w:hAnsi="Times New Roman"/>
          <w:sz w:val="28"/>
          <w:szCs w:val="28"/>
        </w:rPr>
        <w:t>отаци</w:t>
      </w:r>
      <w:r>
        <w:rPr>
          <w:rFonts w:ascii="Times New Roman" w:hAnsi="Times New Roman"/>
          <w:sz w:val="28"/>
          <w:szCs w:val="28"/>
        </w:rPr>
        <w:t>й</w:t>
      </w:r>
      <w:r w:rsidRPr="00C06EC1">
        <w:rPr>
          <w:rFonts w:ascii="Times New Roman" w:hAnsi="Times New Roman"/>
          <w:sz w:val="28"/>
          <w:szCs w:val="28"/>
        </w:rPr>
        <w:t xml:space="preserve"> на выравнивание бюджетной обеспеченности </w:t>
      </w:r>
      <w:r>
        <w:rPr>
          <w:rFonts w:ascii="Times New Roman" w:hAnsi="Times New Roman"/>
          <w:sz w:val="28"/>
          <w:szCs w:val="28"/>
        </w:rPr>
        <w:t xml:space="preserve">и на компенсацию выпадающих доходов </w:t>
      </w:r>
      <w:r w:rsidRPr="00C06EC1">
        <w:rPr>
          <w:rFonts w:ascii="Times New Roman" w:hAnsi="Times New Roman"/>
          <w:sz w:val="28"/>
          <w:szCs w:val="28"/>
        </w:rPr>
        <w:t xml:space="preserve">составляет </w:t>
      </w:r>
      <w:r>
        <w:rPr>
          <w:rFonts w:ascii="Times New Roman" w:hAnsi="Times New Roman"/>
          <w:sz w:val="28"/>
          <w:szCs w:val="28"/>
        </w:rPr>
        <w:t>16,6</w:t>
      </w:r>
      <w:r w:rsidRPr="00C06EC1">
        <w:rPr>
          <w:rFonts w:ascii="Times New Roman" w:hAnsi="Times New Roman"/>
          <w:sz w:val="28"/>
          <w:szCs w:val="28"/>
        </w:rPr>
        <w:t xml:space="preserve">% или </w:t>
      </w:r>
      <w:r>
        <w:rPr>
          <w:rFonts w:ascii="Times New Roman" w:hAnsi="Times New Roman"/>
          <w:sz w:val="28"/>
          <w:szCs w:val="28"/>
        </w:rPr>
        <w:t>411</w:t>
      </w:r>
      <w:r w:rsidRPr="00C06EC1">
        <w:rPr>
          <w:rFonts w:ascii="Times New Roman" w:hAnsi="Times New Roman"/>
          <w:sz w:val="28"/>
          <w:szCs w:val="28"/>
        </w:rPr>
        <w:t xml:space="preserve"> млн. рублей</w:t>
      </w:r>
      <w:r>
        <w:rPr>
          <w:rFonts w:ascii="Times New Roman" w:hAnsi="Times New Roman"/>
          <w:sz w:val="28"/>
          <w:szCs w:val="28"/>
        </w:rPr>
        <w:t xml:space="preserve">. </w:t>
      </w:r>
      <w:r w:rsidRPr="003E1EE8">
        <w:rPr>
          <w:rFonts w:ascii="Times New Roman" w:hAnsi="Times New Roman"/>
          <w:sz w:val="28"/>
          <w:szCs w:val="28"/>
        </w:rPr>
        <w:t xml:space="preserve">Объем субсидий на реализацию муниципальных программ, инвестиционных проектов и на софинансирование отдельных мероприятий составил </w:t>
      </w:r>
      <w:r>
        <w:rPr>
          <w:rFonts w:ascii="Times New Roman" w:hAnsi="Times New Roman"/>
          <w:sz w:val="28"/>
          <w:szCs w:val="28"/>
        </w:rPr>
        <w:t>30,3</w:t>
      </w:r>
      <w:r w:rsidRPr="003E1EE8">
        <w:rPr>
          <w:rFonts w:ascii="Times New Roman" w:hAnsi="Times New Roman"/>
          <w:sz w:val="28"/>
          <w:szCs w:val="28"/>
        </w:rPr>
        <w:t xml:space="preserve">% или </w:t>
      </w:r>
      <w:r>
        <w:rPr>
          <w:rFonts w:ascii="Times New Roman" w:hAnsi="Times New Roman"/>
          <w:sz w:val="28"/>
          <w:szCs w:val="28"/>
        </w:rPr>
        <w:t>749</w:t>
      </w:r>
      <w:r w:rsidRPr="003E1EE8">
        <w:rPr>
          <w:rFonts w:ascii="Times New Roman" w:hAnsi="Times New Roman"/>
          <w:sz w:val="28"/>
          <w:szCs w:val="28"/>
        </w:rPr>
        <w:t xml:space="preserve"> млн. рублей. Объем поступлений по иным межбюджетным трансфертам составил </w:t>
      </w:r>
      <w:r>
        <w:rPr>
          <w:rFonts w:ascii="Times New Roman" w:hAnsi="Times New Roman"/>
          <w:sz w:val="28"/>
          <w:szCs w:val="28"/>
        </w:rPr>
        <w:t>2</w:t>
      </w:r>
      <w:r w:rsidRPr="003E1EE8">
        <w:rPr>
          <w:rFonts w:ascii="Times New Roman" w:hAnsi="Times New Roman"/>
          <w:sz w:val="28"/>
          <w:szCs w:val="28"/>
        </w:rPr>
        <w:t xml:space="preserve">,5% или </w:t>
      </w:r>
      <w:r>
        <w:rPr>
          <w:rFonts w:ascii="Times New Roman" w:hAnsi="Times New Roman"/>
          <w:sz w:val="28"/>
          <w:szCs w:val="28"/>
        </w:rPr>
        <w:t>63</w:t>
      </w:r>
      <w:r w:rsidRPr="003E1EE8">
        <w:rPr>
          <w:rFonts w:ascii="Times New Roman" w:hAnsi="Times New Roman"/>
          <w:sz w:val="28"/>
          <w:szCs w:val="28"/>
        </w:rPr>
        <w:t xml:space="preserve"> млн. рублей</w:t>
      </w:r>
      <w:r>
        <w:rPr>
          <w:rFonts w:ascii="Times New Roman" w:hAnsi="Times New Roman"/>
          <w:sz w:val="28"/>
          <w:szCs w:val="28"/>
        </w:rPr>
        <w:t>.</w:t>
      </w:r>
      <w:r w:rsidRPr="003E1EE8">
        <w:rPr>
          <w:rFonts w:ascii="Times New Roman" w:hAnsi="Times New Roman"/>
          <w:sz w:val="28"/>
          <w:szCs w:val="28"/>
        </w:rPr>
        <w:t xml:space="preserve"> </w:t>
      </w:r>
    </w:p>
    <w:p w:rsidR="00863E93" w:rsidRPr="00C06EC1" w:rsidRDefault="00863E93" w:rsidP="00863E93">
      <w:pPr>
        <w:autoSpaceDE w:val="0"/>
        <w:autoSpaceDN w:val="0"/>
        <w:adjustRightInd w:val="0"/>
        <w:ind w:firstLine="720"/>
        <w:jc w:val="both"/>
        <w:rPr>
          <w:szCs w:val="28"/>
        </w:rPr>
      </w:pPr>
      <w:r w:rsidRPr="00C06EC1">
        <w:rPr>
          <w:szCs w:val="28"/>
        </w:rPr>
        <w:t>В 201</w:t>
      </w:r>
      <w:r>
        <w:rPr>
          <w:szCs w:val="28"/>
        </w:rPr>
        <w:t>9</w:t>
      </w:r>
      <w:r w:rsidRPr="00C06EC1">
        <w:rPr>
          <w:szCs w:val="28"/>
        </w:rPr>
        <w:t xml:space="preserve"> году в </w:t>
      </w:r>
      <w:r>
        <w:rPr>
          <w:szCs w:val="28"/>
        </w:rPr>
        <w:t xml:space="preserve">местный </w:t>
      </w:r>
      <w:r w:rsidRPr="00C06EC1">
        <w:rPr>
          <w:szCs w:val="28"/>
        </w:rPr>
        <w:t xml:space="preserve">бюджет поступили прочие безвозмездные поступления </w:t>
      </w:r>
      <w:r w:rsidRPr="00B54A52">
        <w:rPr>
          <w:rFonts w:eastAsia="Arial"/>
          <w:color w:val="000000"/>
          <w:szCs w:val="28"/>
        </w:rPr>
        <w:t>от юридических и физических лиц на реализацию проектов инициативного бюджетирования и территориального общественного самоуправления в сумме 0,5 млн. рублей.</w:t>
      </w:r>
    </w:p>
    <w:p w:rsidR="00863E93" w:rsidRDefault="00863E93" w:rsidP="00863E93">
      <w:pPr>
        <w:suppressAutoHyphens/>
        <w:ind w:firstLine="720"/>
        <w:jc w:val="both"/>
        <w:rPr>
          <w:szCs w:val="28"/>
        </w:rPr>
      </w:pPr>
      <w:r w:rsidRPr="00C06EC1">
        <w:rPr>
          <w:szCs w:val="28"/>
        </w:rPr>
        <w:t>В</w:t>
      </w:r>
      <w:r>
        <w:rPr>
          <w:szCs w:val="28"/>
        </w:rPr>
        <w:t xml:space="preserve"> течение отчетного</w:t>
      </w:r>
      <w:r w:rsidRPr="00C06EC1">
        <w:rPr>
          <w:szCs w:val="28"/>
        </w:rPr>
        <w:t xml:space="preserve"> год</w:t>
      </w:r>
      <w:r>
        <w:rPr>
          <w:szCs w:val="28"/>
        </w:rPr>
        <w:t>а</w:t>
      </w:r>
      <w:r w:rsidRPr="00C06EC1">
        <w:rPr>
          <w:szCs w:val="28"/>
        </w:rPr>
        <w:t xml:space="preserve"> в </w:t>
      </w:r>
      <w:r>
        <w:rPr>
          <w:szCs w:val="28"/>
        </w:rPr>
        <w:t xml:space="preserve">местный </w:t>
      </w:r>
      <w:r w:rsidRPr="00C06EC1">
        <w:rPr>
          <w:szCs w:val="28"/>
        </w:rPr>
        <w:t>бюджет поступили доходы от возврата</w:t>
      </w:r>
      <w:r>
        <w:rPr>
          <w:szCs w:val="28"/>
        </w:rPr>
        <w:t xml:space="preserve"> остатков </w:t>
      </w:r>
      <w:r w:rsidRPr="00C06EC1">
        <w:rPr>
          <w:szCs w:val="28"/>
        </w:rPr>
        <w:t>неиспользованны</w:t>
      </w:r>
      <w:r>
        <w:rPr>
          <w:szCs w:val="28"/>
        </w:rPr>
        <w:t>х</w:t>
      </w:r>
      <w:r w:rsidRPr="00C06EC1">
        <w:rPr>
          <w:szCs w:val="28"/>
        </w:rPr>
        <w:t xml:space="preserve"> </w:t>
      </w:r>
      <w:r>
        <w:rPr>
          <w:szCs w:val="28"/>
        </w:rPr>
        <w:t xml:space="preserve">целевых </w:t>
      </w:r>
      <w:r w:rsidRPr="00C06EC1">
        <w:rPr>
          <w:szCs w:val="28"/>
        </w:rPr>
        <w:t>средств</w:t>
      </w:r>
      <w:r>
        <w:rPr>
          <w:szCs w:val="28"/>
        </w:rPr>
        <w:t xml:space="preserve"> от </w:t>
      </w:r>
      <w:r w:rsidRPr="00C06EC1">
        <w:rPr>
          <w:szCs w:val="28"/>
        </w:rPr>
        <w:t>муниципальны</w:t>
      </w:r>
      <w:r>
        <w:rPr>
          <w:szCs w:val="28"/>
        </w:rPr>
        <w:t>х</w:t>
      </w:r>
      <w:r w:rsidRPr="00C06EC1">
        <w:rPr>
          <w:szCs w:val="28"/>
        </w:rPr>
        <w:t xml:space="preserve"> бюджетны</w:t>
      </w:r>
      <w:r>
        <w:rPr>
          <w:szCs w:val="28"/>
        </w:rPr>
        <w:t>х</w:t>
      </w:r>
      <w:r w:rsidRPr="00C06EC1">
        <w:rPr>
          <w:szCs w:val="28"/>
        </w:rPr>
        <w:t xml:space="preserve"> и автономны</w:t>
      </w:r>
      <w:r>
        <w:rPr>
          <w:szCs w:val="28"/>
        </w:rPr>
        <w:t>х</w:t>
      </w:r>
      <w:r w:rsidRPr="00C06EC1">
        <w:rPr>
          <w:szCs w:val="28"/>
        </w:rPr>
        <w:t xml:space="preserve"> учреждени</w:t>
      </w:r>
      <w:r>
        <w:rPr>
          <w:szCs w:val="28"/>
        </w:rPr>
        <w:t>й</w:t>
      </w:r>
      <w:r w:rsidRPr="00C06EC1">
        <w:rPr>
          <w:szCs w:val="28"/>
        </w:rPr>
        <w:t xml:space="preserve"> в сумме </w:t>
      </w:r>
      <w:r>
        <w:rPr>
          <w:szCs w:val="28"/>
        </w:rPr>
        <w:t>5,6</w:t>
      </w:r>
      <w:r w:rsidRPr="00C06EC1">
        <w:rPr>
          <w:szCs w:val="28"/>
        </w:rPr>
        <w:t xml:space="preserve"> млн. рублей.</w:t>
      </w:r>
    </w:p>
    <w:p w:rsidR="00863E93" w:rsidRPr="00C06EC1" w:rsidRDefault="00863E93" w:rsidP="00863E93">
      <w:pPr>
        <w:suppressAutoHyphens/>
        <w:ind w:firstLine="720"/>
        <w:jc w:val="both"/>
        <w:rPr>
          <w:szCs w:val="28"/>
        </w:rPr>
      </w:pPr>
      <w:r>
        <w:rPr>
          <w:szCs w:val="28"/>
        </w:rPr>
        <w:t xml:space="preserve">По итогам исполнения консолидированного бюджета Чайковского муниципального района за 2018 год в начале 2019 года были возвращены в краевой бюджет межбюджетные трансферты, имеющие целевое назначение и неиспользованные по состоянию на 31 декабря 2018 года в сумме 8,9 млн. рублей.  </w:t>
      </w:r>
    </w:p>
    <w:p w:rsidR="00863E93" w:rsidRDefault="00863E93" w:rsidP="00863E93">
      <w:pPr>
        <w:ind w:firstLine="720"/>
        <w:jc w:val="both"/>
        <w:rPr>
          <w:szCs w:val="28"/>
        </w:rPr>
      </w:pPr>
      <w:r w:rsidRPr="00ED5B85">
        <w:rPr>
          <w:szCs w:val="28"/>
        </w:rPr>
        <w:t xml:space="preserve">Расходная часть бюджета Чайковского </w:t>
      </w:r>
      <w:r>
        <w:rPr>
          <w:szCs w:val="28"/>
        </w:rPr>
        <w:t>городского округа</w:t>
      </w:r>
      <w:r w:rsidRPr="00ED5B85">
        <w:rPr>
          <w:szCs w:val="28"/>
        </w:rPr>
        <w:t xml:space="preserve"> в 201</w:t>
      </w:r>
      <w:r>
        <w:rPr>
          <w:szCs w:val="28"/>
        </w:rPr>
        <w:t>9</w:t>
      </w:r>
      <w:r w:rsidRPr="00ED5B85">
        <w:rPr>
          <w:szCs w:val="28"/>
        </w:rPr>
        <w:t xml:space="preserve"> году сохраняет свою стабильность и имеет ярко выраженную социальную направленность, тем самым отражая основные приоритеты бюджетной политики.</w:t>
      </w:r>
      <w:r>
        <w:rPr>
          <w:szCs w:val="28"/>
        </w:rPr>
        <w:t xml:space="preserve"> В 2019</w:t>
      </w:r>
      <w:r w:rsidRPr="00B905E5">
        <w:rPr>
          <w:szCs w:val="28"/>
        </w:rPr>
        <w:t xml:space="preserve"> году </w:t>
      </w:r>
      <w:r>
        <w:rPr>
          <w:szCs w:val="28"/>
        </w:rPr>
        <w:t xml:space="preserve">в </w:t>
      </w:r>
      <w:r w:rsidRPr="00B905E5">
        <w:rPr>
          <w:szCs w:val="28"/>
        </w:rPr>
        <w:t>бюджет</w:t>
      </w:r>
      <w:r>
        <w:rPr>
          <w:szCs w:val="28"/>
        </w:rPr>
        <w:t>е</w:t>
      </w:r>
      <w:r w:rsidRPr="00B905E5">
        <w:rPr>
          <w:szCs w:val="28"/>
        </w:rPr>
        <w:t xml:space="preserve"> </w:t>
      </w:r>
      <w:r>
        <w:rPr>
          <w:szCs w:val="28"/>
        </w:rPr>
        <w:t>Чайковского городского округа</w:t>
      </w:r>
      <w:r w:rsidRPr="00B905E5">
        <w:rPr>
          <w:szCs w:val="28"/>
        </w:rPr>
        <w:t xml:space="preserve"> </w:t>
      </w:r>
      <w:r>
        <w:rPr>
          <w:szCs w:val="28"/>
        </w:rPr>
        <w:t xml:space="preserve">расходы на </w:t>
      </w:r>
      <w:r w:rsidRPr="00B905E5">
        <w:rPr>
          <w:szCs w:val="28"/>
        </w:rPr>
        <w:t xml:space="preserve">социальную </w:t>
      </w:r>
      <w:r>
        <w:rPr>
          <w:szCs w:val="28"/>
        </w:rPr>
        <w:t>сферу составили</w:t>
      </w:r>
      <w:r w:rsidRPr="00B905E5">
        <w:rPr>
          <w:szCs w:val="28"/>
        </w:rPr>
        <w:t xml:space="preserve"> </w:t>
      </w:r>
      <w:r>
        <w:rPr>
          <w:szCs w:val="28"/>
        </w:rPr>
        <w:t>70,3</w:t>
      </w:r>
      <w:r w:rsidRPr="00B905E5">
        <w:rPr>
          <w:szCs w:val="28"/>
        </w:rPr>
        <w:t>% от общего объема расходов</w:t>
      </w:r>
      <w:r>
        <w:rPr>
          <w:szCs w:val="28"/>
        </w:rPr>
        <w:t>, из них приоритетным направлением расходов бюджета остаются расходы на образование – 56,6%. Доля расходов направляемых в сферу жилищно-коммунального хозяйства составила 12,5%.</w:t>
      </w:r>
    </w:p>
    <w:p w:rsidR="00863E93" w:rsidRDefault="00863E93" w:rsidP="00863E93">
      <w:pPr>
        <w:suppressAutoHyphens/>
        <w:spacing w:after="120"/>
        <w:ind w:firstLine="720"/>
        <w:jc w:val="both"/>
        <w:rPr>
          <w:rFonts w:eastAsia="Calibri"/>
          <w:sz w:val="24"/>
          <w:szCs w:val="24"/>
        </w:rPr>
      </w:pPr>
      <w:r>
        <w:rPr>
          <w:szCs w:val="28"/>
        </w:rPr>
        <w:t xml:space="preserve">При уточненном плане 3 534 млн. рублей исполнение расходной части бюджета составило 3 259 млн. рублей, или 92,2 % от годового плана. </w:t>
      </w:r>
    </w:p>
    <w:p w:rsidR="00863E93" w:rsidRPr="00ED5B85" w:rsidRDefault="00863E93" w:rsidP="00863E93">
      <w:pPr>
        <w:spacing w:after="120"/>
        <w:ind w:firstLine="720"/>
        <w:jc w:val="center"/>
        <w:rPr>
          <w:rFonts w:eastAsia="Calibri"/>
          <w:b/>
          <w:sz w:val="26"/>
          <w:szCs w:val="26"/>
        </w:rPr>
      </w:pPr>
      <w:r w:rsidRPr="00ED5B85">
        <w:rPr>
          <w:rFonts w:eastAsia="Calibri"/>
          <w:b/>
          <w:sz w:val="26"/>
          <w:szCs w:val="26"/>
        </w:rPr>
        <w:lastRenderedPageBreak/>
        <w:t xml:space="preserve">Расходы бюджета Чайковского </w:t>
      </w:r>
      <w:r>
        <w:rPr>
          <w:rFonts w:eastAsia="Calibri"/>
          <w:b/>
          <w:sz w:val="26"/>
          <w:szCs w:val="26"/>
        </w:rPr>
        <w:t>городского округа</w:t>
      </w:r>
    </w:p>
    <w:tbl>
      <w:tblPr>
        <w:tblpPr w:leftFromText="180" w:rightFromText="180" w:vertAnchor="text" w:tblpXSpec="right" w:tblpY="1"/>
        <w:tblOverlap w:val="neve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7"/>
        <w:gridCol w:w="1732"/>
        <w:gridCol w:w="1555"/>
        <w:gridCol w:w="992"/>
      </w:tblGrid>
      <w:tr w:rsidR="00863E93" w:rsidRPr="00ED5B85" w:rsidTr="00E10C1A">
        <w:trPr>
          <w:trHeight w:val="699"/>
          <w:tblHeader/>
        </w:trPr>
        <w:tc>
          <w:tcPr>
            <w:tcW w:w="5637" w:type="dxa"/>
            <w:vAlign w:val="center"/>
          </w:tcPr>
          <w:p w:rsidR="00863E93" w:rsidRPr="00AA239E" w:rsidRDefault="00863E93" w:rsidP="00E10C1A">
            <w:pPr>
              <w:jc w:val="center"/>
              <w:rPr>
                <w:b/>
                <w:sz w:val="24"/>
                <w:szCs w:val="24"/>
              </w:rPr>
            </w:pPr>
            <w:r w:rsidRPr="00AA239E">
              <w:rPr>
                <w:b/>
                <w:sz w:val="24"/>
                <w:szCs w:val="24"/>
              </w:rPr>
              <w:t>Наименование раздела</w:t>
            </w:r>
          </w:p>
        </w:tc>
        <w:tc>
          <w:tcPr>
            <w:tcW w:w="1732" w:type="dxa"/>
            <w:tcMar>
              <w:left w:w="28" w:type="dxa"/>
              <w:right w:w="28" w:type="dxa"/>
            </w:tcMar>
            <w:vAlign w:val="center"/>
          </w:tcPr>
          <w:p w:rsidR="00863E93" w:rsidRDefault="00863E93" w:rsidP="00E10C1A">
            <w:pPr>
              <w:spacing w:line="200" w:lineRule="exact"/>
              <w:jc w:val="center"/>
              <w:rPr>
                <w:b/>
                <w:sz w:val="20"/>
              </w:rPr>
            </w:pPr>
            <w:r w:rsidRPr="00ED5B85">
              <w:rPr>
                <w:b/>
                <w:sz w:val="20"/>
              </w:rPr>
              <w:t xml:space="preserve">Уточненный </w:t>
            </w:r>
          </w:p>
          <w:p w:rsidR="00863E93" w:rsidRPr="00ED5B85" w:rsidRDefault="00863E93" w:rsidP="00E10C1A">
            <w:pPr>
              <w:spacing w:line="200" w:lineRule="exact"/>
              <w:jc w:val="center"/>
              <w:rPr>
                <w:b/>
                <w:sz w:val="20"/>
              </w:rPr>
            </w:pPr>
            <w:r w:rsidRPr="00ED5B85">
              <w:rPr>
                <w:b/>
                <w:sz w:val="20"/>
              </w:rPr>
              <w:t>план</w:t>
            </w:r>
          </w:p>
          <w:p w:rsidR="00863E93" w:rsidRPr="00ED5B85" w:rsidRDefault="00863E93" w:rsidP="00E10C1A">
            <w:pPr>
              <w:spacing w:line="200" w:lineRule="exact"/>
              <w:jc w:val="center"/>
              <w:rPr>
                <w:b/>
                <w:sz w:val="20"/>
              </w:rPr>
            </w:pPr>
            <w:r w:rsidRPr="00ED5B85">
              <w:rPr>
                <w:b/>
                <w:sz w:val="20"/>
              </w:rPr>
              <w:t>(</w:t>
            </w:r>
            <w:r>
              <w:rPr>
                <w:b/>
                <w:sz w:val="20"/>
              </w:rPr>
              <w:t>тыс</w:t>
            </w:r>
            <w:r w:rsidRPr="00ED5B85">
              <w:rPr>
                <w:b/>
                <w:sz w:val="20"/>
              </w:rPr>
              <w:t>. руб.)</w:t>
            </w:r>
          </w:p>
        </w:tc>
        <w:tc>
          <w:tcPr>
            <w:tcW w:w="1555" w:type="dxa"/>
            <w:vAlign w:val="center"/>
          </w:tcPr>
          <w:p w:rsidR="00863E93" w:rsidRPr="00ED5B85" w:rsidRDefault="00863E93" w:rsidP="00E10C1A">
            <w:pPr>
              <w:spacing w:line="200" w:lineRule="exact"/>
              <w:jc w:val="center"/>
              <w:rPr>
                <w:b/>
                <w:sz w:val="20"/>
              </w:rPr>
            </w:pPr>
            <w:r w:rsidRPr="00ED5B85">
              <w:rPr>
                <w:b/>
                <w:sz w:val="20"/>
              </w:rPr>
              <w:t>Исполнено</w:t>
            </w:r>
          </w:p>
          <w:p w:rsidR="00863E93" w:rsidRPr="00ED5B85" w:rsidRDefault="00863E93" w:rsidP="00E10C1A">
            <w:pPr>
              <w:spacing w:line="200" w:lineRule="exact"/>
              <w:jc w:val="center"/>
              <w:rPr>
                <w:b/>
                <w:sz w:val="20"/>
              </w:rPr>
            </w:pPr>
            <w:r w:rsidRPr="00ED5B85">
              <w:rPr>
                <w:b/>
                <w:sz w:val="20"/>
              </w:rPr>
              <w:t>(</w:t>
            </w:r>
            <w:r>
              <w:rPr>
                <w:b/>
                <w:sz w:val="20"/>
              </w:rPr>
              <w:t>тыс</w:t>
            </w:r>
            <w:r w:rsidRPr="00ED5B85">
              <w:rPr>
                <w:b/>
                <w:sz w:val="20"/>
              </w:rPr>
              <w:t>. руб.)</w:t>
            </w:r>
          </w:p>
        </w:tc>
        <w:tc>
          <w:tcPr>
            <w:tcW w:w="992" w:type="dxa"/>
            <w:tcMar>
              <w:left w:w="28" w:type="dxa"/>
              <w:right w:w="28" w:type="dxa"/>
            </w:tcMar>
            <w:vAlign w:val="center"/>
          </w:tcPr>
          <w:p w:rsidR="00863E93" w:rsidRPr="00ED5B85" w:rsidRDefault="00863E93" w:rsidP="00E10C1A">
            <w:pPr>
              <w:spacing w:line="200" w:lineRule="exact"/>
              <w:jc w:val="center"/>
              <w:rPr>
                <w:b/>
                <w:sz w:val="20"/>
              </w:rPr>
            </w:pPr>
            <w:r w:rsidRPr="00ED5B85">
              <w:rPr>
                <w:b/>
                <w:sz w:val="20"/>
              </w:rPr>
              <w:t>%</w:t>
            </w:r>
          </w:p>
          <w:p w:rsidR="00863E93" w:rsidRPr="00ED5B85" w:rsidRDefault="00863E93" w:rsidP="00E10C1A">
            <w:pPr>
              <w:spacing w:line="200" w:lineRule="exact"/>
              <w:jc w:val="center"/>
              <w:rPr>
                <w:b/>
                <w:sz w:val="20"/>
              </w:rPr>
            </w:pPr>
            <w:r w:rsidRPr="00ED5B85">
              <w:rPr>
                <w:b/>
                <w:sz w:val="20"/>
              </w:rPr>
              <w:t>исполне</w:t>
            </w:r>
          </w:p>
          <w:p w:rsidR="00863E93" w:rsidRPr="00ED5B85" w:rsidRDefault="00863E93" w:rsidP="00E10C1A">
            <w:pPr>
              <w:spacing w:line="200" w:lineRule="exact"/>
              <w:jc w:val="center"/>
              <w:rPr>
                <w:b/>
                <w:sz w:val="20"/>
              </w:rPr>
            </w:pPr>
            <w:r w:rsidRPr="00ED5B85">
              <w:rPr>
                <w:b/>
                <w:sz w:val="20"/>
              </w:rPr>
              <w:t>ния</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Общегосударственные вопросы</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262 906</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257 766</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98,0</w:t>
            </w:r>
          </w:p>
        </w:tc>
      </w:tr>
      <w:tr w:rsidR="00863E93" w:rsidRPr="00ED5B85" w:rsidTr="00E10C1A">
        <w:tc>
          <w:tcPr>
            <w:tcW w:w="5637" w:type="dxa"/>
            <w:vAlign w:val="center"/>
          </w:tcPr>
          <w:p w:rsidR="00863E93" w:rsidRPr="00AA239E" w:rsidRDefault="00863E93" w:rsidP="00E10C1A">
            <w:pPr>
              <w:spacing w:line="200" w:lineRule="exact"/>
              <w:jc w:val="both"/>
              <w:rPr>
                <w:sz w:val="24"/>
                <w:szCs w:val="24"/>
              </w:rPr>
            </w:pPr>
            <w:r w:rsidRPr="00AA239E">
              <w:rPr>
                <w:sz w:val="24"/>
                <w:szCs w:val="24"/>
              </w:rPr>
              <w:t>Национальная безопасность и правоохранительная деятельность</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38 004</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34 442</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90,6</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Национальная экономика</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278 727</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267 096</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95,8</w:t>
            </w:r>
          </w:p>
        </w:tc>
      </w:tr>
      <w:tr w:rsidR="00863E93" w:rsidRPr="00ED5B85" w:rsidTr="00E10C1A">
        <w:tc>
          <w:tcPr>
            <w:tcW w:w="5637" w:type="dxa"/>
            <w:vAlign w:val="center"/>
          </w:tcPr>
          <w:p w:rsidR="00863E93" w:rsidRPr="00AA239E" w:rsidRDefault="00863E93" w:rsidP="00E10C1A">
            <w:pPr>
              <w:spacing w:line="200" w:lineRule="exact"/>
              <w:jc w:val="both"/>
              <w:rPr>
                <w:sz w:val="24"/>
                <w:szCs w:val="24"/>
              </w:rPr>
            </w:pPr>
            <w:r w:rsidRPr="00AA239E">
              <w:rPr>
                <w:sz w:val="24"/>
                <w:szCs w:val="24"/>
              </w:rPr>
              <w:t>Жилищно-коммунальное хозяйство</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446 451</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408 974</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91,6</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Охрана окружающей среды</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181</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181</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100</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Образование</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2 42 940</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1 844 387</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90,3</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Культура</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170 906</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170 325</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99,7</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Здравоохранение</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1 166</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1 026</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88,0</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Социальная политика</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208 074</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189 655</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91,1</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Физическая культура и спорт</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85 163</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85 163</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100</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Обслуживание государственного и муниципального долга</w:t>
            </w:r>
          </w:p>
        </w:tc>
        <w:tc>
          <w:tcPr>
            <w:tcW w:w="1732" w:type="dxa"/>
            <w:vAlign w:val="center"/>
          </w:tcPr>
          <w:p w:rsidR="00863E93" w:rsidRPr="00634C3D" w:rsidRDefault="00863E93" w:rsidP="00E10C1A">
            <w:pPr>
              <w:pStyle w:val="afb"/>
              <w:suppressAutoHyphens/>
              <w:jc w:val="right"/>
              <w:rPr>
                <w:b w:val="0"/>
                <w:sz w:val="22"/>
                <w:szCs w:val="22"/>
              </w:rPr>
            </w:pPr>
            <w:r w:rsidRPr="00634C3D">
              <w:rPr>
                <w:b w:val="0"/>
                <w:sz w:val="22"/>
                <w:szCs w:val="22"/>
              </w:rPr>
              <w:t>27</w:t>
            </w:r>
          </w:p>
        </w:tc>
        <w:tc>
          <w:tcPr>
            <w:tcW w:w="1555" w:type="dxa"/>
            <w:vAlign w:val="center"/>
          </w:tcPr>
          <w:p w:rsidR="00863E93" w:rsidRPr="00634C3D" w:rsidRDefault="00863E93" w:rsidP="00E10C1A">
            <w:pPr>
              <w:pStyle w:val="afb"/>
              <w:suppressAutoHyphens/>
              <w:jc w:val="right"/>
              <w:rPr>
                <w:b w:val="0"/>
                <w:sz w:val="22"/>
                <w:szCs w:val="22"/>
              </w:rPr>
            </w:pPr>
            <w:r w:rsidRPr="00634C3D">
              <w:rPr>
                <w:b w:val="0"/>
                <w:sz w:val="22"/>
                <w:szCs w:val="22"/>
              </w:rPr>
              <w:t>27</w:t>
            </w:r>
          </w:p>
        </w:tc>
        <w:tc>
          <w:tcPr>
            <w:tcW w:w="992" w:type="dxa"/>
            <w:vAlign w:val="center"/>
          </w:tcPr>
          <w:p w:rsidR="00863E93" w:rsidRPr="00634C3D" w:rsidRDefault="00863E93" w:rsidP="00E10C1A">
            <w:pPr>
              <w:pStyle w:val="afb"/>
              <w:suppressAutoHyphens/>
              <w:rPr>
                <w:b w:val="0"/>
                <w:sz w:val="22"/>
                <w:szCs w:val="22"/>
              </w:rPr>
            </w:pPr>
            <w:r w:rsidRPr="00634C3D">
              <w:rPr>
                <w:b w:val="0"/>
                <w:sz w:val="22"/>
                <w:szCs w:val="22"/>
              </w:rPr>
              <w:t>100</w:t>
            </w:r>
          </w:p>
        </w:tc>
      </w:tr>
      <w:tr w:rsidR="00863E93" w:rsidRPr="00ED5B85" w:rsidTr="00E10C1A">
        <w:tc>
          <w:tcPr>
            <w:tcW w:w="5637" w:type="dxa"/>
            <w:vAlign w:val="center"/>
          </w:tcPr>
          <w:p w:rsidR="00863E93" w:rsidRPr="00AA239E" w:rsidRDefault="00863E93" w:rsidP="00E10C1A">
            <w:pPr>
              <w:jc w:val="both"/>
              <w:rPr>
                <w:b/>
                <w:sz w:val="24"/>
                <w:szCs w:val="24"/>
              </w:rPr>
            </w:pPr>
            <w:r w:rsidRPr="00AA239E">
              <w:rPr>
                <w:b/>
                <w:sz w:val="24"/>
                <w:szCs w:val="24"/>
              </w:rPr>
              <w:t>Всего расходов</w:t>
            </w:r>
          </w:p>
        </w:tc>
        <w:tc>
          <w:tcPr>
            <w:tcW w:w="1732" w:type="dxa"/>
            <w:vAlign w:val="center"/>
          </w:tcPr>
          <w:p w:rsidR="00863E93" w:rsidRPr="00981EB4" w:rsidRDefault="00863E93" w:rsidP="00E10C1A">
            <w:pPr>
              <w:pStyle w:val="afb"/>
              <w:suppressAutoHyphens/>
              <w:jc w:val="right"/>
              <w:rPr>
                <w:b w:val="0"/>
                <w:sz w:val="22"/>
                <w:szCs w:val="22"/>
              </w:rPr>
            </w:pPr>
            <w:r>
              <w:rPr>
                <w:sz w:val="22"/>
                <w:szCs w:val="22"/>
              </w:rPr>
              <w:t>3 534 545</w:t>
            </w:r>
          </w:p>
        </w:tc>
        <w:tc>
          <w:tcPr>
            <w:tcW w:w="1555" w:type="dxa"/>
            <w:vAlign w:val="center"/>
          </w:tcPr>
          <w:p w:rsidR="00863E93" w:rsidRPr="00981EB4" w:rsidRDefault="00863E93" w:rsidP="00E10C1A">
            <w:pPr>
              <w:pStyle w:val="afb"/>
              <w:suppressAutoHyphens/>
              <w:jc w:val="right"/>
              <w:rPr>
                <w:b w:val="0"/>
                <w:sz w:val="22"/>
                <w:szCs w:val="22"/>
              </w:rPr>
            </w:pPr>
            <w:r>
              <w:rPr>
                <w:sz w:val="22"/>
                <w:szCs w:val="22"/>
              </w:rPr>
              <w:t>3 259 042</w:t>
            </w:r>
          </w:p>
        </w:tc>
        <w:tc>
          <w:tcPr>
            <w:tcW w:w="992" w:type="dxa"/>
            <w:vAlign w:val="center"/>
          </w:tcPr>
          <w:p w:rsidR="00863E93" w:rsidRPr="00981EB4" w:rsidRDefault="00863E93" w:rsidP="00E10C1A">
            <w:pPr>
              <w:pStyle w:val="afb"/>
              <w:suppressAutoHyphens/>
              <w:rPr>
                <w:b w:val="0"/>
                <w:sz w:val="22"/>
                <w:szCs w:val="22"/>
              </w:rPr>
            </w:pPr>
            <w:r>
              <w:rPr>
                <w:sz w:val="22"/>
                <w:szCs w:val="22"/>
              </w:rPr>
              <w:t>92,2</w:t>
            </w:r>
          </w:p>
        </w:tc>
      </w:tr>
      <w:tr w:rsidR="00863E93" w:rsidRPr="00ED5B85" w:rsidTr="00E10C1A">
        <w:tc>
          <w:tcPr>
            <w:tcW w:w="5637" w:type="dxa"/>
            <w:vAlign w:val="center"/>
          </w:tcPr>
          <w:p w:rsidR="00863E93" w:rsidRPr="00AA239E" w:rsidRDefault="00863E93" w:rsidP="00E10C1A">
            <w:pPr>
              <w:jc w:val="both"/>
              <w:rPr>
                <w:sz w:val="24"/>
                <w:szCs w:val="24"/>
              </w:rPr>
            </w:pPr>
            <w:r w:rsidRPr="00AA239E">
              <w:rPr>
                <w:sz w:val="24"/>
                <w:szCs w:val="24"/>
              </w:rPr>
              <w:t xml:space="preserve">   в т.ч. на социальную сферу</w:t>
            </w:r>
          </w:p>
        </w:tc>
        <w:tc>
          <w:tcPr>
            <w:tcW w:w="1732" w:type="dxa"/>
            <w:vAlign w:val="center"/>
          </w:tcPr>
          <w:p w:rsidR="00863E93" w:rsidRPr="00981EB4" w:rsidRDefault="00863E93" w:rsidP="00E10C1A">
            <w:pPr>
              <w:jc w:val="right"/>
              <w:rPr>
                <w:sz w:val="22"/>
                <w:szCs w:val="22"/>
              </w:rPr>
            </w:pPr>
            <w:r>
              <w:rPr>
                <w:sz w:val="22"/>
                <w:szCs w:val="22"/>
              </w:rPr>
              <w:t>2 508 249</w:t>
            </w:r>
          </w:p>
        </w:tc>
        <w:tc>
          <w:tcPr>
            <w:tcW w:w="1555" w:type="dxa"/>
            <w:vAlign w:val="center"/>
          </w:tcPr>
          <w:p w:rsidR="00863E93" w:rsidRPr="00981EB4" w:rsidRDefault="00863E93" w:rsidP="00E10C1A">
            <w:pPr>
              <w:jc w:val="right"/>
              <w:rPr>
                <w:sz w:val="22"/>
                <w:szCs w:val="22"/>
              </w:rPr>
            </w:pPr>
            <w:r>
              <w:rPr>
                <w:sz w:val="22"/>
                <w:szCs w:val="22"/>
              </w:rPr>
              <w:t>2 290 556</w:t>
            </w:r>
          </w:p>
        </w:tc>
        <w:tc>
          <w:tcPr>
            <w:tcW w:w="992" w:type="dxa"/>
            <w:vAlign w:val="center"/>
          </w:tcPr>
          <w:p w:rsidR="00863E93" w:rsidRPr="00ED5B85" w:rsidRDefault="00863E93" w:rsidP="00E10C1A">
            <w:pPr>
              <w:jc w:val="center"/>
              <w:rPr>
                <w:sz w:val="22"/>
                <w:szCs w:val="22"/>
              </w:rPr>
            </w:pPr>
            <w:r w:rsidRPr="00ED5B85">
              <w:rPr>
                <w:sz w:val="22"/>
                <w:szCs w:val="22"/>
              </w:rPr>
              <w:t>9</w:t>
            </w:r>
            <w:r>
              <w:rPr>
                <w:sz w:val="22"/>
                <w:szCs w:val="22"/>
              </w:rPr>
              <w:t>1,3</w:t>
            </w:r>
          </w:p>
        </w:tc>
      </w:tr>
    </w:tbl>
    <w:p w:rsidR="00863E93" w:rsidRDefault="00863E93" w:rsidP="00863E93">
      <w:pPr>
        <w:ind w:firstLine="708"/>
        <w:jc w:val="both"/>
        <w:rPr>
          <w:szCs w:val="28"/>
        </w:rPr>
      </w:pPr>
    </w:p>
    <w:p w:rsidR="00863E93" w:rsidRDefault="00863E93" w:rsidP="00863E93">
      <w:pPr>
        <w:spacing w:after="120"/>
        <w:ind w:firstLine="709"/>
        <w:jc w:val="both"/>
        <w:rPr>
          <w:szCs w:val="28"/>
        </w:rPr>
      </w:pPr>
      <w:r>
        <w:rPr>
          <w:szCs w:val="28"/>
        </w:rPr>
        <w:t>В 2019 году более 97% расходов бюджета, или 3 183 млн. рублей, производились в рамках реализации 13 муниципальных программ.</w:t>
      </w:r>
    </w:p>
    <w:p w:rsidR="00863E93" w:rsidRDefault="00863E93" w:rsidP="00863E93">
      <w:pPr>
        <w:spacing w:after="120"/>
        <w:jc w:val="center"/>
        <w:rPr>
          <w:b/>
          <w:sz w:val="26"/>
          <w:szCs w:val="26"/>
        </w:rPr>
      </w:pPr>
      <w:r>
        <w:rPr>
          <w:b/>
          <w:sz w:val="26"/>
          <w:szCs w:val="26"/>
        </w:rPr>
        <w:t>Расходы бюджета в разрезе муниципальных программ</w:t>
      </w:r>
    </w:p>
    <w:tbl>
      <w:tblPr>
        <w:tblW w:w="9746"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9"/>
        <w:gridCol w:w="1411"/>
        <w:gridCol w:w="1270"/>
        <w:gridCol w:w="1296"/>
        <w:gridCol w:w="850"/>
      </w:tblGrid>
      <w:tr w:rsidR="00863E93" w:rsidRPr="00BA1F68" w:rsidTr="00E10C1A">
        <w:trPr>
          <w:trHeight w:val="744"/>
          <w:tblHeader/>
          <w:jc w:val="center"/>
        </w:trPr>
        <w:tc>
          <w:tcPr>
            <w:tcW w:w="4919" w:type="dxa"/>
            <w:tcMar>
              <w:left w:w="57" w:type="dxa"/>
              <w:right w:w="57" w:type="dxa"/>
            </w:tcMar>
            <w:vAlign w:val="center"/>
          </w:tcPr>
          <w:p w:rsidR="00863E93" w:rsidRPr="00BA1F68" w:rsidRDefault="00863E93" w:rsidP="00E10C1A">
            <w:pPr>
              <w:pStyle w:val="afb"/>
              <w:suppressAutoHyphens/>
              <w:rPr>
                <w:b w:val="0"/>
                <w:sz w:val="20"/>
              </w:rPr>
            </w:pPr>
            <w:r w:rsidRPr="00BA1F68">
              <w:rPr>
                <w:sz w:val="20"/>
              </w:rPr>
              <w:t>Наименование муниципальной программы</w:t>
            </w:r>
          </w:p>
        </w:tc>
        <w:tc>
          <w:tcPr>
            <w:tcW w:w="1411" w:type="dxa"/>
            <w:tcMar>
              <w:left w:w="57" w:type="dxa"/>
              <w:right w:w="57" w:type="dxa"/>
            </w:tcMar>
            <w:vAlign w:val="center"/>
          </w:tcPr>
          <w:p w:rsidR="00863E93" w:rsidRPr="00BA1F68" w:rsidRDefault="00863E93" w:rsidP="00E10C1A">
            <w:pPr>
              <w:pStyle w:val="afb"/>
              <w:suppressAutoHyphens/>
              <w:spacing w:line="200" w:lineRule="exact"/>
              <w:rPr>
                <w:b w:val="0"/>
                <w:sz w:val="20"/>
              </w:rPr>
            </w:pPr>
            <w:r w:rsidRPr="00BA1F68">
              <w:rPr>
                <w:sz w:val="20"/>
              </w:rPr>
              <w:t xml:space="preserve">Уточненный </w:t>
            </w:r>
          </w:p>
          <w:p w:rsidR="00863E93" w:rsidRPr="00BA1F68" w:rsidRDefault="00863E93" w:rsidP="00E10C1A">
            <w:pPr>
              <w:pStyle w:val="afb"/>
              <w:suppressAutoHyphens/>
              <w:spacing w:line="200" w:lineRule="exact"/>
              <w:rPr>
                <w:b w:val="0"/>
                <w:sz w:val="20"/>
              </w:rPr>
            </w:pPr>
            <w:r w:rsidRPr="00BA1F68">
              <w:rPr>
                <w:sz w:val="20"/>
              </w:rPr>
              <w:t>план,</w:t>
            </w:r>
          </w:p>
          <w:p w:rsidR="00863E93" w:rsidRPr="00BA1F68" w:rsidRDefault="00863E93" w:rsidP="00E10C1A">
            <w:pPr>
              <w:pStyle w:val="afb"/>
              <w:suppressAutoHyphens/>
              <w:spacing w:line="200" w:lineRule="exact"/>
              <w:rPr>
                <w:b w:val="0"/>
                <w:sz w:val="20"/>
              </w:rPr>
            </w:pPr>
            <w:r w:rsidRPr="00BA1F68">
              <w:rPr>
                <w:sz w:val="20"/>
              </w:rPr>
              <w:t>тыс. руб.</w:t>
            </w:r>
          </w:p>
        </w:tc>
        <w:tc>
          <w:tcPr>
            <w:tcW w:w="1270" w:type="dxa"/>
            <w:tcMar>
              <w:left w:w="57" w:type="dxa"/>
              <w:right w:w="57" w:type="dxa"/>
            </w:tcMar>
            <w:vAlign w:val="center"/>
          </w:tcPr>
          <w:p w:rsidR="00863E93" w:rsidRPr="00BA1F68" w:rsidRDefault="00863E93" w:rsidP="00E10C1A">
            <w:pPr>
              <w:pStyle w:val="afb"/>
              <w:suppressAutoHyphens/>
              <w:spacing w:line="200" w:lineRule="exact"/>
              <w:rPr>
                <w:b w:val="0"/>
                <w:sz w:val="20"/>
              </w:rPr>
            </w:pPr>
            <w:r w:rsidRPr="00BA1F68">
              <w:rPr>
                <w:sz w:val="20"/>
              </w:rPr>
              <w:t>Исполнено, тыс. руб.</w:t>
            </w:r>
          </w:p>
        </w:tc>
        <w:tc>
          <w:tcPr>
            <w:tcW w:w="1296" w:type="dxa"/>
            <w:tcMar>
              <w:left w:w="57" w:type="dxa"/>
              <w:right w:w="57" w:type="dxa"/>
            </w:tcMar>
            <w:vAlign w:val="center"/>
          </w:tcPr>
          <w:p w:rsidR="00863E93" w:rsidRPr="00BA1F68" w:rsidRDefault="00863E93" w:rsidP="00E10C1A">
            <w:pPr>
              <w:pStyle w:val="afb"/>
              <w:suppressAutoHyphens/>
              <w:spacing w:line="200" w:lineRule="exact"/>
              <w:rPr>
                <w:b w:val="0"/>
                <w:sz w:val="20"/>
              </w:rPr>
            </w:pPr>
            <w:r w:rsidRPr="00BA1F68">
              <w:rPr>
                <w:sz w:val="20"/>
              </w:rPr>
              <w:t>Отклонение, тыс. руб.</w:t>
            </w:r>
          </w:p>
        </w:tc>
        <w:tc>
          <w:tcPr>
            <w:tcW w:w="850" w:type="dxa"/>
            <w:tcMar>
              <w:left w:w="57" w:type="dxa"/>
              <w:right w:w="57" w:type="dxa"/>
            </w:tcMar>
            <w:vAlign w:val="center"/>
          </w:tcPr>
          <w:p w:rsidR="00863E93" w:rsidRPr="00BA1F68" w:rsidRDefault="00863E93" w:rsidP="00E10C1A">
            <w:pPr>
              <w:pStyle w:val="afb"/>
              <w:suppressAutoHyphens/>
              <w:spacing w:line="200" w:lineRule="exact"/>
              <w:rPr>
                <w:b w:val="0"/>
                <w:sz w:val="20"/>
              </w:rPr>
            </w:pPr>
            <w:r w:rsidRPr="00BA1F68">
              <w:rPr>
                <w:sz w:val="20"/>
              </w:rPr>
              <w:t>% исп.</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1. Развитие образования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1 888 443</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1 691 040</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197 403</w:t>
            </w:r>
          </w:p>
        </w:tc>
        <w:tc>
          <w:tcPr>
            <w:tcW w:w="850" w:type="dxa"/>
            <w:tcMar>
              <w:left w:w="57" w:type="dxa"/>
              <w:right w:w="57" w:type="dxa"/>
            </w:tcMar>
            <w:vAlign w:val="center"/>
          </w:tcPr>
          <w:p w:rsidR="00863E93" w:rsidRPr="00473CB3" w:rsidRDefault="00863E93" w:rsidP="00E10C1A">
            <w:pPr>
              <w:jc w:val="right"/>
              <w:rPr>
                <w:sz w:val="22"/>
                <w:szCs w:val="22"/>
              </w:rPr>
            </w:pPr>
            <w:r>
              <w:rPr>
                <w:sz w:val="22"/>
                <w:szCs w:val="22"/>
              </w:rPr>
              <w:t>89,5</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2. Развитие культуры и молодежной политике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259 407</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258 826</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581</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99,</w:t>
            </w:r>
            <w:r>
              <w:rPr>
                <w:sz w:val="22"/>
                <w:szCs w:val="22"/>
              </w:rPr>
              <w:t>8</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3. Развитие физической культуры, спорта и формирование здорового образа жизни в Чайковском городском округе</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114 653</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114 372</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281</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w:t>
            </w:r>
            <w:r>
              <w:rPr>
                <w:sz w:val="22"/>
                <w:szCs w:val="22"/>
              </w:rPr>
              <w:t>9,8</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4. Социальная поддержка граждан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121 977</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119 122</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2 855</w:t>
            </w:r>
          </w:p>
        </w:tc>
        <w:tc>
          <w:tcPr>
            <w:tcW w:w="850" w:type="dxa"/>
            <w:tcMar>
              <w:left w:w="57" w:type="dxa"/>
              <w:right w:w="57" w:type="dxa"/>
            </w:tcMar>
            <w:vAlign w:val="center"/>
          </w:tcPr>
          <w:p w:rsidR="00863E93" w:rsidRPr="00473CB3" w:rsidRDefault="00863E93" w:rsidP="00E10C1A">
            <w:pPr>
              <w:jc w:val="right"/>
              <w:rPr>
                <w:sz w:val="22"/>
                <w:szCs w:val="22"/>
              </w:rPr>
            </w:pPr>
            <w:r>
              <w:rPr>
                <w:sz w:val="22"/>
                <w:szCs w:val="22"/>
              </w:rPr>
              <w:t>97,7</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5. Обеспечение безопасности жизнедеятельности населения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41 002</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37 454</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3 548</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w:t>
            </w:r>
            <w:r>
              <w:rPr>
                <w:sz w:val="22"/>
                <w:szCs w:val="22"/>
              </w:rPr>
              <w:t>1,3</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6. Экономическое развитие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54 487</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54 434</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53</w:t>
            </w:r>
          </w:p>
        </w:tc>
        <w:tc>
          <w:tcPr>
            <w:tcW w:w="850" w:type="dxa"/>
            <w:tcMar>
              <w:left w:w="57" w:type="dxa"/>
              <w:right w:w="57" w:type="dxa"/>
            </w:tcMar>
            <w:vAlign w:val="center"/>
          </w:tcPr>
          <w:p w:rsidR="00863E93" w:rsidRPr="00473CB3" w:rsidRDefault="00863E93" w:rsidP="00E10C1A">
            <w:pPr>
              <w:jc w:val="right"/>
              <w:rPr>
                <w:sz w:val="22"/>
                <w:szCs w:val="22"/>
              </w:rPr>
            </w:pPr>
            <w:r>
              <w:rPr>
                <w:sz w:val="22"/>
                <w:szCs w:val="22"/>
              </w:rPr>
              <w:t>99,9</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7. Обеспечение жильем жителей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292 774</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270 458</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22 316</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w:t>
            </w:r>
            <w:r>
              <w:rPr>
                <w:sz w:val="22"/>
                <w:szCs w:val="22"/>
              </w:rPr>
              <w:t>2,4</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8. Муниципальные дороги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258 390</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247 278</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11 112</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95,</w:t>
            </w:r>
            <w:r>
              <w:rPr>
                <w:sz w:val="22"/>
                <w:szCs w:val="22"/>
              </w:rPr>
              <w:t>7</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9. Управление и распоряжение муниципальным имуществом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36 657</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31 453</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5 204</w:t>
            </w:r>
          </w:p>
        </w:tc>
        <w:tc>
          <w:tcPr>
            <w:tcW w:w="850" w:type="dxa"/>
            <w:tcMar>
              <w:left w:w="57" w:type="dxa"/>
              <w:right w:w="57" w:type="dxa"/>
            </w:tcMar>
            <w:vAlign w:val="center"/>
          </w:tcPr>
          <w:p w:rsidR="00863E93" w:rsidRPr="00473CB3" w:rsidRDefault="00863E93" w:rsidP="00E10C1A">
            <w:pPr>
              <w:jc w:val="right"/>
              <w:rPr>
                <w:sz w:val="22"/>
                <w:szCs w:val="22"/>
              </w:rPr>
            </w:pPr>
            <w:r>
              <w:rPr>
                <w:sz w:val="22"/>
                <w:szCs w:val="22"/>
              </w:rPr>
              <w:t>85,8</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10. Совершенствование муниципального управления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99 798</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99 555</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243</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w:t>
            </w:r>
            <w:r>
              <w:rPr>
                <w:sz w:val="22"/>
                <w:szCs w:val="22"/>
              </w:rPr>
              <w:t>9,8</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11. Территориальное развитие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123 550</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 xml:space="preserve">105 046 </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18 504</w:t>
            </w:r>
          </w:p>
        </w:tc>
        <w:tc>
          <w:tcPr>
            <w:tcW w:w="850" w:type="dxa"/>
            <w:tcMar>
              <w:left w:w="57" w:type="dxa"/>
              <w:right w:w="57" w:type="dxa"/>
            </w:tcMar>
            <w:vAlign w:val="center"/>
          </w:tcPr>
          <w:p w:rsidR="00863E93" w:rsidRPr="00473CB3" w:rsidRDefault="00863E93" w:rsidP="00E10C1A">
            <w:pPr>
              <w:jc w:val="right"/>
              <w:rPr>
                <w:sz w:val="22"/>
                <w:szCs w:val="22"/>
              </w:rPr>
            </w:pPr>
            <w:r>
              <w:rPr>
                <w:sz w:val="22"/>
                <w:szCs w:val="22"/>
              </w:rPr>
              <w:t>85,0</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12. Благоустройство территории 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t>159 204</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146 775</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12 429</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w:t>
            </w:r>
            <w:r>
              <w:rPr>
                <w:sz w:val="22"/>
                <w:szCs w:val="22"/>
              </w:rPr>
              <w:t>2,2</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 xml:space="preserve">13. Взаимодействие общества и власти  </w:t>
            </w:r>
            <w:r w:rsidRPr="00AA239E">
              <w:rPr>
                <w:b w:val="0"/>
                <w:sz w:val="24"/>
                <w:szCs w:val="24"/>
              </w:rPr>
              <w:lastRenderedPageBreak/>
              <w:t>Чайковского городского округа</w:t>
            </w:r>
          </w:p>
        </w:tc>
        <w:tc>
          <w:tcPr>
            <w:tcW w:w="1411" w:type="dxa"/>
            <w:tcMar>
              <w:left w:w="57" w:type="dxa"/>
              <w:right w:w="57" w:type="dxa"/>
            </w:tcMar>
            <w:vAlign w:val="center"/>
          </w:tcPr>
          <w:p w:rsidR="00863E93" w:rsidRPr="00473CB3" w:rsidRDefault="00863E93" w:rsidP="00E10C1A">
            <w:pPr>
              <w:jc w:val="right"/>
              <w:rPr>
                <w:bCs/>
                <w:sz w:val="22"/>
                <w:szCs w:val="22"/>
              </w:rPr>
            </w:pPr>
            <w:r>
              <w:rPr>
                <w:bCs/>
                <w:sz w:val="22"/>
                <w:szCs w:val="22"/>
              </w:rPr>
              <w:lastRenderedPageBreak/>
              <w:t>8 417</w:t>
            </w:r>
          </w:p>
        </w:tc>
        <w:tc>
          <w:tcPr>
            <w:tcW w:w="1270" w:type="dxa"/>
            <w:tcMar>
              <w:left w:w="57" w:type="dxa"/>
              <w:right w:w="57" w:type="dxa"/>
            </w:tcMar>
            <w:vAlign w:val="center"/>
          </w:tcPr>
          <w:p w:rsidR="00863E93" w:rsidRPr="00473CB3" w:rsidRDefault="00863E93" w:rsidP="00E10C1A">
            <w:pPr>
              <w:jc w:val="right"/>
              <w:rPr>
                <w:bCs/>
                <w:sz w:val="22"/>
                <w:szCs w:val="22"/>
              </w:rPr>
            </w:pPr>
            <w:r>
              <w:rPr>
                <w:bCs/>
                <w:sz w:val="22"/>
                <w:szCs w:val="22"/>
              </w:rPr>
              <w:t>7 764</w:t>
            </w:r>
          </w:p>
        </w:tc>
        <w:tc>
          <w:tcPr>
            <w:tcW w:w="1296" w:type="dxa"/>
            <w:tcMar>
              <w:left w:w="57" w:type="dxa"/>
              <w:right w:w="57" w:type="dxa"/>
            </w:tcMar>
            <w:vAlign w:val="center"/>
          </w:tcPr>
          <w:p w:rsidR="00863E93" w:rsidRPr="00473CB3" w:rsidRDefault="00863E93" w:rsidP="00E10C1A">
            <w:pPr>
              <w:jc w:val="right"/>
              <w:rPr>
                <w:sz w:val="22"/>
                <w:szCs w:val="22"/>
              </w:rPr>
            </w:pPr>
            <w:r>
              <w:rPr>
                <w:sz w:val="22"/>
                <w:szCs w:val="22"/>
              </w:rPr>
              <w:t>652</w:t>
            </w:r>
          </w:p>
        </w:tc>
        <w:tc>
          <w:tcPr>
            <w:tcW w:w="850" w:type="dxa"/>
            <w:tcMar>
              <w:left w:w="57" w:type="dxa"/>
              <w:right w:w="57" w:type="dxa"/>
            </w:tcMar>
            <w:vAlign w:val="center"/>
          </w:tcPr>
          <w:p w:rsidR="00863E93" w:rsidRPr="00473CB3" w:rsidRDefault="00863E93" w:rsidP="00E10C1A">
            <w:pPr>
              <w:jc w:val="right"/>
              <w:rPr>
                <w:sz w:val="22"/>
                <w:szCs w:val="22"/>
              </w:rPr>
            </w:pPr>
            <w:r w:rsidRPr="00473CB3">
              <w:rPr>
                <w:sz w:val="22"/>
                <w:szCs w:val="22"/>
              </w:rPr>
              <w:t>9</w:t>
            </w:r>
            <w:r>
              <w:rPr>
                <w:sz w:val="22"/>
                <w:szCs w:val="22"/>
              </w:rPr>
              <w:t>2,2</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lastRenderedPageBreak/>
              <w:t>Итого по муниципальным программам</w:t>
            </w:r>
          </w:p>
        </w:tc>
        <w:tc>
          <w:tcPr>
            <w:tcW w:w="1411" w:type="dxa"/>
            <w:tcMar>
              <w:left w:w="57" w:type="dxa"/>
              <w:right w:w="57" w:type="dxa"/>
            </w:tcMar>
            <w:vAlign w:val="center"/>
          </w:tcPr>
          <w:p w:rsidR="00863E93" w:rsidRPr="00207026" w:rsidRDefault="00863E93" w:rsidP="00E10C1A">
            <w:pPr>
              <w:jc w:val="right"/>
              <w:rPr>
                <w:b/>
                <w:bCs/>
                <w:sz w:val="22"/>
                <w:szCs w:val="22"/>
              </w:rPr>
            </w:pPr>
            <w:r>
              <w:rPr>
                <w:b/>
                <w:bCs/>
                <w:sz w:val="22"/>
                <w:szCs w:val="22"/>
              </w:rPr>
              <w:t>3 458 759</w:t>
            </w:r>
          </w:p>
        </w:tc>
        <w:tc>
          <w:tcPr>
            <w:tcW w:w="1270" w:type="dxa"/>
            <w:tcMar>
              <w:left w:w="57" w:type="dxa"/>
              <w:right w:w="57" w:type="dxa"/>
            </w:tcMar>
            <w:vAlign w:val="center"/>
          </w:tcPr>
          <w:p w:rsidR="00863E93" w:rsidRPr="00207026" w:rsidRDefault="00863E93" w:rsidP="00E10C1A">
            <w:pPr>
              <w:jc w:val="right"/>
              <w:rPr>
                <w:b/>
                <w:bCs/>
                <w:sz w:val="22"/>
                <w:szCs w:val="22"/>
              </w:rPr>
            </w:pPr>
            <w:r>
              <w:rPr>
                <w:b/>
                <w:bCs/>
                <w:sz w:val="22"/>
                <w:szCs w:val="22"/>
              </w:rPr>
              <w:t>3 183 577</w:t>
            </w:r>
          </w:p>
        </w:tc>
        <w:tc>
          <w:tcPr>
            <w:tcW w:w="1296" w:type="dxa"/>
            <w:tcMar>
              <w:left w:w="57" w:type="dxa"/>
              <w:right w:w="57" w:type="dxa"/>
            </w:tcMar>
            <w:vAlign w:val="center"/>
          </w:tcPr>
          <w:p w:rsidR="00863E93" w:rsidRPr="00207026" w:rsidRDefault="00863E93" w:rsidP="00E10C1A">
            <w:pPr>
              <w:jc w:val="right"/>
              <w:rPr>
                <w:b/>
                <w:sz w:val="22"/>
                <w:szCs w:val="22"/>
              </w:rPr>
            </w:pPr>
            <w:r>
              <w:rPr>
                <w:b/>
                <w:sz w:val="22"/>
                <w:szCs w:val="22"/>
              </w:rPr>
              <w:t>275 182</w:t>
            </w:r>
          </w:p>
        </w:tc>
        <w:tc>
          <w:tcPr>
            <w:tcW w:w="850" w:type="dxa"/>
            <w:tcMar>
              <w:left w:w="57" w:type="dxa"/>
              <w:right w:w="57" w:type="dxa"/>
            </w:tcMar>
            <w:vAlign w:val="center"/>
          </w:tcPr>
          <w:p w:rsidR="00863E93" w:rsidRPr="00207026" w:rsidRDefault="00863E93" w:rsidP="00E10C1A">
            <w:pPr>
              <w:jc w:val="right"/>
              <w:rPr>
                <w:b/>
                <w:sz w:val="22"/>
                <w:szCs w:val="22"/>
              </w:rPr>
            </w:pPr>
            <w:r>
              <w:rPr>
                <w:b/>
                <w:sz w:val="22"/>
                <w:szCs w:val="22"/>
              </w:rPr>
              <w:t>92,0</w:t>
            </w:r>
          </w:p>
        </w:tc>
      </w:tr>
      <w:tr w:rsidR="00863E93" w:rsidRPr="0061557F" w:rsidTr="00E10C1A">
        <w:trPr>
          <w:trHeight w:val="334"/>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Непрограммные мероприятия</w:t>
            </w:r>
          </w:p>
        </w:tc>
        <w:tc>
          <w:tcPr>
            <w:tcW w:w="1411" w:type="dxa"/>
            <w:tcMar>
              <w:left w:w="57" w:type="dxa"/>
              <w:right w:w="57" w:type="dxa"/>
            </w:tcMar>
            <w:vAlign w:val="center"/>
          </w:tcPr>
          <w:p w:rsidR="00863E93" w:rsidRPr="00207026" w:rsidRDefault="00863E93" w:rsidP="00E10C1A">
            <w:pPr>
              <w:jc w:val="right"/>
              <w:rPr>
                <w:b/>
                <w:bCs/>
                <w:sz w:val="22"/>
                <w:szCs w:val="22"/>
              </w:rPr>
            </w:pPr>
            <w:r>
              <w:rPr>
                <w:b/>
                <w:bCs/>
                <w:sz w:val="22"/>
                <w:szCs w:val="22"/>
              </w:rPr>
              <w:t>75 786</w:t>
            </w:r>
          </w:p>
        </w:tc>
        <w:tc>
          <w:tcPr>
            <w:tcW w:w="1270" w:type="dxa"/>
            <w:tcMar>
              <w:left w:w="57" w:type="dxa"/>
              <w:right w:w="57" w:type="dxa"/>
            </w:tcMar>
            <w:vAlign w:val="center"/>
          </w:tcPr>
          <w:p w:rsidR="00863E93" w:rsidRPr="00207026" w:rsidRDefault="00863E93" w:rsidP="00E10C1A">
            <w:pPr>
              <w:jc w:val="right"/>
              <w:rPr>
                <w:b/>
                <w:bCs/>
                <w:sz w:val="22"/>
                <w:szCs w:val="22"/>
              </w:rPr>
            </w:pPr>
            <w:r>
              <w:rPr>
                <w:b/>
                <w:bCs/>
                <w:sz w:val="22"/>
                <w:szCs w:val="22"/>
              </w:rPr>
              <w:t>75 465</w:t>
            </w:r>
          </w:p>
        </w:tc>
        <w:tc>
          <w:tcPr>
            <w:tcW w:w="1296" w:type="dxa"/>
            <w:tcMar>
              <w:left w:w="57" w:type="dxa"/>
              <w:right w:w="57" w:type="dxa"/>
            </w:tcMar>
            <w:vAlign w:val="center"/>
          </w:tcPr>
          <w:p w:rsidR="00863E93" w:rsidRPr="00207026" w:rsidRDefault="00863E93" w:rsidP="00E10C1A">
            <w:pPr>
              <w:jc w:val="right"/>
              <w:rPr>
                <w:b/>
                <w:sz w:val="22"/>
                <w:szCs w:val="22"/>
              </w:rPr>
            </w:pPr>
            <w:r>
              <w:rPr>
                <w:b/>
                <w:sz w:val="22"/>
                <w:szCs w:val="22"/>
              </w:rPr>
              <w:t>321</w:t>
            </w:r>
          </w:p>
        </w:tc>
        <w:tc>
          <w:tcPr>
            <w:tcW w:w="850" w:type="dxa"/>
            <w:tcMar>
              <w:left w:w="57" w:type="dxa"/>
              <w:right w:w="57" w:type="dxa"/>
            </w:tcMar>
            <w:vAlign w:val="center"/>
          </w:tcPr>
          <w:p w:rsidR="00863E93" w:rsidRPr="00207026" w:rsidRDefault="00863E93" w:rsidP="00E10C1A">
            <w:pPr>
              <w:jc w:val="right"/>
              <w:rPr>
                <w:b/>
                <w:sz w:val="22"/>
                <w:szCs w:val="22"/>
              </w:rPr>
            </w:pPr>
            <w:r>
              <w:rPr>
                <w:b/>
                <w:sz w:val="22"/>
                <w:szCs w:val="22"/>
              </w:rPr>
              <w:t>99,6</w:t>
            </w:r>
          </w:p>
        </w:tc>
      </w:tr>
      <w:tr w:rsidR="00863E93" w:rsidRPr="0061557F" w:rsidTr="00E10C1A">
        <w:trPr>
          <w:jc w:val="center"/>
        </w:trPr>
        <w:tc>
          <w:tcPr>
            <w:tcW w:w="4919" w:type="dxa"/>
            <w:tcMar>
              <w:left w:w="57" w:type="dxa"/>
              <w:right w:w="57" w:type="dxa"/>
            </w:tcMar>
          </w:tcPr>
          <w:p w:rsidR="00863E93" w:rsidRPr="00AA239E" w:rsidRDefault="00863E93" w:rsidP="00E10C1A">
            <w:pPr>
              <w:pStyle w:val="afb"/>
              <w:suppressAutoHyphens/>
              <w:jc w:val="both"/>
              <w:rPr>
                <w:b w:val="0"/>
                <w:sz w:val="24"/>
                <w:szCs w:val="24"/>
              </w:rPr>
            </w:pPr>
            <w:r w:rsidRPr="00AA239E">
              <w:rPr>
                <w:b w:val="0"/>
                <w:sz w:val="24"/>
                <w:szCs w:val="24"/>
              </w:rPr>
              <w:t>ИТОГО</w:t>
            </w:r>
          </w:p>
        </w:tc>
        <w:tc>
          <w:tcPr>
            <w:tcW w:w="1411" w:type="dxa"/>
            <w:tcMar>
              <w:left w:w="57" w:type="dxa"/>
              <w:right w:w="57" w:type="dxa"/>
            </w:tcMar>
            <w:vAlign w:val="center"/>
          </w:tcPr>
          <w:p w:rsidR="00863E93" w:rsidRPr="00473CB3" w:rsidRDefault="00863E93" w:rsidP="00E10C1A">
            <w:pPr>
              <w:pStyle w:val="afb"/>
              <w:suppressAutoHyphens/>
              <w:jc w:val="right"/>
              <w:rPr>
                <w:b w:val="0"/>
                <w:sz w:val="22"/>
                <w:szCs w:val="22"/>
              </w:rPr>
            </w:pPr>
            <w:r>
              <w:rPr>
                <w:sz w:val="22"/>
                <w:szCs w:val="22"/>
              </w:rPr>
              <w:t>3 534 545</w:t>
            </w:r>
          </w:p>
        </w:tc>
        <w:tc>
          <w:tcPr>
            <w:tcW w:w="1270" w:type="dxa"/>
            <w:tcMar>
              <w:left w:w="57" w:type="dxa"/>
              <w:right w:w="57" w:type="dxa"/>
            </w:tcMar>
            <w:vAlign w:val="center"/>
          </w:tcPr>
          <w:p w:rsidR="00863E93" w:rsidRPr="00473CB3" w:rsidRDefault="00863E93" w:rsidP="00E10C1A">
            <w:pPr>
              <w:pStyle w:val="afb"/>
              <w:suppressAutoHyphens/>
              <w:jc w:val="right"/>
              <w:rPr>
                <w:b w:val="0"/>
                <w:sz w:val="22"/>
                <w:szCs w:val="22"/>
              </w:rPr>
            </w:pPr>
            <w:r>
              <w:rPr>
                <w:sz w:val="22"/>
                <w:szCs w:val="22"/>
              </w:rPr>
              <w:t>3 259 042</w:t>
            </w:r>
          </w:p>
        </w:tc>
        <w:tc>
          <w:tcPr>
            <w:tcW w:w="1296" w:type="dxa"/>
            <w:tcMar>
              <w:left w:w="57" w:type="dxa"/>
              <w:right w:w="57" w:type="dxa"/>
            </w:tcMar>
            <w:vAlign w:val="center"/>
          </w:tcPr>
          <w:p w:rsidR="00863E93" w:rsidRPr="00473CB3" w:rsidRDefault="00863E93" w:rsidP="00E10C1A">
            <w:pPr>
              <w:pStyle w:val="afb"/>
              <w:suppressAutoHyphens/>
              <w:jc w:val="right"/>
              <w:rPr>
                <w:b w:val="0"/>
                <w:sz w:val="22"/>
                <w:szCs w:val="22"/>
              </w:rPr>
            </w:pPr>
            <w:r>
              <w:rPr>
                <w:sz w:val="22"/>
                <w:szCs w:val="22"/>
              </w:rPr>
              <w:t>275 503</w:t>
            </w:r>
          </w:p>
        </w:tc>
        <w:tc>
          <w:tcPr>
            <w:tcW w:w="850" w:type="dxa"/>
            <w:tcMar>
              <w:left w:w="57" w:type="dxa"/>
              <w:right w:w="57" w:type="dxa"/>
            </w:tcMar>
            <w:vAlign w:val="center"/>
          </w:tcPr>
          <w:p w:rsidR="00863E93" w:rsidRPr="00473CB3" w:rsidRDefault="00863E93" w:rsidP="00E10C1A">
            <w:pPr>
              <w:pStyle w:val="afb"/>
              <w:suppressAutoHyphens/>
              <w:jc w:val="right"/>
              <w:rPr>
                <w:b w:val="0"/>
                <w:sz w:val="22"/>
                <w:szCs w:val="22"/>
              </w:rPr>
            </w:pPr>
            <w:r w:rsidRPr="00473CB3">
              <w:rPr>
                <w:sz w:val="22"/>
                <w:szCs w:val="22"/>
              </w:rPr>
              <w:t>9</w:t>
            </w:r>
            <w:r>
              <w:rPr>
                <w:sz w:val="22"/>
                <w:szCs w:val="22"/>
              </w:rPr>
              <w:t>2,2</w:t>
            </w:r>
          </w:p>
        </w:tc>
      </w:tr>
    </w:tbl>
    <w:p w:rsidR="00863E93" w:rsidRPr="00ED5B85" w:rsidRDefault="00863E93" w:rsidP="00863E93">
      <w:pPr>
        <w:spacing w:before="240"/>
        <w:ind w:firstLine="720"/>
        <w:jc w:val="both"/>
        <w:rPr>
          <w:szCs w:val="28"/>
        </w:rPr>
      </w:pPr>
      <w:r w:rsidRPr="00ED5B85">
        <w:rPr>
          <w:szCs w:val="28"/>
        </w:rPr>
        <w:t>В 201</w:t>
      </w:r>
      <w:r>
        <w:rPr>
          <w:szCs w:val="28"/>
        </w:rPr>
        <w:t>9</w:t>
      </w:r>
      <w:r w:rsidRPr="00ED5B85">
        <w:rPr>
          <w:szCs w:val="28"/>
        </w:rPr>
        <w:t xml:space="preserve"> году фонд оплаты труда работников бюджетной сферы был сформирован с учетом исполнения Указ</w:t>
      </w:r>
      <w:r>
        <w:rPr>
          <w:szCs w:val="28"/>
        </w:rPr>
        <w:t>ов</w:t>
      </w:r>
      <w:r w:rsidRPr="00ED5B85">
        <w:rPr>
          <w:szCs w:val="28"/>
        </w:rPr>
        <w:t xml:space="preserve"> Президента Российской Федерации от 07 мая 2012 № 597 «О мероприятиях по реализации государственной социальной политики»</w:t>
      </w:r>
      <w:r>
        <w:rPr>
          <w:szCs w:val="28"/>
        </w:rPr>
        <w:t xml:space="preserve"> и от </w:t>
      </w:r>
      <w:r w:rsidRPr="0061557F">
        <w:rPr>
          <w:szCs w:val="28"/>
        </w:rPr>
        <w:t>01.06.2012 № 761 «О Национальной стратегии действий в интересах детей на 2012-2017 годы»</w:t>
      </w:r>
      <w:r w:rsidRPr="00ED5B85">
        <w:rPr>
          <w:szCs w:val="28"/>
        </w:rPr>
        <w:t>. Так, в 201</w:t>
      </w:r>
      <w:r>
        <w:rPr>
          <w:szCs w:val="28"/>
        </w:rPr>
        <w:t>9</w:t>
      </w:r>
      <w:r w:rsidRPr="00ED5B85">
        <w:rPr>
          <w:szCs w:val="28"/>
        </w:rPr>
        <w:t xml:space="preserve"> году </w:t>
      </w:r>
      <w:r>
        <w:rPr>
          <w:szCs w:val="28"/>
        </w:rPr>
        <w:t xml:space="preserve">фактическая </w:t>
      </w:r>
      <w:r w:rsidRPr="00ED5B85">
        <w:rPr>
          <w:szCs w:val="28"/>
        </w:rPr>
        <w:t>средняя заработная плата работников муниципальных учреждений в отдельных отраслях социальной сферы составила:</w:t>
      </w:r>
    </w:p>
    <w:p w:rsidR="00863E93" w:rsidRPr="00ED5B85" w:rsidRDefault="00863E93" w:rsidP="00863E93">
      <w:pPr>
        <w:ind w:firstLine="720"/>
        <w:jc w:val="both"/>
        <w:rPr>
          <w:szCs w:val="28"/>
        </w:rPr>
      </w:pPr>
      <w:r w:rsidRPr="00ED5B85">
        <w:rPr>
          <w:szCs w:val="28"/>
        </w:rPr>
        <w:t>- педагогических работников муниципальных дошкольных образовательных учреждений – 2</w:t>
      </w:r>
      <w:r>
        <w:rPr>
          <w:szCs w:val="28"/>
        </w:rPr>
        <w:t>7 115</w:t>
      </w:r>
      <w:r w:rsidRPr="00ED5B85">
        <w:rPr>
          <w:szCs w:val="28"/>
        </w:rPr>
        <w:t xml:space="preserve"> рублей;</w:t>
      </w:r>
    </w:p>
    <w:p w:rsidR="00863E93" w:rsidRPr="00ED5B85" w:rsidRDefault="00863E93" w:rsidP="00863E93">
      <w:pPr>
        <w:ind w:firstLine="720"/>
        <w:jc w:val="both"/>
        <w:rPr>
          <w:szCs w:val="28"/>
        </w:rPr>
      </w:pPr>
      <w:r w:rsidRPr="00ED5B85">
        <w:rPr>
          <w:szCs w:val="28"/>
        </w:rPr>
        <w:t xml:space="preserve">- педагогических работников общеобразовательных учреждений – </w:t>
      </w:r>
      <w:r>
        <w:rPr>
          <w:szCs w:val="28"/>
        </w:rPr>
        <w:t>30 741</w:t>
      </w:r>
      <w:r w:rsidRPr="00ED5B85">
        <w:rPr>
          <w:szCs w:val="28"/>
        </w:rPr>
        <w:t xml:space="preserve"> рубл</w:t>
      </w:r>
      <w:r>
        <w:rPr>
          <w:szCs w:val="28"/>
        </w:rPr>
        <w:t>ь</w:t>
      </w:r>
      <w:r w:rsidRPr="00ED5B85">
        <w:rPr>
          <w:szCs w:val="28"/>
        </w:rPr>
        <w:t>;</w:t>
      </w:r>
    </w:p>
    <w:p w:rsidR="00863E93" w:rsidRDefault="00863E93" w:rsidP="00863E93">
      <w:pPr>
        <w:ind w:firstLine="720"/>
        <w:jc w:val="both"/>
        <w:rPr>
          <w:szCs w:val="28"/>
        </w:rPr>
      </w:pPr>
      <w:r w:rsidRPr="00ED5B85">
        <w:rPr>
          <w:szCs w:val="28"/>
        </w:rPr>
        <w:t xml:space="preserve">- педагогических работников муниципальных учреждений дополнительного образования детей </w:t>
      </w:r>
      <w:r>
        <w:rPr>
          <w:szCs w:val="28"/>
        </w:rPr>
        <w:t xml:space="preserve">в сфере образования – 31 525 рублей, в сфере культуры </w:t>
      </w:r>
      <w:r w:rsidRPr="00ED5B85">
        <w:rPr>
          <w:szCs w:val="28"/>
        </w:rPr>
        <w:t xml:space="preserve">– </w:t>
      </w:r>
      <w:r>
        <w:rPr>
          <w:szCs w:val="28"/>
        </w:rPr>
        <w:t xml:space="preserve">       31 488</w:t>
      </w:r>
      <w:r w:rsidRPr="00AC5E72">
        <w:rPr>
          <w:color w:val="FF0000"/>
          <w:szCs w:val="28"/>
        </w:rPr>
        <w:t xml:space="preserve"> </w:t>
      </w:r>
      <w:r w:rsidRPr="00094D47">
        <w:rPr>
          <w:szCs w:val="28"/>
        </w:rPr>
        <w:t>рублей;</w:t>
      </w:r>
    </w:p>
    <w:p w:rsidR="00863E93" w:rsidRDefault="00863E93" w:rsidP="00863E93">
      <w:pPr>
        <w:ind w:firstLine="720"/>
        <w:jc w:val="both"/>
        <w:rPr>
          <w:szCs w:val="28"/>
        </w:rPr>
      </w:pPr>
      <w:r w:rsidRPr="00ED5B85">
        <w:rPr>
          <w:szCs w:val="28"/>
        </w:rPr>
        <w:t xml:space="preserve">- работников муниципальных учреждений культуры – </w:t>
      </w:r>
      <w:r>
        <w:rPr>
          <w:szCs w:val="28"/>
        </w:rPr>
        <w:t>31 701</w:t>
      </w:r>
      <w:r w:rsidRPr="009903E2">
        <w:rPr>
          <w:szCs w:val="28"/>
        </w:rPr>
        <w:t xml:space="preserve"> </w:t>
      </w:r>
      <w:r w:rsidRPr="00ED5B85">
        <w:rPr>
          <w:szCs w:val="28"/>
        </w:rPr>
        <w:t>рубл</w:t>
      </w:r>
      <w:r>
        <w:rPr>
          <w:szCs w:val="28"/>
        </w:rPr>
        <w:t>ь</w:t>
      </w:r>
      <w:r w:rsidRPr="00ED5B85">
        <w:rPr>
          <w:szCs w:val="28"/>
        </w:rPr>
        <w:t>.</w:t>
      </w:r>
    </w:p>
    <w:p w:rsidR="00863E93" w:rsidRDefault="00863E93" w:rsidP="00863E93">
      <w:pPr>
        <w:ind w:firstLine="720"/>
        <w:jc w:val="both"/>
        <w:rPr>
          <w:szCs w:val="28"/>
        </w:rPr>
      </w:pPr>
      <w:r w:rsidRPr="00D54A1D">
        <w:rPr>
          <w:szCs w:val="28"/>
        </w:rPr>
        <w:t>В 201</w:t>
      </w:r>
      <w:r>
        <w:rPr>
          <w:szCs w:val="28"/>
        </w:rPr>
        <w:t>9</w:t>
      </w:r>
      <w:r w:rsidRPr="00D54A1D">
        <w:rPr>
          <w:szCs w:val="28"/>
        </w:rPr>
        <w:t xml:space="preserve"> году в бюджет </w:t>
      </w:r>
      <w:r>
        <w:rPr>
          <w:szCs w:val="28"/>
        </w:rPr>
        <w:t xml:space="preserve">Чайковского городского округа </w:t>
      </w:r>
      <w:r w:rsidRPr="00D54A1D">
        <w:rPr>
          <w:szCs w:val="28"/>
        </w:rPr>
        <w:t>привлечены средства из федерального и краевого бюджетов на реализацию мероприятий</w:t>
      </w:r>
      <w:r>
        <w:rPr>
          <w:szCs w:val="28"/>
        </w:rPr>
        <w:t xml:space="preserve"> национальных проектов и</w:t>
      </w:r>
      <w:r w:rsidRPr="00D54A1D">
        <w:rPr>
          <w:szCs w:val="28"/>
        </w:rPr>
        <w:t xml:space="preserve"> государственных программ </w:t>
      </w:r>
      <w:r>
        <w:rPr>
          <w:szCs w:val="28"/>
        </w:rPr>
        <w:t>более 690</w:t>
      </w:r>
      <w:r w:rsidRPr="00A82DF2">
        <w:rPr>
          <w:szCs w:val="28"/>
        </w:rPr>
        <w:t xml:space="preserve"> млн. рублей, в том числе по программам:</w:t>
      </w:r>
    </w:p>
    <w:p w:rsidR="00863E93" w:rsidRPr="00A82DF2" w:rsidRDefault="00863E93" w:rsidP="00863E93">
      <w:pPr>
        <w:ind w:firstLine="720"/>
        <w:jc w:val="both"/>
        <w:rPr>
          <w:szCs w:val="28"/>
        </w:rPr>
      </w:pPr>
      <w:r>
        <w:rPr>
          <w:szCs w:val="28"/>
        </w:rPr>
        <w:t xml:space="preserve">- ГП РФ «Доступная среда» – 7,5 млн. рублей на создание условий для беспрепятственного доступа детей с ОВЗ в учреждениях образования; </w:t>
      </w:r>
    </w:p>
    <w:p w:rsidR="00863E93" w:rsidRDefault="00863E93" w:rsidP="00863E93">
      <w:pPr>
        <w:ind w:firstLine="720"/>
        <w:jc w:val="both"/>
        <w:rPr>
          <w:szCs w:val="28"/>
        </w:rPr>
      </w:pPr>
      <w:r w:rsidRPr="00D54A1D">
        <w:rPr>
          <w:szCs w:val="28"/>
        </w:rPr>
        <w:t xml:space="preserve">- ГП ПК «Образование и молодежная политика» – </w:t>
      </w:r>
      <w:r>
        <w:rPr>
          <w:szCs w:val="28"/>
        </w:rPr>
        <w:t>251,0 млн. рублей на строительство школы в мкр.</w:t>
      </w:r>
      <w:r w:rsidR="003B480F">
        <w:rPr>
          <w:szCs w:val="28"/>
        </w:rPr>
        <w:t xml:space="preserve"> </w:t>
      </w:r>
      <w:r>
        <w:rPr>
          <w:szCs w:val="28"/>
        </w:rPr>
        <w:t xml:space="preserve">Сайгатский, 0,2 млн. рублей на проведение мероприятий в сфере молодежной политики </w:t>
      </w:r>
      <w:r w:rsidRPr="00D54A1D">
        <w:rPr>
          <w:szCs w:val="28"/>
        </w:rPr>
        <w:t xml:space="preserve">и </w:t>
      </w:r>
      <w:r w:rsidRPr="002D3225">
        <w:rPr>
          <w:szCs w:val="28"/>
        </w:rPr>
        <w:t>0,1</w:t>
      </w:r>
      <w:r w:rsidRPr="00D54A1D">
        <w:rPr>
          <w:szCs w:val="28"/>
        </w:rPr>
        <w:t xml:space="preserve"> млн. рублей на выплату премий обучающимся, награжденным знаком «Гордость Пермского края»;</w:t>
      </w:r>
    </w:p>
    <w:p w:rsidR="00863E93" w:rsidRPr="00D54A1D" w:rsidRDefault="00863E93" w:rsidP="00863E93">
      <w:pPr>
        <w:ind w:firstLine="720"/>
        <w:jc w:val="both"/>
        <w:rPr>
          <w:szCs w:val="28"/>
        </w:rPr>
      </w:pPr>
      <w:r>
        <w:rPr>
          <w:szCs w:val="28"/>
        </w:rPr>
        <w:t>- Федеральный проект «Успех каждого ребенка» –</w:t>
      </w:r>
      <w:r w:rsidRPr="00D54A1D">
        <w:rPr>
          <w:szCs w:val="28"/>
        </w:rPr>
        <w:t xml:space="preserve"> </w:t>
      </w:r>
      <w:r>
        <w:rPr>
          <w:szCs w:val="28"/>
        </w:rPr>
        <w:t>1,9 млн. рублей на ремонт спортивного зала в СОШ с.</w:t>
      </w:r>
      <w:r w:rsidR="003B480F">
        <w:rPr>
          <w:szCs w:val="28"/>
        </w:rPr>
        <w:t xml:space="preserve"> </w:t>
      </w:r>
      <w:r>
        <w:rPr>
          <w:szCs w:val="28"/>
        </w:rPr>
        <w:t>Уральское,</w:t>
      </w:r>
    </w:p>
    <w:p w:rsidR="00863E93" w:rsidRDefault="00863E93" w:rsidP="00863E93">
      <w:pPr>
        <w:autoSpaceDE w:val="0"/>
        <w:autoSpaceDN w:val="0"/>
        <w:adjustRightInd w:val="0"/>
        <w:ind w:firstLine="709"/>
        <w:jc w:val="both"/>
        <w:rPr>
          <w:szCs w:val="28"/>
        </w:rPr>
      </w:pPr>
      <w:r w:rsidRPr="00981F88">
        <w:rPr>
          <w:szCs w:val="28"/>
        </w:rPr>
        <w:t xml:space="preserve">- ГП </w:t>
      </w:r>
      <w:r>
        <w:rPr>
          <w:szCs w:val="28"/>
        </w:rPr>
        <w:t>РФ</w:t>
      </w:r>
      <w:r w:rsidRPr="00981F88">
        <w:rPr>
          <w:szCs w:val="28"/>
        </w:rPr>
        <w:t xml:space="preserve"> «</w:t>
      </w:r>
      <w:r>
        <w:rPr>
          <w:szCs w:val="28"/>
        </w:rPr>
        <w:t>Развитие</w:t>
      </w:r>
      <w:r w:rsidRPr="00981F88">
        <w:rPr>
          <w:rFonts w:eastAsiaTheme="minorHAnsi"/>
          <w:szCs w:val="28"/>
          <w:lang w:eastAsia="en-US"/>
        </w:rPr>
        <w:t xml:space="preserve"> культуры</w:t>
      </w:r>
      <w:r>
        <w:rPr>
          <w:rFonts w:eastAsiaTheme="minorHAnsi"/>
          <w:szCs w:val="28"/>
          <w:lang w:eastAsia="en-US"/>
        </w:rPr>
        <w:t xml:space="preserve"> и туризма</w:t>
      </w:r>
      <w:r w:rsidRPr="00981F88">
        <w:rPr>
          <w:szCs w:val="28"/>
        </w:rPr>
        <w:t xml:space="preserve">» – </w:t>
      </w:r>
      <w:r>
        <w:rPr>
          <w:szCs w:val="28"/>
        </w:rPr>
        <w:t>6,0</w:t>
      </w:r>
      <w:r w:rsidRPr="00981F88">
        <w:rPr>
          <w:szCs w:val="28"/>
        </w:rPr>
        <w:t xml:space="preserve"> млн. рублей на </w:t>
      </w:r>
      <w:r>
        <w:rPr>
          <w:szCs w:val="28"/>
        </w:rPr>
        <w:t>поддержку творческой деятельности и укрепление материально технической базы муниципального театра</w:t>
      </w:r>
      <w:r w:rsidRPr="00981F88">
        <w:rPr>
          <w:szCs w:val="28"/>
        </w:rPr>
        <w:t>;</w:t>
      </w:r>
    </w:p>
    <w:p w:rsidR="00863E93" w:rsidRPr="00981F88" w:rsidRDefault="00863E93" w:rsidP="00863E93">
      <w:pPr>
        <w:autoSpaceDE w:val="0"/>
        <w:autoSpaceDN w:val="0"/>
        <w:adjustRightInd w:val="0"/>
        <w:ind w:firstLine="709"/>
        <w:jc w:val="both"/>
        <w:rPr>
          <w:szCs w:val="28"/>
        </w:rPr>
      </w:pPr>
      <w:r>
        <w:rPr>
          <w:szCs w:val="28"/>
        </w:rPr>
        <w:t>- Федеральный проект «Спорт – норма жизни» – 7,5 млн. рублей на устройство и оснащение объектов спортивной инфраструктуры спортивно-технологическим оборудованием;</w:t>
      </w:r>
    </w:p>
    <w:p w:rsidR="00863E93" w:rsidRDefault="00863E93" w:rsidP="00863E93">
      <w:pPr>
        <w:ind w:firstLine="720"/>
        <w:jc w:val="both"/>
        <w:rPr>
          <w:szCs w:val="28"/>
        </w:rPr>
      </w:pPr>
      <w:r w:rsidRPr="00D54A1D">
        <w:rPr>
          <w:szCs w:val="28"/>
        </w:rPr>
        <w:t xml:space="preserve">- ГП ПК «Спортивное Прикамье» – </w:t>
      </w:r>
      <w:r>
        <w:rPr>
          <w:szCs w:val="28"/>
        </w:rPr>
        <w:t>8,5</w:t>
      </w:r>
      <w:r w:rsidRPr="00D54A1D">
        <w:rPr>
          <w:szCs w:val="28"/>
        </w:rPr>
        <w:t xml:space="preserve"> млн. рублей на устройство</w:t>
      </w:r>
      <w:r>
        <w:rPr>
          <w:szCs w:val="28"/>
        </w:rPr>
        <w:t xml:space="preserve"> и ремонт</w:t>
      </w:r>
      <w:r w:rsidRPr="00D54A1D">
        <w:rPr>
          <w:szCs w:val="28"/>
        </w:rPr>
        <w:t xml:space="preserve"> спортивных площадок </w:t>
      </w:r>
      <w:r>
        <w:rPr>
          <w:szCs w:val="28"/>
        </w:rPr>
        <w:t>и 1,8 млн. рублей на о</w:t>
      </w:r>
      <w:r w:rsidRPr="00A82DF2">
        <w:rPr>
          <w:szCs w:val="28"/>
        </w:rPr>
        <w:t>беспечение условий для развития физической культуры и массового спорта</w:t>
      </w:r>
      <w:r w:rsidRPr="00D54A1D">
        <w:rPr>
          <w:szCs w:val="28"/>
        </w:rPr>
        <w:t>;</w:t>
      </w:r>
    </w:p>
    <w:p w:rsidR="00863E93" w:rsidRDefault="00863E93" w:rsidP="00863E93">
      <w:pPr>
        <w:ind w:firstLine="720"/>
        <w:jc w:val="both"/>
        <w:rPr>
          <w:szCs w:val="28"/>
        </w:rPr>
      </w:pPr>
      <w:r>
        <w:rPr>
          <w:szCs w:val="28"/>
        </w:rPr>
        <w:t>- ГП РФ «Обеспечение доступным и комфортным жильем и коммунальными услугами граждан РФ» – 32,6 млн. рублей на реализацию мероприятий по обеспечению жильем молодых</w:t>
      </w:r>
      <w:r w:rsidRPr="00A82DF2">
        <w:rPr>
          <w:szCs w:val="28"/>
        </w:rPr>
        <w:t xml:space="preserve"> сем</w:t>
      </w:r>
      <w:r>
        <w:rPr>
          <w:szCs w:val="28"/>
        </w:rPr>
        <w:t>ей, 12,8</w:t>
      </w:r>
      <w:r w:rsidRPr="00FB6F34">
        <w:rPr>
          <w:szCs w:val="28"/>
        </w:rPr>
        <w:t xml:space="preserve"> млн. рублей на</w:t>
      </w:r>
      <w:r w:rsidRPr="00FB6F34">
        <w:t xml:space="preserve"> </w:t>
      </w:r>
      <w:r w:rsidRPr="00FB6F34">
        <w:rPr>
          <w:szCs w:val="28"/>
        </w:rPr>
        <w:t>развитие газификации в сельской местности</w:t>
      </w:r>
      <w:r>
        <w:rPr>
          <w:szCs w:val="28"/>
        </w:rPr>
        <w:t>;</w:t>
      </w:r>
    </w:p>
    <w:p w:rsidR="00863E93" w:rsidRPr="00981F88" w:rsidRDefault="00863E93" w:rsidP="00863E93">
      <w:pPr>
        <w:ind w:firstLine="720"/>
        <w:jc w:val="both"/>
        <w:rPr>
          <w:szCs w:val="28"/>
        </w:rPr>
      </w:pPr>
      <w:r w:rsidRPr="00981F88">
        <w:rPr>
          <w:szCs w:val="28"/>
        </w:rPr>
        <w:lastRenderedPageBreak/>
        <w:t>- ГП ПК «Социальная поддержка жителей Пермского края» – 0,6 млн. рублей на санаторно-курортное лечение и оздоровление работников муниципальных учреждений;</w:t>
      </w:r>
    </w:p>
    <w:p w:rsidR="00863E93" w:rsidRDefault="00863E93" w:rsidP="00863E93">
      <w:pPr>
        <w:ind w:firstLine="720"/>
        <w:jc w:val="both"/>
        <w:rPr>
          <w:szCs w:val="28"/>
        </w:rPr>
      </w:pPr>
      <w:r>
        <w:rPr>
          <w:szCs w:val="28"/>
        </w:rPr>
        <w:t>- Федеральный проект «Обеспечение устойчивого сокращения непригодного для проживания жилищного фонда» – 122,2 млн. рублей;</w:t>
      </w:r>
    </w:p>
    <w:p w:rsidR="00863E93" w:rsidRDefault="00863E93" w:rsidP="00863E93">
      <w:pPr>
        <w:ind w:firstLine="720"/>
        <w:jc w:val="both"/>
        <w:rPr>
          <w:szCs w:val="28"/>
        </w:rPr>
      </w:pPr>
      <w:r>
        <w:rPr>
          <w:szCs w:val="28"/>
        </w:rPr>
        <w:t>- Федеральный проект «Формирование современной городской среды» – 49,1 млн. рублей на благоустройство общественных и дворовых территорий;</w:t>
      </w:r>
    </w:p>
    <w:p w:rsidR="00863E93" w:rsidRPr="00D54A1D" w:rsidRDefault="00863E93" w:rsidP="00863E93">
      <w:pPr>
        <w:ind w:firstLine="720"/>
        <w:jc w:val="both"/>
        <w:rPr>
          <w:szCs w:val="28"/>
        </w:rPr>
      </w:pPr>
      <w:r>
        <w:rPr>
          <w:szCs w:val="28"/>
        </w:rPr>
        <w:t xml:space="preserve">- ГП ПК «Градостроительная и жилищная политика, создание условий для создания комфортной городской среды» – 40,6 млн. рублей на переселение из аварийного жилья, 21,7 млн. рублей на улучшение качества систем теплоснабжения; </w:t>
      </w:r>
    </w:p>
    <w:p w:rsidR="00863E93" w:rsidRDefault="00863E93" w:rsidP="00863E93">
      <w:pPr>
        <w:ind w:firstLine="720"/>
        <w:jc w:val="both"/>
        <w:rPr>
          <w:szCs w:val="28"/>
        </w:rPr>
      </w:pPr>
      <w:r w:rsidRPr="00D54A1D">
        <w:rPr>
          <w:szCs w:val="28"/>
        </w:rPr>
        <w:t>- ГП ПК «</w:t>
      </w:r>
      <w:r w:rsidRPr="00BB165E">
        <w:rPr>
          <w:szCs w:val="28"/>
        </w:rPr>
        <w:t>Развитие транспортной системы</w:t>
      </w:r>
      <w:r w:rsidRPr="00D54A1D">
        <w:rPr>
          <w:szCs w:val="28"/>
        </w:rPr>
        <w:t xml:space="preserve">» – </w:t>
      </w:r>
      <w:r>
        <w:rPr>
          <w:szCs w:val="28"/>
        </w:rPr>
        <w:t>116,1</w:t>
      </w:r>
      <w:r w:rsidRPr="00D54A1D">
        <w:rPr>
          <w:szCs w:val="28"/>
        </w:rPr>
        <w:t xml:space="preserve"> млн. рублей на проектирование, строительство (реконструкция), капитальный ремонт и ремонт автомобильных дорог общего пользования местного значения;</w:t>
      </w:r>
    </w:p>
    <w:p w:rsidR="00863E93" w:rsidRDefault="00863E93" w:rsidP="00863E93">
      <w:pPr>
        <w:ind w:firstLine="720"/>
        <w:jc w:val="both"/>
        <w:rPr>
          <w:szCs w:val="28"/>
        </w:rPr>
      </w:pPr>
      <w:r>
        <w:rPr>
          <w:szCs w:val="28"/>
        </w:rPr>
        <w:t>- ГП ПК «Безопасный регион» – 7,1 млн. рублей на приведение в нормативное состояние опорных пунктов, 0,2 млн. рублей на материальное стимулирование народных дружинников;</w:t>
      </w:r>
    </w:p>
    <w:p w:rsidR="00863E93" w:rsidRDefault="00863E93" w:rsidP="00863E93">
      <w:pPr>
        <w:ind w:firstLine="720"/>
        <w:jc w:val="both"/>
        <w:rPr>
          <w:szCs w:val="28"/>
        </w:rPr>
      </w:pPr>
      <w:r>
        <w:rPr>
          <w:szCs w:val="28"/>
        </w:rPr>
        <w:t>- ГП ПК «Региональная политика и развитие территорий» – 4,1 млн. рублей на реализацию проектов инициативного бюджетирования и ТОС;</w:t>
      </w:r>
    </w:p>
    <w:p w:rsidR="00863E93" w:rsidRDefault="00863E93" w:rsidP="00863E93">
      <w:pPr>
        <w:ind w:firstLine="720"/>
        <w:jc w:val="both"/>
        <w:rPr>
          <w:szCs w:val="28"/>
        </w:rPr>
      </w:pPr>
      <w:r>
        <w:rPr>
          <w:szCs w:val="28"/>
        </w:rPr>
        <w:t xml:space="preserve">- ГП  ПК «Качественное здравоохранение» – 0,5 млн. рублей на устройство ФАП в с.Уральское. </w:t>
      </w:r>
    </w:p>
    <w:p w:rsidR="00863E93" w:rsidRPr="00A82DF2" w:rsidRDefault="00863E93" w:rsidP="00863E93">
      <w:pPr>
        <w:pStyle w:val="11"/>
        <w:spacing w:line="240" w:lineRule="auto"/>
        <w:ind w:left="0" w:firstLine="709"/>
        <w:jc w:val="both"/>
        <w:rPr>
          <w:rFonts w:ascii="Times New Roman" w:hAnsi="Times New Roman"/>
          <w:sz w:val="28"/>
          <w:szCs w:val="28"/>
          <w:lang w:val="ru-RU"/>
        </w:rPr>
      </w:pPr>
      <w:r w:rsidRPr="00A82DF2">
        <w:rPr>
          <w:rFonts w:ascii="Times New Roman" w:hAnsi="Times New Roman"/>
          <w:sz w:val="28"/>
          <w:szCs w:val="28"/>
          <w:lang w:val="ru-RU"/>
        </w:rPr>
        <w:t xml:space="preserve">Расходы бюджета </w:t>
      </w:r>
      <w:r>
        <w:rPr>
          <w:rFonts w:ascii="Times New Roman" w:hAnsi="Times New Roman"/>
          <w:sz w:val="28"/>
          <w:szCs w:val="28"/>
          <w:lang w:val="ru-RU"/>
        </w:rPr>
        <w:t>Чайковского городского округа</w:t>
      </w:r>
      <w:r w:rsidRPr="00A82DF2">
        <w:rPr>
          <w:rFonts w:ascii="Times New Roman" w:hAnsi="Times New Roman"/>
          <w:sz w:val="28"/>
          <w:szCs w:val="28"/>
          <w:lang w:val="ru-RU"/>
        </w:rPr>
        <w:t>, направляемые на строительств</w:t>
      </w:r>
      <w:r>
        <w:rPr>
          <w:rFonts w:ascii="Times New Roman" w:hAnsi="Times New Roman"/>
          <w:sz w:val="28"/>
          <w:szCs w:val="28"/>
          <w:lang w:val="ru-RU"/>
        </w:rPr>
        <w:t>о</w:t>
      </w:r>
      <w:r w:rsidRPr="00A82DF2">
        <w:rPr>
          <w:rFonts w:ascii="Times New Roman" w:hAnsi="Times New Roman"/>
          <w:sz w:val="28"/>
          <w:szCs w:val="28"/>
          <w:lang w:val="ru-RU"/>
        </w:rPr>
        <w:t>, реконструкци</w:t>
      </w:r>
      <w:r>
        <w:rPr>
          <w:rFonts w:ascii="Times New Roman" w:hAnsi="Times New Roman"/>
          <w:sz w:val="28"/>
          <w:szCs w:val="28"/>
          <w:lang w:val="ru-RU"/>
        </w:rPr>
        <w:t>ю и</w:t>
      </w:r>
      <w:r w:rsidRPr="00A82DF2">
        <w:rPr>
          <w:rFonts w:ascii="Times New Roman" w:hAnsi="Times New Roman"/>
          <w:sz w:val="28"/>
          <w:szCs w:val="28"/>
          <w:lang w:val="ru-RU"/>
        </w:rPr>
        <w:t xml:space="preserve"> ремонт объектов</w:t>
      </w:r>
      <w:r>
        <w:rPr>
          <w:rFonts w:ascii="Times New Roman" w:hAnsi="Times New Roman"/>
          <w:sz w:val="28"/>
          <w:szCs w:val="28"/>
          <w:lang w:val="ru-RU"/>
        </w:rPr>
        <w:t xml:space="preserve"> общественной инфраструктуры</w:t>
      </w:r>
      <w:r w:rsidRPr="00A82DF2">
        <w:rPr>
          <w:rFonts w:ascii="Times New Roman" w:hAnsi="Times New Roman"/>
          <w:sz w:val="28"/>
          <w:szCs w:val="28"/>
          <w:lang w:val="ru-RU"/>
        </w:rPr>
        <w:t xml:space="preserve">, </w:t>
      </w:r>
      <w:r>
        <w:rPr>
          <w:rFonts w:ascii="Times New Roman" w:hAnsi="Times New Roman"/>
          <w:sz w:val="28"/>
          <w:szCs w:val="28"/>
          <w:lang w:val="ru-RU"/>
        </w:rPr>
        <w:t>автомобильных дорог и расходы на улучшение материально-технической базы объектов муниципальной собственности</w:t>
      </w:r>
      <w:r w:rsidRPr="00A82DF2">
        <w:rPr>
          <w:rFonts w:ascii="Times New Roman" w:hAnsi="Times New Roman"/>
          <w:sz w:val="28"/>
          <w:szCs w:val="28"/>
          <w:lang w:val="ru-RU"/>
        </w:rPr>
        <w:t xml:space="preserve">, составляют бюджет развития. </w:t>
      </w:r>
    </w:p>
    <w:p w:rsidR="00863E93" w:rsidRDefault="00863E93" w:rsidP="00863E93">
      <w:pPr>
        <w:pStyle w:val="11"/>
        <w:spacing w:after="12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2019 году бюджет развития составил более 892 млн. рублей, в том числе за счет средств местного бюджета – 177 млн. рублей или </w:t>
      </w:r>
      <w:r w:rsidRPr="003805A9">
        <w:rPr>
          <w:rFonts w:ascii="Times New Roman" w:hAnsi="Times New Roman"/>
          <w:sz w:val="28"/>
          <w:szCs w:val="28"/>
          <w:lang w:val="ru-RU"/>
        </w:rPr>
        <w:t>1</w:t>
      </w:r>
      <w:r>
        <w:rPr>
          <w:rFonts w:ascii="Times New Roman" w:hAnsi="Times New Roman"/>
          <w:sz w:val="28"/>
          <w:szCs w:val="28"/>
          <w:lang w:val="ru-RU"/>
        </w:rPr>
        <w:t>9,5</w:t>
      </w:r>
      <w:r w:rsidRPr="003805A9">
        <w:rPr>
          <w:rFonts w:ascii="Times New Roman" w:hAnsi="Times New Roman"/>
          <w:sz w:val="28"/>
          <w:szCs w:val="28"/>
          <w:lang w:val="ru-RU"/>
        </w:rPr>
        <w:t>%</w:t>
      </w:r>
      <w:r>
        <w:rPr>
          <w:rFonts w:ascii="Times New Roman" w:hAnsi="Times New Roman"/>
          <w:sz w:val="28"/>
          <w:szCs w:val="28"/>
          <w:lang w:val="ru-RU"/>
        </w:rPr>
        <w:t xml:space="preserve"> от суммы налоговых и неналоговых доходов бюджета Чайковского городского округа. </w:t>
      </w:r>
    </w:p>
    <w:tbl>
      <w:tblPr>
        <w:tblW w:w="97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3"/>
        <w:gridCol w:w="1417"/>
        <w:gridCol w:w="1418"/>
        <w:gridCol w:w="1382"/>
      </w:tblGrid>
      <w:tr w:rsidR="00863E93" w:rsidTr="00E10C1A">
        <w:trPr>
          <w:trHeight w:val="255"/>
        </w:trPr>
        <w:tc>
          <w:tcPr>
            <w:tcW w:w="5543" w:type="dxa"/>
            <w:vMerge w:val="restart"/>
            <w:vAlign w:val="center"/>
            <w:hideMark/>
          </w:tcPr>
          <w:p w:rsidR="00863E93" w:rsidRDefault="00863E93" w:rsidP="00E10C1A">
            <w:pPr>
              <w:jc w:val="center"/>
              <w:rPr>
                <w:b/>
                <w:bCs/>
                <w:sz w:val="22"/>
                <w:szCs w:val="22"/>
              </w:rPr>
            </w:pPr>
            <w:r w:rsidRPr="002754B8">
              <w:rPr>
                <w:b/>
                <w:bCs/>
                <w:sz w:val="20"/>
              </w:rPr>
              <w:t>Наименование</w:t>
            </w:r>
            <w:r>
              <w:rPr>
                <w:b/>
                <w:bCs/>
                <w:sz w:val="20"/>
              </w:rPr>
              <w:t xml:space="preserve"> объектов</w:t>
            </w:r>
          </w:p>
        </w:tc>
        <w:tc>
          <w:tcPr>
            <w:tcW w:w="1417" w:type="dxa"/>
            <w:vMerge w:val="restart"/>
            <w:tcMar>
              <w:left w:w="57" w:type="dxa"/>
              <w:right w:w="57" w:type="dxa"/>
            </w:tcMar>
            <w:vAlign w:val="center"/>
          </w:tcPr>
          <w:p w:rsidR="00863E93" w:rsidRPr="003B0B81" w:rsidRDefault="00863E93" w:rsidP="00E10C1A">
            <w:pPr>
              <w:jc w:val="center"/>
              <w:rPr>
                <w:b/>
                <w:bCs/>
                <w:sz w:val="20"/>
              </w:rPr>
            </w:pPr>
            <w:r w:rsidRPr="003B0B81">
              <w:rPr>
                <w:b/>
                <w:bCs/>
                <w:sz w:val="20"/>
              </w:rPr>
              <w:t>Исполнено</w:t>
            </w:r>
            <w:r>
              <w:rPr>
                <w:b/>
                <w:bCs/>
                <w:sz w:val="20"/>
              </w:rPr>
              <w:t xml:space="preserve"> (тыс.руб.)</w:t>
            </w:r>
          </w:p>
        </w:tc>
        <w:tc>
          <w:tcPr>
            <w:tcW w:w="2800" w:type="dxa"/>
            <w:gridSpan w:val="2"/>
            <w:tcMar>
              <w:left w:w="57" w:type="dxa"/>
              <w:right w:w="57" w:type="dxa"/>
            </w:tcMar>
            <w:vAlign w:val="center"/>
            <w:hideMark/>
          </w:tcPr>
          <w:p w:rsidR="00863E93" w:rsidRPr="003B0B81" w:rsidRDefault="00863E93" w:rsidP="00E10C1A">
            <w:pPr>
              <w:jc w:val="center"/>
              <w:rPr>
                <w:b/>
                <w:bCs/>
                <w:sz w:val="20"/>
              </w:rPr>
            </w:pPr>
            <w:r>
              <w:rPr>
                <w:b/>
                <w:bCs/>
                <w:sz w:val="20"/>
              </w:rPr>
              <w:t>в том числе:</w:t>
            </w:r>
          </w:p>
        </w:tc>
      </w:tr>
      <w:tr w:rsidR="00863E93" w:rsidTr="00E10C1A">
        <w:trPr>
          <w:trHeight w:val="202"/>
        </w:trPr>
        <w:tc>
          <w:tcPr>
            <w:tcW w:w="5543" w:type="dxa"/>
            <w:vMerge/>
            <w:vAlign w:val="center"/>
            <w:hideMark/>
          </w:tcPr>
          <w:p w:rsidR="00863E93" w:rsidRPr="002754B8" w:rsidRDefault="00863E93" w:rsidP="00E10C1A">
            <w:pPr>
              <w:spacing w:line="276" w:lineRule="auto"/>
              <w:jc w:val="center"/>
              <w:rPr>
                <w:sz w:val="22"/>
                <w:szCs w:val="22"/>
              </w:rPr>
            </w:pPr>
          </w:p>
        </w:tc>
        <w:tc>
          <w:tcPr>
            <w:tcW w:w="1417" w:type="dxa"/>
            <w:vMerge/>
            <w:tcMar>
              <w:left w:w="57" w:type="dxa"/>
              <w:right w:w="57" w:type="dxa"/>
            </w:tcMar>
            <w:vAlign w:val="center"/>
          </w:tcPr>
          <w:p w:rsidR="00863E93" w:rsidRPr="003B0B81" w:rsidRDefault="00863E93" w:rsidP="00E10C1A">
            <w:pPr>
              <w:spacing w:line="276" w:lineRule="auto"/>
              <w:jc w:val="center"/>
              <w:rPr>
                <w:sz w:val="20"/>
              </w:rPr>
            </w:pPr>
          </w:p>
        </w:tc>
        <w:tc>
          <w:tcPr>
            <w:tcW w:w="1418" w:type="dxa"/>
            <w:tcMar>
              <w:left w:w="57" w:type="dxa"/>
              <w:right w:w="57" w:type="dxa"/>
            </w:tcMar>
            <w:vAlign w:val="center"/>
            <w:hideMark/>
          </w:tcPr>
          <w:p w:rsidR="00863E93" w:rsidRPr="003A3836" w:rsidRDefault="00863E93" w:rsidP="00E10C1A">
            <w:pPr>
              <w:spacing w:line="276" w:lineRule="auto"/>
              <w:jc w:val="center"/>
              <w:rPr>
                <w:b/>
                <w:sz w:val="20"/>
              </w:rPr>
            </w:pPr>
            <w:r w:rsidRPr="003A3836">
              <w:rPr>
                <w:b/>
                <w:sz w:val="20"/>
              </w:rPr>
              <w:t>за счет ср-в местного бюджета</w:t>
            </w:r>
          </w:p>
        </w:tc>
        <w:tc>
          <w:tcPr>
            <w:tcW w:w="1382" w:type="dxa"/>
            <w:tcMar>
              <w:left w:w="57" w:type="dxa"/>
              <w:right w:w="57" w:type="dxa"/>
            </w:tcMar>
            <w:vAlign w:val="center"/>
            <w:hideMark/>
          </w:tcPr>
          <w:p w:rsidR="00863E93" w:rsidRPr="003A3836" w:rsidRDefault="00863E93" w:rsidP="00E10C1A">
            <w:pPr>
              <w:spacing w:line="276" w:lineRule="auto"/>
              <w:jc w:val="center"/>
              <w:rPr>
                <w:b/>
                <w:sz w:val="20"/>
              </w:rPr>
            </w:pPr>
            <w:r w:rsidRPr="003A3836">
              <w:rPr>
                <w:b/>
                <w:sz w:val="20"/>
              </w:rPr>
              <w:t>за счет ср-в краевого и федерального бюджетов</w:t>
            </w:r>
          </w:p>
        </w:tc>
      </w:tr>
      <w:tr w:rsidR="00863E93" w:rsidTr="00E10C1A">
        <w:trPr>
          <w:trHeight w:val="296"/>
        </w:trPr>
        <w:tc>
          <w:tcPr>
            <w:tcW w:w="5543" w:type="dxa"/>
            <w:hideMark/>
          </w:tcPr>
          <w:p w:rsidR="00863E93" w:rsidRPr="00BB165E" w:rsidRDefault="00863E93" w:rsidP="00E10C1A">
            <w:pPr>
              <w:spacing w:line="276" w:lineRule="auto"/>
              <w:rPr>
                <w:b/>
                <w:sz w:val="22"/>
                <w:szCs w:val="22"/>
              </w:rPr>
            </w:pPr>
            <w:r w:rsidRPr="00BB165E">
              <w:rPr>
                <w:b/>
                <w:sz w:val="22"/>
                <w:szCs w:val="22"/>
              </w:rPr>
              <w:t>Бюджет развития – всего</w:t>
            </w:r>
          </w:p>
        </w:tc>
        <w:tc>
          <w:tcPr>
            <w:tcW w:w="1417" w:type="dxa"/>
          </w:tcPr>
          <w:p w:rsidR="00863E93" w:rsidRDefault="00863E93" w:rsidP="00E10C1A">
            <w:pPr>
              <w:spacing w:line="276" w:lineRule="auto"/>
              <w:jc w:val="center"/>
              <w:rPr>
                <w:b/>
                <w:bCs/>
                <w:sz w:val="22"/>
                <w:szCs w:val="22"/>
              </w:rPr>
            </w:pPr>
            <w:r>
              <w:rPr>
                <w:b/>
                <w:bCs/>
                <w:sz w:val="22"/>
                <w:szCs w:val="22"/>
              </w:rPr>
              <w:t>892 870</w:t>
            </w:r>
          </w:p>
        </w:tc>
        <w:tc>
          <w:tcPr>
            <w:tcW w:w="1418" w:type="dxa"/>
            <w:vAlign w:val="center"/>
            <w:hideMark/>
          </w:tcPr>
          <w:p w:rsidR="00863E93" w:rsidRPr="002754B8" w:rsidRDefault="00863E93" w:rsidP="00E10C1A">
            <w:pPr>
              <w:spacing w:line="276" w:lineRule="auto"/>
              <w:jc w:val="center"/>
              <w:rPr>
                <w:b/>
                <w:bCs/>
                <w:sz w:val="22"/>
                <w:szCs w:val="22"/>
              </w:rPr>
            </w:pPr>
            <w:r>
              <w:rPr>
                <w:b/>
                <w:bCs/>
                <w:sz w:val="22"/>
                <w:szCs w:val="22"/>
              </w:rPr>
              <w:t>177 673</w:t>
            </w:r>
          </w:p>
        </w:tc>
        <w:tc>
          <w:tcPr>
            <w:tcW w:w="1382" w:type="dxa"/>
            <w:vAlign w:val="center"/>
            <w:hideMark/>
          </w:tcPr>
          <w:p w:rsidR="00863E93" w:rsidRPr="002754B8" w:rsidRDefault="00863E93" w:rsidP="00E10C1A">
            <w:pPr>
              <w:spacing w:line="276" w:lineRule="auto"/>
              <w:jc w:val="center"/>
              <w:rPr>
                <w:b/>
                <w:bCs/>
                <w:sz w:val="22"/>
                <w:szCs w:val="22"/>
              </w:rPr>
            </w:pPr>
            <w:r>
              <w:rPr>
                <w:b/>
                <w:bCs/>
                <w:sz w:val="22"/>
                <w:szCs w:val="22"/>
              </w:rPr>
              <w:t>715 197</w:t>
            </w:r>
          </w:p>
        </w:tc>
      </w:tr>
      <w:tr w:rsidR="00863E93" w:rsidTr="00E10C1A">
        <w:trPr>
          <w:trHeight w:val="365"/>
        </w:trPr>
        <w:tc>
          <w:tcPr>
            <w:tcW w:w="5543" w:type="dxa"/>
            <w:vAlign w:val="center"/>
            <w:hideMark/>
          </w:tcPr>
          <w:p w:rsidR="00863E93" w:rsidRPr="008361B4" w:rsidRDefault="00863E93" w:rsidP="00E10C1A">
            <w:pPr>
              <w:rPr>
                <w:iCs/>
                <w:sz w:val="22"/>
                <w:szCs w:val="22"/>
              </w:rPr>
            </w:pPr>
            <w:r w:rsidRPr="008361B4">
              <w:rPr>
                <w:iCs/>
                <w:sz w:val="22"/>
                <w:szCs w:val="22"/>
              </w:rPr>
              <w:t>Строительство школ</w:t>
            </w:r>
            <w:r>
              <w:rPr>
                <w:iCs/>
                <w:sz w:val="22"/>
                <w:szCs w:val="22"/>
              </w:rPr>
              <w:t>ы</w:t>
            </w:r>
            <w:r w:rsidRPr="008361B4">
              <w:rPr>
                <w:iCs/>
                <w:sz w:val="22"/>
                <w:szCs w:val="22"/>
              </w:rPr>
              <w:t xml:space="preserve"> в микрорайоне Сайгатский, г.Чайковский</w:t>
            </w:r>
            <w:r>
              <w:rPr>
                <w:iCs/>
                <w:sz w:val="22"/>
                <w:szCs w:val="22"/>
              </w:rPr>
              <w:t>»</w:t>
            </w:r>
          </w:p>
        </w:tc>
        <w:tc>
          <w:tcPr>
            <w:tcW w:w="1417" w:type="dxa"/>
            <w:vAlign w:val="center"/>
          </w:tcPr>
          <w:p w:rsidR="00863E93" w:rsidRDefault="00863E93" w:rsidP="00E10C1A">
            <w:pPr>
              <w:jc w:val="center"/>
              <w:rPr>
                <w:iCs/>
                <w:sz w:val="22"/>
                <w:szCs w:val="22"/>
              </w:rPr>
            </w:pPr>
            <w:r>
              <w:rPr>
                <w:iCs/>
                <w:sz w:val="22"/>
                <w:szCs w:val="22"/>
              </w:rPr>
              <w:t>283 064</w:t>
            </w:r>
          </w:p>
        </w:tc>
        <w:tc>
          <w:tcPr>
            <w:tcW w:w="1418" w:type="dxa"/>
            <w:vAlign w:val="center"/>
            <w:hideMark/>
          </w:tcPr>
          <w:p w:rsidR="00863E93" w:rsidRPr="0078589C" w:rsidRDefault="00863E93" w:rsidP="00E10C1A">
            <w:pPr>
              <w:jc w:val="center"/>
              <w:rPr>
                <w:iCs/>
                <w:sz w:val="22"/>
                <w:szCs w:val="22"/>
              </w:rPr>
            </w:pPr>
            <w:r>
              <w:rPr>
                <w:iCs/>
                <w:sz w:val="22"/>
                <w:szCs w:val="22"/>
              </w:rPr>
              <w:t>32 020</w:t>
            </w:r>
          </w:p>
        </w:tc>
        <w:tc>
          <w:tcPr>
            <w:tcW w:w="1382" w:type="dxa"/>
            <w:vAlign w:val="center"/>
            <w:hideMark/>
          </w:tcPr>
          <w:p w:rsidR="00863E93" w:rsidRPr="0078589C" w:rsidRDefault="00863E93" w:rsidP="00E10C1A">
            <w:pPr>
              <w:spacing w:line="276" w:lineRule="auto"/>
              <w:jc w:val="center"/>
              <w:rPr>
                <w:sz w:val="22"/>
                <w:szCs w:val="22"/>
              </w:rPr>
            </w:pPr>
            <w:r>
              <w:rPr>
                <w:sz w:val="22"/>
                <w:szCs w:val="22"/>
              </w:rPr>
              <w:t>251 044</w:t>
            </w:r>
          </w:p>
        </w:tc>
      </w:tr>
      <w:tr w:rsidR="00863E93" w:rsidTr="00E10C1A">
        <w:trPr>
          <w:trHeight w:val="139"/>
        </w:trPr>
        <w:tc>
          <w:tcPr>
            <w:tcW w:w="5543" w:type="dxa"/>
            <w:vAlign w:val="center"/>
            <w:hideMark/>
          </w:tcPr>
          <w:p w:rsidR="00863E93" w:rsidRPr="008361B4" w:rsidRDefault="00863E93" w:rsidP="00E10C1A">
            <w:pPr>
              <w:rPr>
                <w:iCs/>
                <w:sz w:val="22"/>
                <w:szCs w:val="22"/>
              </w:rPr>
            </w:pPr>
            <w:r>
              <w:rPr>
                <w:iCs/>
                <w:sz w:val="22"/>
                <w:szCs w:val="22"/>
              </w:rPr>
              <w:t>Строительство детских садов в д.Гаревая и д.Чумна</w:t>
            </w:r>
          </w:p>
        </w:tc>
        <w:tc>
          <w:tcPr>
            <w:tcW w:w="1417" w:type="dxa"/>
            <w:vAlign w:val="center"/>
          </w:tcPr>
          <w:p w:rsidR="00863E93" w:rsidRDefault="00863E93" w:rsidP="00E10C1A">
            <w:pPr>
              <w:jc w:val="center"/>
              <w:rPr>
                <w:iCs/>
                <w:sz w:val="22"/>
                <w:szCs w:val="22"/>
              </w:rPr>
            </w:pPr>
            <w:r>
              <w:rPr>
                <w:iCs/>
                <w:sz w:val="22"/>
                <w:szCs w:val="22"/>
              </w:rPr>
              <w:t>8 718</w:t>
            </w:r>
          </w:p>
        </w:tc>
        <w:tc>
          <w:tcPr>
            <w:tcW w:w="1418" w:type="dxa"/>
            <w:vAlign w:val="center"/>
            <w:hideMark/>
          </w:tcPr>
          <w:p w:rsidR="00863E93" w:rsidRDefault="00863E93" w:rsidP="00E10C1A">
            <w:pPr>
              <w:jc w:val="center"/>
              <w:rPr>
                <w:iCs/>
                <w:sz w:val="22"/>
                <w:szCs w:val="22"/>
              </w:rPr>
            </w:pPr>
            <w:r>
              <w:rPr>
                <w:iCs/>
                <w:sz w:val="22"/>
                <w:szCs w:val="22"/>
              </w:rPr>
              <w:t>8 718</w:t>
            </w:r>
          </w:p>
        </w:tc>
        <w:tc>
          <w:tcPr>
            <w:tcW w:w="1382" w:type="dxa"/>
            <w:vAlign w:val="center"/>
            <w:hideMark/>
          </w:tcPr>
          <w:p w:rsidR="00863E93" w:rsidRDefault="00863E93" w:rsidP="00E10C1A">
            <w:pPr>
              <w:spacing w:line="276" w:lineRule="auto"/>
              <w:jc w:val="center"/>
              <w:rPr>
                <w:sz w:val="22"/>
                <w:szCs w:val="22"/>
              </w:rPr>
            </w:pPr>
          </w:p>
        </w:tc>
      </w:tr>
      <w:tr w:rsidR="00863E93" w:rsidTr="00E10C1A">
        <w:trPr>
          <w:trHeight w:val="263"/>
        </w:trPr>
        <w:tc>
          <w:tcPr>
            <w:tcW w:w="5543" w:type="dxa"/>
            <w:vAlign w:val="center"/>
            <w:hideMark/>
          </w:tcPr>
          <w:p w:rsidR="00863E93" w:rsidRPr="008361B4" w:rsidRDefault="00863E93" w:rsidP="00E10C1A">
            <w:pPr>
              <w:rPr>
                <w:iCs/>
                <w:sz w:val="22"/>
                <w:szCs w:val="22"/>
              </w:rPr>
            </w:pPr>
            <w:r>
              <w:rPr>
                <w:iCs/>
                <w:sz w:val="22"/>
                <w:szCs w:val="22"/>
              </w:rPr>
              <w:t xml:space="preserve">Строительство </w:t>
            </w:r>
            <w:r w:rsidRPr="008361B4">
              <w:rPr>
                <w:iCs/>
                <w:sz w:val="22"/>
                <w:szCs w:val="22"/>
              </w:rPr>
              <w:t>межшкольн</w:t>
            </w:r>
            <w:r>
              <w:rPr>
                <w:iCs/>
                <w:sz w:val="22"/>
                <w:szCs w:val="22"/>
              </w:rPr>
              <w:t>ого</w:t>
            </w:r>
            <w:r w:rsidRPr="008361B4">
              <w:rPr>
                <w:iCs/>
                <w:sz w:val="22"/>
                <w:szCs w:val="22"/>
              </w:rPr>
              <w:t xml:space="preserve"> стадион</w:t>
            </w:r>
            <w:r>
              <w:rPr>
                <w:iCs/>
                <w:sz w:val="22"/>
                <w:szCs w:val="22"/>
              </w:rPr>
              <w:t>а в</w:t>
            </w:r>
            <w:r w:rsidRPr="008361B4">
              <w:rPr>
                <w:iCs/>
                <w:sz w:val="22"/>
                <w:szCs w:val="22"/>
              </w:rPr>
              <w:t xml:space="preserve"> СОШ №</w:t>
            </w:r>
            <w:r>
              <w:rPr>
                <w:iCs/>
                <w:sz w:val="22"/>
                <w:szCs w:val="22"/>
              </w:rPr>
              <w:t xml:space="preserve"> </w:t>
            </w:r>
            <w:r w:rsidRPr="008361B4">
              <w:rPr>
                <w:iCs/>
                <w:sz w:val="22"/>
                <w:szCs w:val="22"/>
              </w:rPr>
              <w:t>1 г.Чайковский</w:t>
            </w:r>
          </w:p>
        </w:tc>
        <w:tc>
          <w:tcPr>
            <w:tcW w:w="1417" w:type="dxa"/>
            <w:vAlign w:val="center"/>
          </w:tcPr>
          <w:p w:rsidR="00863E93" w:rsidRDefault="00863E93" w:rsidP="00E10C1A">
            <w:pPr>
              <w:jc w:val="center"/>
              <w:rPr>
                <w:iCs/>
                <w:sz w:val="22"/>
                <w:szCs w:val="22"/>
              </w:rPr>
            </w:pPr>
            <w:r>
              <w:rPr>
                <w:iCs/>
                <w:sz w:val="22"/>
                <w:szCs w:val="22"/>
              </w:rPr>
              <w:t>19 788</w:t>
            </w:r>
          </w:p>
        </w:tc>
        <w:tc>
          <w:tcPr>
            <w:tcW w:w="1418" w:type="dxa"/>
            <w:vAlign w:val="center"/>
            <w:hideMark/>
          </w:tcPr>
          <w:p w:rsidR="00863E93" w:rsidRPr="0078589C" w:rsidRDefault="00863E93" w:rsidP="00E10C1A">
            <w:pPr>
              <w:jc w:val="center"/>
              <w:rPr>
                <w:iCs/>
                <w:sz w:val="22"/>
                <w:szCs w:val="22"/>
              </w:rPr>
            </w:pPr>
            <w:r>
              <w:rPr>
                <w:iCs/>
                <w:sz w:val="22"/>
                <w:szCs w:val="22"/>
              </w:rPr>
              <w:t>9 894</w:t>
            </w:r>
          </w:p>
        </w:tc>
        <w:tc>
          <w:tcPr>
            <w:tcW w:w="1382" w:type="dxa"/>
            <w:vAlign w:val="center"/>
            <w:hideMark/>
          </w:tcPr>
          <w:p w:rsidR="00863E93" w:rsidRPr="0078589C" w:rsidRDefault="00863E93" w:rsidP="00E10C1A">
            <w:pPr>
              <w:spacing w:line="276" w:lineRule="auto"/>
              <w:jc w:val="center"/>
              <w:rPr>
                <w:sz w:val="22"/>
                <w:szCs w:val="22"/>
              </w:rPr>
            </w:pPr>
            <w:r>
              <w:rPr>
                <w:sz w:val="22"/>
                <w:szCs w:val="22"/>
              </w:rPr>
              <w:t>9 894</w:t>
            </w:r>
          </w:p>
        </w:tc>
      </w:tr>
      <w:tr w:rsidR="00863E93" w:rsidTr="00E10C1A">
        <w:trPr>
          <w:trHeight w:val="315"/>
        </w:trPr>
        <w:tc>
          <w:tcPr>
            <w:tcW w:w="5543" w:type="dxa"/>
            <w:hideMark/>
          </w:tcPr>
          <w:p w:rsidR="00863E93" w:rsidRPr="008361B4" w:rsidRDefault="00863E93" w:rsidP="00E10C1A">
            <w:pPr>
              <w:rPr>
                <w:iCs/>
                <w:sz w:val="22"/>
                <w:szCs w:val="22"/>
              </w:rPr>
            </w:pPr>
            <w:r>
              <w:rPr>
                <w:iCs/>
                <w:sz w:val="22"/>
                <w:szCs w:val="22"/>
              </w:rPr>
              <w:t>Строительство р</w:t>
            </w:r>
            <w:r w:rsidRPr="008361B4">
              <w:rPr>
                <w:iCs/>
                <w:sz w:val="22"/>
                <w:szCs w:val="22"/>
              </w:rPr>
              <w:t>аспределительны</w:t>
            </w:r>
            <w:r>
              <w:rPr>
                <w:iCs/>
                <w:sz w:val="22"/>
                <w:szCs w:val="22"/>
              </w:rPr>
              <w:t>х</w:t>
            </w:r>
            <w:r w:rsidRPr="008361B4">
              <w:rPr>
                <w:iCs/>
                <w:sz w:val="22"/>
                <w:szCs w:val="22"/>
              </w:rPr>
              <w:t xml:space="preserve"> газопровод </w:t>
            </w:r>
            <w:r>
              <w:rPr>
                <w:iCs/>
                <w:sz w:val="22"/>
                <w:szCs w:val="22"/>
              </w:rPr>
              <w:t xml:space="preserve">(по ул.Красноармейская, ул.Боровая, в д.Б.Букор, </w:t>
            </w:r>
            <w:r w:rsidRPr="002F2F26">
              <w:rPr>
                <w:iCs/>
                <w:color w:val="000000" w:themeColor="text1"/>
                <w:sz w:val="22"/>
                <w:szCs w:val="22"/>
              </w:rPr>
              <w:t>в</w:t>
            </w:r>
            <w:r>
              <w:rPr>
                <w:iCs/>
                <w:color w:val="000000" w:themeColor="text1"/>
                <w:sz w:val="22"/>
                <w:szCs w:val="22"/>
              </w:rPr>
              <w:t xml:space="preserve"> с.Фоки,</w:t>
            </w:r>
            <w:r w:rsidRPr="002F2F26">
              <w:rPr>
                <w:iCs/>
                <w:color w:val="000000" w:themeColor="text1"/>
                <w:sz w:val="22"/>
                <w:szCs w:val="22"/>
              </w:rPr>
              <w:t xml:space="preserve"> </w:t>
            </w:r>
            <w:r>
              <w:rPr>
                <w:iCs/>
                <w:color w:val="000000" w:themeColor="text1"/>
                <w:sz w:val="22"/>
                <w:szCs w:val="22"/>
              </w:rPr>
              <w:t>в д</w:t>
            </w:r>
            <w:r w:rsidRPr="002F2F26">
              <w:rPr>
                <w:iCs/>
                <w:color w:val="000000" w:themeColor="text1"/>
                <w:sz w:val="22"/>
                <w:szCs w:val="22"/>
              </w:rPr>
              <w:t>.К</w:t>
            </w:r>
            <w:r>
              <w:rPr>
                <w:iCs/>
                <w:color w:val="000000" w:themeColor="text1"/>
                <w:sz w:val="22"/>
                <w:szCs w:val="22"/>
              </w:rPr>
              <w:t>арша,  в д.Ольховочка)</w:t>
            </w:r>
          </w:p>
        </w:tc>
        <w:tc>
          <w:tcPr>
            <w:tcW w:w="1417" w:type="dxa"/>
            <w:vAlign w:val="center"/>
          </w:tcPr>
          <w:p w:rsidR="00863E93" w:rsidRDefault="00863E93" w:rsidP="00E10C1A">
            <w:pPr>
              <w:jc w:val="center"/>
              <w:rPr>
                <w:iCs/>
                <w:sz w:val="22"/>
                <w:szCs w:val="22"/>
              </w:rPr>
            </w:pPr>
            <w:r>
              <w:rPr>
                <w:iCs/>
                <w:sz w:val="22"/>
                <w:szCs w:val="22"/>
              </w:rPr>
              <w:t>49 577</w:t>
            </w:r>
          </w:p>
        </w:tc>
        <w:tc>
          <w:tcPr>
            <w:tcW w:w="1418" w:type="dxa"/>
            <w:vAlign w:val="center"/>
            <w:hideMark/>
          </w:tcPr>
          <w:p w:rsidR="00863E93" w:rsidRPr="0078589C" w:rsidRDefault="00863E93" w:rsidP="00E10C1A">
            <w:pPr>
              <w:jc w:val="center"/>
              <w:rPr>
                <w:iCs/>
                <w:sz w:val="22"/>
                <w:szCs w:val="22"/>
              </w:rPr>
            </w:pPr>
            <w:r>
              <w:rPr>
                <w:iCs/>
                <w:sz w:val="22"/>
                <w:szCs w:val="22"/>
              </w:rPr>
              <w:t>11 804</w:t>
            </w:r>
          </w:p>
        </w:tc>
        <w:tc>
          <w:tcPr>
            <w:tcW w:w="1382" w:type="dxa"/>
            <w:vAlign w:val="center"/>
            <w:hideMark/>
          </w:tcPr>
          <w:p w:rsidR="00863E93" w:rsidRPr="0078589C" w:rsidRDefault="00863E93" w:rsidP="00E10C1A">
            <w:pPr>
              <w:spacing w:line="276" w:lineRule="auto"/>
              <w:jc w:val="center"/>
              <w:rPr>
                <w:sz w:val="22"/>
                <w:szCs w:val="22"/>
              </w:rPr>
            </w:pPr>
            <w:r>
              <w:rPr>
                <w:sz w:val="22"/>
                <w:szCs w:val="22"/>
              </w:rPr>
              <w:t>37 773</w:t>
            </w:r>
          </w:p>
        </w:tc>
      </w:tr>
      <w:tr w:rsidR="00863E93" w:rsidTr="00E10C1A">
        <w:trPr>
          <w:trHeight w:val="315"/>
        </w:trPr>
        <w:tc>
          <w:tcPr>
            <w:tcW w:w="5543" w:type="dxa"/>
            <w:vAlign w:val="center"/>
          </w:tcPr>
          <w:p w:rsidR="00863E93" w:rsidRPr="008361B4" w:rsidRDefault="00863E93" w:rsidP="00E10C1A">
            <w:pPr>
              <w:rPr>
                <w:iCs/>
                <w:sz w:val="22"/>
                <w:szCs w:val="22"/>
              </w:rPr>
            </w:pPr>
            <w:r>
              <w:rPr>
                <w:iCs/>
                <w:sz w:val="22"/>
                <w:szCs w:val="22"/>
              </w:rPr>
              <w:t>Устройство септика в СОШ с.Б.Букор</w:t>
            </w:r>
          </w:p>
        </w:tc>
        <w:tc>
          <w:tcPr>
            <w:tcW w:w="1417" w:type="dxa"/>
            <w:vAlign w:val="center"/>
          </w:tcPr>
          <w:p w:rsidR="00863E93" w:rsidRDefault="00863E93" w:rsidP="00E10C1A">
            <w:pPr>
              <w:jc w:val="center"/>
              <w:rPr>
                <w:iCs/>
                <w:sz w:val="22"/>
                <w:szCs w:val="22"/>
              </w:rPr>
            </w:pPr>
            <w:r>
              <w:rPr>
                <w:iCs/>
                <w:sz w:val="22"/>
                <w:szCs w:val="22"/>
              </w:rPr>
              <w:t>740</w:t>
            </w:r>
          </w:p>
        </w:tc>
        <w:tc>
          <w:tcPr>
            <w:tcW w:w="1418" w:type="dxa"/>
            <w:vAlign w:val="center"/>
          </w:tcPr>
          <w:p w:rsidR="00863E93" w:rsidRDefault="00863E93" w:rsidP="00E10C1A">
            <w:pPr>
              <w:jc w:val="center"/>
              <w:rPr>
                <w:iCs/>
                <w:sz w:val="22"/>
                <w:szCs w:val="22"/>
              </w:rPr>
            </w:pPr>
            <w:r>
              <w:rPr>
                <w:iCs/>
                <w:sz w:val="22"/>
                <w:szCs w:val="22"/>
              </w:rPr>
              <w:t>740</w:t>
            </w:r>
          </w:p>
        </w:tc>
        <w:tc>
          <w:tcPr>
            <w:tcW w:w="1382" w:type="dxa"/>
            <w:vAlign w:val="center"/>
          </w:tcPr>
          <w:p w:rsidR="00863E93" w:rsidRDefault="00863E93" w:rsidP="00E10C1A">
            <w:pPr>
              <w:spacing w:line="276" w:lineRule="auto"/>
              <w:jc w:val="center"/>
              <w:rPr>
                <w:sz w:val="22"/>
                <w:szCs w:val="22"/>
              </w:rPr>
            </w:pPr>
          </w:p>
        </w:tc>
      </w:tr>
      <w:tr w:rsidR="00863E93" w:rsidTr="00E10C1A">
        <w:trPr>
          <w:trHeight w:val="315"/>
        </w:trPr>
        <w:tc>
          <w:tcPr>
            <w:tcW w:w="5543" w:type="dxa"/>
            <w:vAlign w:val="center"/>
          </w:tcPr>
          <w:p w:rsidR="00863E93" w:rsidRDefault="00863E93" w:rsidP="00E10C1A">
            <w:pPr>
              <w:rPr>
                <w:iCs/>
                <w:color w:val="000000" w:themeColor="text1"/>
                <w:sz w:val="22"/>
                <w:szCs w:val="22"/>
              </w:rPr>
            </w:pPr>
            <w:r>
              <w:rPr>
                <w:iCs/>
                <w:color w:val="000000" w:themeColor="text1"/>
                <w:sz w:val="22"/>
                <w:szCs w:val="22"/>
              </w:rPr>
              <w:t>Ремонт котельных, теплотрасс, сетей водоснабжения</w:t>
            </w:r>
          </w:p>
        </w:tc>
        <w:tc>
          <w:tcPr>
            <w:tcW w:w="1417" w:type="dxa"/>
            <w:vAlign w:val="center"/>
          </w:tcPr>
          <w:p w:rsidR="00863E93" w:rsidRDefault="00863E93" w:rsidP="00E10C1A">
            <w:pPr>
              <w:jc w:val="center"/>
              <w:rPr>
                <w:iCs/>
                <w:color w:val="000000" w:themeColor="text1"/>
                <w:sz w:val="22"/>
                <w:szCs w:val="22"/>
              </w:rPr>
            </w:pPr>
            <w:r>
              <w:rPr>
                <w:iCs/>
                <w:color w:val="000000" w:themeColor="text1"/>
                <w:sz w:val="22"/>
                <w:szCs w:val="22"/>
              </w:rPr>
              <w:t>5 348</w:t>
            </w:r>
          </w:p>
        </w:tc>
        <w:tc>
          <w:tcPr>
            <w:tcW w:w="1418" w:type="dxa"/>
            <w:vAlign w:val="center"/>
          </w:tcPr>
          <w:p w:rsidR="00863E93" w:rsidRDefault="00863E93" w:rsidP="00E10C1A">
            <w:pPr>
              <w:jc w:val="center"/>
              <w:rPr>
                <w:iCs/>
                <w:color w:val="000000" w:themeColor="text1"/>
                <w:sz w:val="22"/>
                <w:szCs w:val="22"/>
              </w:rPr>
            </w:pPr>
            <w:r>
              <w:rPr>
                <w:iCs/>
                <w:color w:val="000000" w:themeColor="text1"/>
                <w:sz w:val="22"/>
                <w:szCs w:val="22"/>
              </w:rPr>
              <w:t>4 218</w:t>
            </w:r>
          </w:p>
        </w:tc>
        <w:tc>
          <w:tcPr>
            <w:tcW w:w="1382" w:type="dxa"/>
            <w:vAlign w:val="center"/>
          </w:tcPr>
          <w:p w:rsidR="00863E93" w:rsidRDefault="00863E93" w:rsidP="00E10C1A">
            <w:pPr>
              <w:spacing w:line="276" w:lineRule="auto"/>
              <w:jc w:val="center"/>
              <w:rPr>
                <w:color w:val="000000" w:themeColor="text1"/>
                <w:sz w:val="22"/>
                <w:szCs w:val="22"/>
              </w:rPr>
            </w:pPr>
            <w:r>
              <w:rPr>
                <w:color w:val="000000" w:themeColor="text1"/>
                <w:sz w:val="22"/>
                <w:szCs w:val="22"/>
              </w:rPr>
              <w:t>1 130</w:t>
            </w:r>
          </w:p>
        </w:tc>
      </w:tr>
      <w:tr w:rsidR="00863E93" w:rsidTr="00E10C1A">
        <w:trPr>
          <w:trHeight w:val="315"/>
        </w:trPr>
        <w:tc>
          <w:tcPr>
            <w:tcW w:w="5543" w:type="dxa"/>
            <w:vAlign w:val="center"/>
          </w:tcPr>
          <w:p w:rsidR="00863E93" w:rsidRDefault="00863E93" w:rsidP="00E10C1A">
            <w:pPr>
              <w:rPr>
                <w:iCs/>
                <w:sz w:val="22"/>
                <w:szCs w:val="22"/>
              </w:rPr>
            </w:pPr>
            <w:r>
              <w:rPr>
                <w:iCs/>
                <w:sz w:val="22"/>
                <w:szCs w:val="22"/>
              </w:rPr>
              <w:t>Реконструкция ГТС пруда в д.Завод Михайловский</w:t>
            </w:r>
          </w:p>
        </w:tc>
        <w:tc>
          <w:tcPr>
            <w:tcW w:w="1417" w:type="dxa"/>
            <w:vAlign w:val="center"/>
          </w:tcPr>
          <w:p w:rsidR="00863E93" w:rsidRDefault="00863E93" w:rsidP="00E10C1A">
            <w:pPr>
              <w:jc w:val="center"/>
              <w:rPr>
                <w:iCs/>
                <w:sz w:val="22"/>
                <w:szCs w:val="22"/>
              </w:rPr>
            </w:pPr>
            <w:r>
              <w:rPr>
                <w:iCs/>
                <w:sz w:val="22"/>
                <w:szCs w:val="22"/>
              </w:rPr>
              <w:t>394</w:t>
            </w:r>
          </w:p>
        </w:tc>
        <w:tc>
          <w:tcPr>
            <w:tcW w:w="1418" w:type="dxa"/>
            <w:vAlign w:val="center"/>
          </w:tcPr>
          <w:p w:rsidR="00863E93" w:rsidRDefault="00863E93" w:rsidP="00E10C1A">
            <w:pPr>
              <w:jc w:val="center"/>
              <w:rPr>
                <w:iCs/>
                <w:sz w:val="22"/>
                <w:szCs w:val="22"/>
              </w:rPr>
            </w:pPr>
            <w:r>
              <w:rPr>
                <w:iCs/>
                <w:sz w:val="22"/>
                <w:szCs w:val="22"/>
              </w:rPr>
              <w:t>394</w:t>
            </w:r>
          </w:p>
        </w:tc>
        <w:tc>
          <w:tcPr>
            <w:tcW w:w="1382" w:type="dxa"/>
            <w:vAlign w:val="center"/>
          </w:tcPr>
          <w:p w:rsidR="00863E93" w:rsidRDefault="00863E93" w:rsidP="00E10C1A">
            <w:pPr>
              <w:spacing w:line="276" w:lineRule="auto"/>
              <w:jc w:val="center"/>
              <w:rPr>
                <w:sz w:val="22"/>
                <w:szCs w:val="22"/>
              </w:rPr>
            </w:pPr>
          </w:p>
        </w:tc>
      </w:tr>
      <w:tr w:rsidR="00863E93" w:rsidTr="00E10C1A">
        <w:trPr>
          <w:trHeight w:val="160"/>
        </w:trPr>
        <w:tc>
          <w:tcPr>
            <w:tcW w:w="5543" w:type="dxa"/>
            <w:vAlign w:val="center"/>
          </w:tcPr>
          <w:p w:rsidR="00863E93" w:rsidRDefault="00863E93" w:rsidP="00E10C1A">
            <w:pPr>
              <w:rPr>
                <w:iCs/>
                <w:sz w:val="22"/>
                <w:szCs w:val="22"/>
              </w:rPr>
            </w:pPr>
            <w:r>
              <w:rPr>
                <w:iCs/>
                <w:sz w:val="22"/>
                <w:szCs w:val="22"/>
              </w:rPr>
              <w:t>Разработка ПСД на АЭК «Сайгатский»</w:t>
            </w:r>
          </w:p>
        </w:tc>
        <w:tc>
          <w:tcPr>
            <w:tcW w:w="1417" w:type="dxa"/>
            <w:vAlign w:val="center"/>
          </w:tcPr>
          <w:p w:rsidR="00863E93" w:rsidRDefault="00863E93" w:rsidP="00E10C1A">
            <w:pPr>
              <w:jc w:val="center"/>
              <w:rPr>
                <w:iCs/>
                <w:sz w:val="22"/>
                <w:szCs w:val="22"/>
              </w:rPr>
            </w:pPr>
            <w:r>
              <w:rPr>
                <w:iCs/>
                <w:sz w:val="22"/>
                <w:szCs w:val="22"/>
              </w:rPr>
              <w:t>872</w:t>
            </w:r>
          </w:p>
        </w:tc>
        <w:tc>
          <w:tcPr>
            <w:tcW w:w="1418" w:type="dxa"/>
            <w:vAlign w:val="center"/>
          </w:tcPr>
          <w:p w:rsidR="00863E93" w:rsidRDefault="00863E93" w:rsidP="00E10C1A">
            <w:pPr>
              <w:jc w:val="center"/>
              <w:rPr>
                <w:iCs/>
                <w:sz w:val="22"/>
                <w:szCs w:val="22"/>
              </w:rPr>
            </w:pPr>
            <w:r>
              <w:rPr>
                <w:iCs/>
                <w:sz w:val="22"/>
                <w:szCs w:val="22"/>
              </w:rPr>
              <w:t>872</w:t>
            </w:r>
          </w:p>
        </w:tc>
        <w:tc>
          <w:tcPr>
            <w:tcW w:w="1382" w:type="dxa"/>
            <w:vAlign w:val="center"/>
          </w:tcPr>
          <w:p w:rsidR="00863E93" w:rsidRDefault="00863E93" w:rsidP="00E10C1A">
            <w:pPr>
              <w:spacing w:line="276" w:lineRule="auto"/>
              <w:jc w:val="center"/>
              <w:rPr>
                <w:sz w:val="22"/>
                <w:szCs w:val="22"/>
              </w:rPr>
            </w:pPr>
          </w:p>
        </w:tc>
      </w:tr>
      <w:tr w:rsidR="00863E93" w:rsidRPr="002F2F26" w:rsidTr="00E10C1A">
        <w:trPr>
          <w:trHeight w:val="234"/>
        </w:trPr>
        <w:tc>
          <w:tcPr>
            <w:tcW w:w="5543" w:type="dxa"/>
            <w:vAlign w:val="center"/>
          </w:tcPr>
          <w:p w:rsidR="00863E93" w:rsidRPr="002F2F26" w:rsidRDefault="00863E93" w:rsidP="00E10C1A">
            <w:pPr>
              <w:rPr>
                <w:iCs/>
                <w:color w:val="000000" w:themeColor="text1"/>
                <w:sz w:val="22"/>
                <w:szCs w:val="22"/>
              </w:rPr>
            </w:pPr>
            <w:r>
              <w:rPr>
                <w:iCs/>
                <w:color w:val="000000" w:themeColor="text1"/>
                <w:sz w:val="22"/>
                <w:szCs w:val="22"/>
              </w:rPr>
              <w:t>Строительство сельского дома культуры в с.Сосново (благоустройство территории)</w:t>
            </w:r>
          </w:p>
        </w:tc>
        <w:tc>
          <w:tcPr>
            <w:tcW w:w="1417" w:type="dxa"/>
            <w:vAlign w:val="center"/>
          </w:tcPr>
          <w:p w:rsidR="00863E93" w:rsidRPr="002F2F26" w:rsidRDefault="00863E93" w:rsidP="00E10C1A">
            <w:pPr>
              <w:jc w:val="center"/>
              <w:rPr>
                <w:iCs/>
                <w:color w:val="000000" w:themeColor="text1"/>
                <w:sz w:val="22"/>
                <w:szCs w:val="22"/>
              </w:rPr>
            </w:pPr>
            <w:r>
              <w:rPr>
                <w:iCs/>
                <w:color w:val="000000" w:themeColor="text1"/>
                <w:sz w:val="22"/>
                <w:szCs w:val="22"/>
              </w:rPr>
              <w:t>1 165</w:t>
            </w:r>
          </w:p>
        </w:tc>
        <w:tc>
          <w:tcPr>
            <w:tcW w:w="1418" w:type="dxa"/>
            <w:vAlign w:val="center"/>
          </w:tcPr>
          <w:p w:rsidR="00863E93" w:rsidRPr="002F2F26" w:rsidRDefault="00863E93" w:rsidP="00E10C1A">
            <w:pPr>
              <w:jc w:val="center"/>
              <w:rPr>
                <w:iCs/>
                <w:color w:val="000000" w:themeColor="text1"/>
                <w:sz w:val="22"/>
                <w:szCs w:val="22"/>
              </w:rPr>
            </w:pPr>
            <w:r>
              <w:rPr>
                <w:iCs/>
                <w:color w:val="000000" w:themeColor="text1"/>
                <w:sz w:val="22"/>
                <w:szCs w:val="22"/>
              </w:rPr>
              <w:t>1 165</w:t>
            </w:r>
          </w:p>
        </w:tc>
        <w:tc>
          <w:tcPr>
            <w:tcW w:w="1382" w:type="dxa"/>
            <w:vAlign w:val="center"/>
          </w:tcPr>
          <w:p w:rsidR="00863E93" w:rsidRPr="00FA755E" w:rsidRDefault="00863E93" w:rsidP="00E10C1A">
            <w:pPr>
              <w:spacing w:line="276" w:lineRule="auto"/>
              <w:jc w:val="center"/>
              <w:rPr>
                <w:color w:val="000000" w:themeColor="text1"/>
                <w:sz w:val="22"/>
                <w:szCs w:val="22"/>
              </w:rPr>
            </w:pPr>
          </w:p>
        </w:tc>
      </w:tr>
      <w:tr w:rsidR="00863E93" w:rsidRPr="002F2F26" w:rsidTr="00E10C1A">
        <w:trPr>
          <w:trHeight w:val="234"/>
        </w:trPr>
        <w:tc>
          <w:tcPr>
            <w:tcW w:w="5543" w:type="dxa"/>
            <w:vAlign w:val="center"/>
          </w:tcPr>
          <w:p w:rsidR="00863E93" w:rsidRDefault="00863E93" w:rsidP="00E10C1A">
            <w:pPr>
              <w:rPr>
                <w:iCs/>
                <w:sz w:val="22"/>
                <w:szCs w:val="22"/>
              </w:rPr>
            </w:pPr>
            <w:r>
              <w:rPr>
                <w:iCs/>
                <w:sz w:val="22"/>
                <w:szCs w:val="22"/>
              </w:rPr>
              <w:t>Переселение из аварийного жилья</w:t>
            </w:r>
          </w:p>
        </w:tc>
        <w:tc>
          <w:tcPr>
            <w:tcW w:w="1417" w:type="dxa"/>
            <w:vAlign w:val="center"/>
          </w:tcPr>
          <w:p w:rsidR="00863E93" w:rsidRDefault="00863E93" w:rsidP="00E10C1A">
            <w:pPr>
              <w:jc w:val="center"/>
              <w:rPr>
                <w:iCs/>
                <w:sz w:val="22"/>
                <w:szCs w:val="22"/>
              </w:rPr>
            </w:pPr>
            <w:r>
              <w:rPr>
                <w:iCs/>
                <w:sz w:val="22"/>
                <w:szCs w:val="22"/>
              </w:rPr>
              <w:t>182 323</w:t>
            </w:r>
          </w:p>
        </w:tc>
        <w:tc>
          <w:tcPr>
            <w:tcW w:w="1418" w:type="dxa"/>
            <w:vAlign w:val="center"/>
          </w:tcPr>
          <w:p w:rsidR="00863E93" w:rsidRDefault="00863E93" w:rsidP="00E10C1A">
            <w:pPr>
              <w:jc w:val="center"/>
              <w:rPr>
                <w:iCs/>
                <w:sz w:val="22"/>
                <w:szCs w:val="22"/>
              </w:rPr>
            </w:pPr>
            <w:r>
              <w:rPr>
                <w:iCs/>
                <w:sz w:val="22"/>
                <w:szCs w:val="22"/>
              </w:rPr>
              <w:t xml:space="preserve">19 424 </w:t>
            </w:r>
          </w:p>
        </w:tc>
        <w:tc>
          <w:tcPr>
            <w:tcW w:w="1382" w:type="dxa"/>
            <w:vAlign w:val="center"/>
          </w:tcPr>
          <w:p w:rsidR="00863E93" w:rsidRPr="0078589C" w:rsidRDefault="00863E93" w:rsidP="00E10C1A">
            <w:pPr>
              <w:spacing w:line="276" w:lineRule="auto"/>
              <w:jc w:val="center"/>
              <w:rPr>
                <w:sz w:val="22"/>
                <w:szCs w:val="22"/>
              </w:rPr>
            </w:pPr>
            <w:r>
              <w:rPr>
                <w:sz w:val="22"/>
                <w:szCs w:val="22"/>
              </w:rPr>
              <w:t>162 899</w:t>
            </w:r>
          </w:p>
        </w:tc>
      </w:tr>
      <w:tr w:rsidR="00863E93" w:rsidRPr="002F2F26" w:rsidTr="00E10C1A">
        <w:trPr>
          <w:trHeight w:val="234"/>
        </w:trPr>
        <w:tc>
          <w:tcPr>
            <w:tcW w:w="5543" w:type="dxa"/>
            <w:vAlign w:val="center"/>
          </w:tcPr>
          <w:p w:rsidR="00863E93" w:rsidRDefault="00863E93" w:rsidP="00E10C1A">
            <w:pPr>
              <w:rPr>
                <w:iCs/>
                <w:sz w:val="22"/>
                <w:szCs w:val="22"/>
              </w:rPr>
            </w:pPr>
            <w:r>
              <w:rPr>
                <w:iCs/>
                <w:sz w:val="22"/>
                <w:szCs w:val="22"/>
              </w:rPr>
              <w:lastRenderedPageBreak/>
              <w:t>Строительство и приобретение жилья для детей-сирот</w:t>
            </w:r>
          </w:p>
        </w:tc>
        <w:tc>
          <w:tcPr>
            <w:tcW w:w="1417" w:type="dxa"/>
            <w:vAlign w:val="center"/>
          </w:tcPr>
          <w:p w:rsidR="00863E93" w:rsidRDefault="00863E93" w:rsidP="00E10C1A">
            <w:pPr>
              <w:jc w:val="center"/>
              <w:rPr>
                <w:iCs/>
                <w:sz w:val="22"/>
                <w:szCs w:val="22"/>
              </w:rPr>
            </w:pPr>
            <w:r>
              <w:rPr>
                <w:iCs/>
                <w:sz w:val="22"/>
                <w:szCs w:val="22"/>
              </w:rPr>
              <w:t>39 630</w:t>
            </w:r>
          </w:p>
        </w:tc>
        <w:tc>
          <w:tcPr>
            <w:tcW w:w="1418" w:type="dxa"/>
            <w:vAlign w:val="center"/>
          </w:tcPr>
          <w:p w:rsidR="00863E93" w:rsidRDefault="00863E93" w:rsidP="00E10C1A">
            <w:pPr>
              <w:jc w:val="center"/>
              <w:rPr>
                <w:iCs/>
                <w:sz w:val="22"/>
                <w:szCs w:val="22"/>
              </w:rPr>
            </w:pPr>
          </w:p>
        </w:tc>
        <w:tc>
          <w:tcPr>
            <w:tcW w:w="1382" w:type="dxa"/>
            <w:vAlign w:val="center"/>
          </w:tcPr>
          <w:p w:rsidR="00863E93" w:rsidRDefault="00863E93" w:rsidP="00E10C1A">
            <w:pPr>
              <w:spacing w:line="276" w:lineRule="auto"/>
              <w:jc w:val="center"/>
              <w:rPr>
                <w:sz w:val="22"/>
                <w:szCs w:val="22"/>
              </w:rPr>
            </w:pPr>
            <w:r>
              <w:rPr>
                <w:sz w:val="22"/>
                <w:szCs w:val="22"/>
              </w:rPr>
              <w:t>39 630</w:t>
            </w:r>
          </w:p>
        </w:tc>
      </w:tr>
      <w:tr w:rsidR="00863E93" w:rsidTr="00E10C1A">
        <w:trPr>
          <w:trHeight w:val="223"/>
        </w:trPr>
        <w:tc>
          <w:tcPr>
            <w:tcW w:w="5543" w:type="dxa"/>
            <w:vAlign w:val="center"/>
            <w:hideMark/>
          </w:tcPr>
          <w:p w:rsidR="00863E93" w:rsidRPr="008361B4" w:rsidRDefault="00863E93" w:rsidP="00E10C1A">
            <w:pPr>
              <w:rPr>
                <w:iCs/>
                <w:sz w:val="22"/>
                <w:szCs w:val="22"/>
              </w:rPr>
            </w:pPr>
            <w:r w:rsidRPr="008361B4">
              <w:rPr>
                <w:iCs/>
                <w:sz w:val="22"/>
                <w:szCs w:val="22"/>
              </w:rPr>
              <w:t>Ремонт автомобильных дорог и искусственных сооружений на них</w:t>
            </w:r>
          </w:p>
        </w:tc>
        <w:tc>
          <w:tcPr>
            <w:tcW w:w="1417" w:type="dxa"/>
            <w:vAlign w:val="center"/>
          </w:tcPr>
          <w:p w:rsidR="00863E93" w:rsidRDefault="00863E93" w:rsidP="00E10C1A">
            <w:pPr>
              <w:jc w:val="center"/>
              <w:rPr>
                <w:iCs/>
                <w:sz w:val="22"/>
                <w:szCs w:val="22"/>
              </w:rPr>
            </w:pPr>
            <w:r>
              <w:rPr>
                <w:iCs/>
                <w:sz w:val="22"/>
                <w:szCs w:val="22"/>
              </w:rPr>
              <w:t>157 597</w:t>
            </w:r>
          </w:p>
        </w:tc>
        <w:tc>
          <w:tcPr>
            <w:tcW w:w="1418" w:type="dxa"/>
            <w:vAlign w:val="center"/>
            <w:hideMark/>
          </w:tcPr>
          <w:p w:rsidR="00863E93" w:rsidRPr="0078589C" w:rsidRDefault="00863E93" w:rsidP="00E10C1A">
            <w:pPr>
              <w:jc w:val="center"/>
              <w:rPr>
                <w:iCs/>
                <w:sz w:val="22"/>
                <w:szCs w:val="22"/>
              </w:rPr>
            </w:pPr>
            <w:r>
              <w:rPr>
                <w:iCs/>
                <w:sz w:val="22"/>
                <w:szCs w:val="22"/>
              </w:rPr>
              <w:t>41 541</w:t>
            </w:r>
          </w:p>
        </w:tc>
        <w:tc>
          <w:tcPr>
            <w:tcW w:w="1382" w:type="dxa"/>
            <w:vAlign w:val="center"/>
            <w:hideMark/>
          </w:tcPr>
          <w:p w:rsidR="00863E93" w:rsidRPr="0078589C" w:rsidRDefault="00863E93" w:rsidP="00E10C1A">
            <w:pPr>
              <w:spacing w:line="276" w:lineRule="auto"/>
              <w:jc w:val="center"/>
              <w:rPr>
                <w:sz w:val="22"/>
                <w:szCs w:val="22"/>
              </w:rPr>
            </w:pPr>
            <w:r>
              <w:rPr>
                <w:sz w:val="22"/>
                <w:szCs w:val="22"/>
              </w:rPr>
              <w:t>116 056</w:t>
            </w:r>
          </w:p>
        </w:tc>
      </w:tr>
      <w:tr w:rsidR="00863E93" w:rsidTr="00E10C1A">
        <w:trPr>
          <w:trHeight w:val="180"/>
        </w:trPr>
        <w:tc>
          <w:tcPr>
            <w:tcW w:w="5543" w:type="dxa"/>
            <w:vAlign w:val="center"/>
          </w:tcPr>
          <w:p w:rsidR="00863E93" w:rsidRPr="008361B4" w:rsidRDefault="00863E93" w:rsidP="00E10C1A">
            <w:pPr>
              <w:rPr>
                <w:iCs/>
                <w:sz w:val="22"/>
                <w:szCs w:val="22"/>
              </w:rPr>
            </w:pPr>
            <w:r>
              <w:rPr>
                <w:iCs/>
                <w:sz w:val="22"/>
                <w:szCs w:val="22"/>
              </w:rPr>
              <w:t>Устройство пешеходной дорожки в п.Прикамский</w:t>
            </w:r>
          </w:p>
        </w:tc>
        <w:tc>
          <w:tcPr>
            <w:tcW w:w="1417" w:type="dxa"/>
            <w:vAlign w:val="center"/>
          </w:tcPr>
          <w:p w:rsidR="00863E93" w:rsidRDefault="00863E93" w:rsidP="00E10C1A">
            <w:pPr>
              <w:jc w:val="center"/>
              <w:rPr>
                <w:iCs/>
                <w:sz w:val="22"/>
                <w:szCs w:val="22"/>
              </w:rPr>
            </w:pPr>
            <w:r>
              <w:rPr>
                <w:iCs/>
                <w:sz w:val="22"/>
                <w:szCs w:val="22"/>
              </w:rPr>
              <w:t>691</w:t>
            </w:r>
          </w:p>
        </w:tc>
        <w:tc>
          <w:tcPr>
            <w:tcW w:w="1418" w:type="dxa"/>
            <w:vAlign w:val="center"/>
          </w:tcPr>
          <w:p w:rsidR="00863E93" w:rsidRPr="0078589C" w:rsidRDefault="00863E93" w:rsidP="00E10C1A">
            <w:pPr>
              <w:jc w:val="center"/>
              <w:rPr>
                <w:iCs/>
                <w:sz w:val="22"/>
                <w:szCs w:val="22"/>
              </w:rPr>
            </w:pPr>
            <w:r>
              <w:rPr>
                <w:iCs/>
                <w:sz w:val="22"/>
                <w:szCs w:val="22"/>
              </w:rPr>
              <w:t>691</w:t>
            </w:r>
          </w:p>
        </w:tc>
        <w:tc>
          <w:tcPr>
            <w:tcW w:w="1382" w:type="dxa"/>
            <w:vAlign w:val="center"/>
          </w:tcPr>
          <w:p w:rsidR="00863E93" w:rsidRPr="0078589C" w:rsidRDefault="00863E93" w:rsidP="00E10C1A">
            <w:pPr>
              <w:spacing w:line="276" w:lineRule="auto"/>
              <w:jc w:val="center"/>
              <w:rPr>
                <w:sz w:val="22"/>
                <w:szCs w:val="22"/>
              </w:rPr>
            </w:pPr>
          </w:p>
        </w:tc>
      </w:tr>
      <w:tr w:rsidR="00863E93" w:rsidTr="00E10C1A">
        <w:trPr>
          <w:trHeight w:val="180"/>
        </w:trPr>
        <w:tc>
          <w:tcPr>
            <w:tcW w:w="5543" w:type="dxa"/>
            <w:vAlign w:val="center"/>
          </w:tcPr>
          <w:p w:rsidR="00863E93" w:rsidRDefault="00863E93" w:rsidP="00E10C1A">
            <w:pPr>
              <w:rPr>
                <w:iCs/>
                <w:sz w:val="22"/>
                <w:szCs w:val="22"/>
              </w:rPr>
            </w:pPr>
            <w:r>
              <w:rPr>
                <w:iCs/>
                <w:sz w:val="22"/>
                <w:szCs w:val="22"/>
              </w:rPr>
              <w:t>Формирование комфортной городской среды</w:t>
            </w:r>
          </w:p>
        </w:tc>
        <w:tc>
          <w:tcPr>
            <w:tcW w:w="1417" w:type="dxa"/>
            <w:vAlign w:val="center"/>
          </w:tcPr>
          <w:p w:rsidR="00863E93" w:rsidRDefault="00863E93" w:rsidP="00E10C1A">
            <w:pPr>
              <w:jc w:val="center"/>
              <w:rPr>
                <w:iCs/>
                <w:sz w:val="22"/>
                <w:szCs w:val="22"/>
              </w:rPr>
            </w:pPr>
            <w:r>
              <w:rPr>
                <w:iCs/>
                <w:sz w:val="22"/>
                <w:szCs w:val="22"/>
              </w:rPr>
              <w:t>54 561</w:t>
            </w:r>
          </w:p>
        </w:tc>
        <w:tc>
          <w:tcPr>
            <w:tcW w:w="1418" w:type="dxa"/>
            <w:vAlign w:val="center"/>
          </w:tcPr>
          <w:p w:rsidR="00863E93" w:rsidRDefault="00863E93" w:rsidP="00E10C1A">
            <w:pPr>
              <w:jc w:val="center"/>
              <w:rPr>
                <w:iCs/>
                <w:sz w:val="22"/>
                <w:szCs w:val="22"/>
              </w:rPr>
            </w:pPr>
            <w:r>
              <w:rPr>
                <w:iCs/>
                <w:sz w:val="22"/>
                <w:szCs w:val="22"/>
              </w:rPr>
              <w:t>5 456</w:t>
            </w:r>
          </w:p>
        </w:tc>
        <w:tc>
          <w:tcPr>
            <w:tcW w:w="1382" w:type="dxa"/>
            <w:vAlign w:val="center"/>
          </w:tcPr>
          <w:p w:rsidR="00863E93" w:rsidRDefault="00863E93" w:rsidP="00E10C1A">
            <w:pPr>
              <w:spacing w:line="276" w:lineRule="auto"/>
              <w:jc w:val="center"/>
              <w:rPr>
                <w:sz w:val="22"/>
                <w:szCs w:val="22"/>
              </w:rPr>
            </w:pPr>
            <w:r>
              <w:rPr>
                <w:sz w:val="22"/>
                <w:szCs w:val="22"/>
              </w:rPr>
              <w:t>49 105</w:t>
            </w:r>
          </w:p>
        </w:tc>
      </w:tr>
      <w:tr w:rsidR="00863E93" w:rsidTr="00E10C1A">
        <w:trPr>
          <w:trHeight w:val="180"/>
        </w:trPr>
        <w:tc>
          <w:tcPr>
            <w:tcW w:w="5543" w:type="dxa"/>
            <w:vAlign w:val="center"/>
          </w:tcPr>
          <w:p w:rsidR="00863E93" w:rsidRPr="008361B4" w:rsidRDefault="00863E93" w:rsidP="00E10C1A">
            <w:pPr>
              <w:rPr>
                <w:iCs/>
                <w:sz w:val="22"/>
                <w:szCs w:val="22"/>
              </w:rPr>
            </w:pPr>
            <w:r>
              <w:rPr>
                <w:iCs/>
                <w:sz w:val="22"/>
                <w:szCs w:val="22"/>
              </w:rPr>
              <w:t>Приведение в нормативное состояние территорий и имущественных комплексов муниципальных</w:t>
            </w:r>
            <w:r w:rsidRPr="008361B4">
              <w:rPr>
                <w:iCs/>
                <w:sz w:val="22"/>
                <w:szCs w:val="22"/>
              </w:rPr>
              <w:t xml:space="preserve"> учреждений </w:t>
            </w:r>
          </w:p>
        </w:tc>
        <w:tc>
          <w:tcPr>
            <w:tcW w:w="1417" w:type="dxa"/>
            <w:vAlign w:val="center"/>
          </w:tcPr>
          <w:p w:rsidR="00863E93" w:rsidRDefault="00863E93" w:rsidP="00E10C1A">
            <w:pPr>
              <w:jc w:val="center"/>
              <w:rPr>
                <w:iCs/>
                <w:sz w:val="22"/>
                <w:szCs w:val="22"/>
              </w:rPr>
            </w:pPr>
            <w:r>
              <w:rPr>
                <w:iCs/>
                <w:sz w:val="22"/>
                <w:szCs w:val="22"/>
              </w:rPr>
              <w:t>37 207</w:t>
            </w:r>
          </w:p>
        </w:tc>
        <w:tc>
          <w:tcPr>
            <w:tcW w:w="1418" w:type="dxa"/>
            <w:vAlign w:val="center"/>
          </w:tcPr>
          <w:p w:rsidR="00863E93" w:rsidRPr="0078589C" w:rsidRDefault="00863E93" w:rsidP="00E10C1A">
            <w:pPr>
              <w:jc w:val="center"/>
              <w:rPr>
                <w:iCs/>
                <w:sz w:val="22"/>
                <w:szCs w:val="22"/>
              </w:rPr>
            </w:pPr>
            <w:r>
              <w:rPr>
                <w:iCs/>
                <w:sz w:val="22"/>
                <w:szCs w:val="22"/>
              </w:rPr>
              <w:t>28 439</w:t>
            </w:r>
          </w:p>
        </w:tc>
        <w:tc>
          <w:tcPr>
            <w:tcW w:w="1382" w:type="dxa"/>
            <w:vAlign w:val="center"/>
          </w:tcPr>
          <w:p w:rsidR="00863E93" w:rsidRPr="0078589C" w:rsidRDefault="00863E93" w:rsidP="00E10C1A">
            <w:pPr>
              <w:spacing w:line="276" w:lineRule="auto"/>
              <w:jc w:val="center"/>
              <w:rPr>
                <w:sz w:val="22"/>
                <w:szCs w:val="22"/>
              </w:rPr>
            </w:pPr>
            <w:r>
              <w:rPr>
                <w:sz w:val="22"/>
                <w:szCs w:val="22"/>
              </w:rPr>
              <w:t>8 768</w:t>
            </w:r>
          </w:p>
        </w:tc>
      </w:tr>
      <w:tr w:rsidR="00863E93" w:rsidTr="00E10C1A">
        <w:trPr>
          <w:trHeight w:val="180"/>
        </w:trPr>
        <w:tc>
          <w:tcPr>
            <w:tcW w:w="5543" w:type="dxa"/>
            <w:vAlign w:val="center"/>
          </w:tcPr>
          <w:p w:rsidR="00863E93" w:rsidRDefault="00863E93" w:rsidP="00E10C1A">
            <w:pPr>
              <w:rPr>
                <w:iCs/>
                <w:sz w:val="22"/>
                <w:szCs w:val="22"/>
              </w:rPr>
            </w:pPr>
            <w:r>
              <w:rPr>
                <w:iCs/>
                <w:sz w:val="22"/>
                <w:szCs w:val="22"/>
              </w:rPr>
              <w:t>Ремонт учреждений образования в целях создания условий для беспрепятственного доступа детей с ОВЗ</w:t>
            </w:r>
          </w:p>
        </w:tc>
        <w:tc>
          <w:tcPr>
            <w:tcW w:w="1417" w:type="dxa"/>
            <w:vAlign w:val="center"/>
          </w:tcPr>
          <w:p w:rsidR="00863E93" w:rsidRDefault="00863E93" w:rsidP="00E10C1A">
            <w:pPr>
              <w:jc w:val="center"/>
              <w:rPr>
                <w:iCs/>
                <w:sz w:val="22"/>
                <w:szCs w:val="22"/>
              </w:rPr>
            </w:pPr>
            <w:r>
              <w:rPr>
                <w:iCs/>
                <w:sz w:val="22"/>
                <w:szCs w:val="22"/>
              </w:rPr>
              <w:t>8 146</w:t>
            </w:r>
          </w:p>
        </w:tc>
        <w:tc>
          <w:tcPr>
            <w:tcW w:w="1418" w:type="dxa"/>
            <w:vAlign w:val="center"/>
          </w:tcPr>
          <w:p w:rsidR="00863E93" w:rsidRDefault="00863E93" w:rsidP="00E10C1A">
            <w:pPr>
              <w:jc w:val="center"/>
              <w:rPr>
                <w:iCs/>
                <w:sz w:val="22"/>
                <w:szCs w:val="22"/>
              </w:rPr>
            </w:pPr>
            <w:r>
              <w:rPr>
                <w:iCs/>
                <w:sz w:val="22"/>
                <w:szCs w:val="22"/>
              </w:rPr>
              <w:t>673</w:t>
            </w:r>
          </w:p>
        </w:tc>
        <w:tc>
          <w:tcPr>
            <w:tcW w:w="1382" w:type="dxa"/>
            <w:vAlign w:val="center"/>
          </w:tcPr>
          <w:p w:rsidR="00863E93" w:rsidRDefault="00863E93" w:rsidP="00E10C1A">
            <w:pPr>
              <w:spacing w:line="276" w:lineRule="auto"/>
              <w:jc w:val="center"/>
              <w:rPr>
                <w:sz w:val="22"/>
                <w:szCs w:val="22"/>
              </w:rPr>
            </w:pPr>
            <w:r>
              <w:rPr>
                <w:sz w:val="22"/>
                <w:szCs w:val="22"/>
              </w:rPr>
              <w:t>7 473</w:t>
            </w:r>
          </w:p>
        </w:tc>
      </w:tr>
      <w:tr w:rsidR="00863E93" w:rsidTr="00E10C1A">
        <w:trPr>
          <w:trHeight w:val="180"/>
        </w:trPr>
        <w:tc>
          <w:tcPr>
            <w:tcW w:w="5543" w:type="dxa"/>
            <w:vAlign w:val="center"/>
          </w:tcPr>
          <w:p w:rsidR="00863E93" w:rsidRDefault="00863E93" w:rsidP="00E10C1A">
            <w:pPr>
              <w:rPr>
                <w:iCs/>
                <w:sz w:val="22"/>
                <w:szCs w:val="22"/>
              </w:rPr>
            </w:pPr>
            <w:r>
              <w:rPr>
                <w:iCs/>
                <w:sz w:val="22"/>
                <w:szCs w:val="22"/>
              </w:rPr>
              <w:t>Ремонт бассейнов в муниципальных учреждениях</w:t>
            </w:r>
          </w:p>
        </w:tc>
        <w:tc>
          <w:tcPr>
            <w:tcW w:w="1417" w:type="dxa"/>
            <w:vAlign w:val="center"/>
          </w:tcPr>
          <w:p w:rsidR="00863E93" w:rsidRDefault="00863E93" w:rsidP="00E10C1A">
            <w:pPr>
              <w:jc w:val="center"/>
              <w:rPr>
                <w:iCs/>
                <w:sz w:val="22"/>
                <w:szCs w:val="22"/>
              </w:rPr>
            </w:pPr>
            <w:r>
              <w:rPr>
                <w:iCs/>
                <w:sz w:val="22"/>
                <w:szCs w:val="22"/>
              </w:rPr>
              <w:t>2 484</w:t>
            </w:r>
          </w:p>
        </w:tc>
        <w:tc>
          <w:tcPr>
            <w:tcW w:w="1418" w:type="dxa"/>
            <w:vAlign w:val="center"/>
          </w:tcPr>
          <w:p w:rsidR="00863E93" w:rsidRDefault="00863E93" w:rsidP="00E10C1A">
            <w:pPr>
              <w:jc w:val="center"/>
              <w:rPr>
                <w:iCs/>
                <w:sz w:val="22"/>
                <w:szCs w:val="22"/>
              </w:rPr>
            </w:pPr>
            <w:r>
              <w:rPr>
                <w:iCs/>
                <w:sz w:val="22"/>
                <w:szCs w:val="22"/>
              </w:rPr>
              <w:t>1 242</w:t>
            </w:r>
          </w:p>
        </w:tc>
        <w:tc>
          <w:tcPr>
            <w:tcW w:w="1382" w:type="dxa"/>
            <w:vAlign w:val="center"/>
          </w:tcPr>
          <w:p w:rsidR="00863E93" w:rsidRDefault="00863E93" w:rsidP="00E10C1A">
            <w:pPr>
              <w:spacing w:line="276" w:lineRule="auto"/>
              <w:jc w:val="center"/>
              <w:rPr>
                <w:sz w:val="22"/>
                <w:szCs w:val="22"/>
              </w:rPr>
            </w:pPr>
            <w:r>
              <w:rPr>
                <w:sz w:val="22"/>
                <w:szCs w:val="22"/>
              </w:rPr>
              <w:t>1 242</w:t>
            </w:r>
          </w:p>
        </w:tc>
      </w:tr>
      <w:tr w:rsidR="00863E93" w:rsidTr="00E10C1A">
        <w:trPr>
          <w:trHeight w:val="249"/>
        </w:trPr>
        <w:tc>
          <w:tcPr>
            <w:tcW w:w="5543" w:type="dxa"/>
            <w:vAlign w:val="center"/>
            <w:hideMark/>
          </w:tcPr>
          <w:p w:rsidR="00863E93" w:rsidRPr="008361B4" w:rsidRDefault="00863E93" w:rsidP="00E10C1A">
            <w:pPr>
              <w:rPr>
                <w:iCs/>
                <w:sz w:val="22"/>
                <w:szCs w:val="22"/>
              </w:rPr>
            </w:pPr>
            <w:r w:rsidRPr="008361B4">
              <w:rPr>
                <w:iCs/>
                <w:sz w:val="22"/>
                <w:szCs w:val="22"/>
              </w:rPr>
              <w:t xml:space="preserve">Ремонт </w:t>
            </w:r>
            <w:r>
              <w:rPr>
                <w:iCs/>
                <w:sz w:val="22"/>
                <w:szCs w:val="22"/>
              </w:rPr>
              <w:t>стадиона «Центральный»</w:t>
            </w:r>
          </w:p>
        </w:tc>
        <w:tc>
          <w:tcPr>
            <w:tcW w:w="1417" w:type="dxa"/>
            <w:vAlign w:val="center"/>
          </w:tcPr>
          <w:p w:rsidR="00863E93" w:rsidRDefault="00863E93" w:rsidP="00E10C1A">
            <w:pPr>
              <w:jc w:val="center"/>
              <w:rPr>
                <w:iCs/>
                <w:sz w:val="22"/>
                <w:szCs w:val="22"/>
              </w:rPr>
            </w:pPr>
            <w:r>
              <w:rPr>
                <w:iCs/>
                <w:sz w:val="22"/>
                <w:szCs w:val="22"/>
              </w:rPr>
              <w:t>3 574</w:t>
            </w:r>
          </w:p>
        </w:tc>
        <w:tc>
          <w:tcPr>
            <w:tcW w:w="1418" w:type="dxa"/>
            <w:vAlign w:val="center"/>
            <w:hideMark/>
          </w:tcPr>
          <w:p w:rsidR="00863E93" w:rsidRPr="0078589C" w:rsidRDefault="00863E93" w:rsidP="00E10C1A">
            <w:pPr>
              <w:jc w:val="center"/>
              <w:rPr>
                <w:iCs/>
                <w:sz w:val="22"/>
                <w:szCs w:val="22"/>
              </w:rPr>
            </w:pPr>
            <w:r>
              <w:rPr>
                <w:iCs/>
                <w:sz w:val="22"/>
                <w:szCs w:val="22"/>
              </w:rPr>
              <w:t>2 074</w:t>
            </w:r>
          </w:p>
        </w:tc>
        <w:tc>
          <w:tcPr>
            <w:tcW w:w="1382" w:type="dxa"/>
            <w:vAlign w:val="center"/>
            <w:hideMark/>
          </w:tcPr>
          <w:p w:rsidR="00863E93" w:rsidRPr="0078589C" w:rsidRDefault="00863E93" w:rsidP="00E10C1A">
            <w:pPr>
              <w:spacing w:line="276" w:lineRule="auto"/>
              <w:jc w:val="center"/>
              <w:rPr>
                <w:sz w:val="22"/>
                <w:szCs w:val="22"/>
              </w:rPr>
            </w:pPr>
            <w:r>
              <w:rPr>
                <w:sz w:val="22"/>
                <w:szCs w:val="22"/>
              </w:rPr>
              <w:t>1 500</w:t>
            </w:r>
          </w:p>
        </w:tc>
      </w:tr>
      <w:tr w:rsidR="00863E93" w:rsidTr="00E10C1A">
        <w:trPr>
          <w:trHeight w:val="249"/>
        </w:trPr>
        <w:tc>
          <w:tcPr>
            <w:tcW w:w="5543" w:type="dxa"/>
            <w:vAlign w:val="center"/>
          </w:tcPr>
          <w:p w:rsidR="00863E93" w:rsidRPr="008361B4" w:rsidRDefault="00863E93" w:rsidP="00E10C1A">
            <w:pPr>
              <w:rPr>
                <w:iCs/>
                <w:sz w:val="22"/>
                <w:szCs w:val="22"/>
              </w:rPr>
            </w:pPr>
            <w:r>
              <w:rPr>
                <w:iCs/>
                <w:sz w:val="22"/>
                <w:szCs w:val="22"/>
              </w:rPr>
              <w:t>Устройство и ремонт спортивных площадок, залов и оснащение спортивным оборудованием</w:t>
            </w:r>
          </w:p>
        </w:tc>
        <w:tc>
          <w:tcPr>
            <w:tcW w:w="1417" w:type="dxa"/>
            <w:vAlign w:val="center"/>
          </w:tcPr>
          <w:p w:rsidR="00863E93" w:rsidRDefault="00863E93" w:rsidP="00E10C1A">
            <w:pPr>
              <w:jc w:val="center"/>
              <w:rPr>
                <w:iCs/>
                <w:sz w:val="22"/>
                <w:szCs w:val="22"/>
              </w:rPr>
            </w:pPr>
            <w:r>
              <w:rPr>
                <w:iCs/>
                <w:sz w:val="22"/>
                <w:szCs w:val="22"/>
              </w:rPr>
              <w:t>22 731</w:t>
            </w:r>
          </w:p>
        </w:tc>
        <w:tc>
          <w:tcPr>
            <w:tcW w:w="1418" w:type="dxa"/>
            <w:vAlign w:val="center"/>
          </w:tcPr>
          <w:p w:rsidR="00863E93" w:rsidRDefault="00863E93" w:rsidP="00E10C1A">
            <w:pPr>
              <w:jc w:val="center"/>
              <w:rPr>
                <w:iCs/>
                <w:sz w:val="22"/>
                <w:szCs w:val="22"/>
              </w:rPr>
            </w:pPr>
            <w:r>
              <w:rPr>
                <w:iCs/>
                <w:sz w:val="22"/>
                <w:szCs w:val="22"/>
              </w:rPr>
              <w:t>5 248</w:t>
            </w:r>
          </w:p>
        </w:tc>
        <w:tc>
          <w:tcPr>
            <w:tcW w:w="1382" w:type="dxa"/>
            <w:vAlign w:val="center"/>
          </w:tcPr>
          <w:p w:rsidR="00863E93" w:rsidRDefault="00863E93" w:rsidP="00E10C1A">
            <w:pPr>
              <w:spacing w:line="276" w:lineRule="auto"/>
              <w:jc w:val="center"/>
              <w:rPr>
                <w:sz w:val="22"/>
                <w:szCs w:val="22"/>
              </w:rPr>
            </w:pPr>
            <w:r>
              <w:rPr>
                <w:sz w:val="22"/>
                <w:szCs w:val="22"/>
              </w:rPr>
              <w:t>17 483</w:t>
            </w:r>
          </w:p>
        </w:tc>
      </w:tr>
      <w:tr w:rsidR="00863E93" w:rsidTr="00E10C1A">
        <w:trPr>
          <w:trHeight w:val="419"/>
        </w:trPr>
        <w:tc>
          <w:tcPr>
            <w:tcW w:w="5543" w:type="dxa"/>
            <w:vAlign w:val="center"/>
            <w:hideMark/>
          </w:tcPr>
          <w:p w:rsidR="00863E93" w:rsidRDefault="00863E93" w:rsidP="00E10C1A">
            <w:pPr>
              <w:rPr>
                <w:iCs/>
                <w:color w:val="000000" w:themeColor="text1"/>
                <w:sz w:val="22"/>
                <w:szCs w:val="22"/>
              </w:rPr>
            </w:pPr>
            <w:r>
              <w:rPr>
                <w:iCs/>
                <w:color w:val="000000" w:themeColor="text1"/>
                <w:sz w:val="22"/>
                <w:szCs w:val="22"/>
              </w:rPr>
              <w:t>Устройство и ремонт мест для сбора и временного хранения мусора</w:t>
            </w:r>
          </w:p>
        </w:tc>
        <w:tc>
          <w:tcPr>
            <w:tcW w:w="1417" w:type="dxa"/>
            <w:vAlign w:val="center"/>
          </w:tcPr>
          <w:p w:rsidR="00863E93" w:rsidRDefault="00863E93" w:rsidP="00E10C1A">
            <w:pPr>
              <w:jc w:val="center"/>
              <w:rPr>
                <w:iCs/>
                <w:color w:val="000000" w:themeColor="text1"/>
                <w:sz w:val="22"/>
                <w:szCs w:val="22"/>
              </w:rPr>
            </w:pPr>
            <w:r>
              <w:rPr>
                <w:iCs/>
                <w:color w:val="000000" w:themeColor="text1"/>
                <w:sz w:val="22"/>
                <w:szCs w:val="22"/>
              </w:rPr>
              <w:t>2 494</w:t>
            </w:r>
          </w:p>
        </w:tc>
        <w:tc>
          <w:tcPr>
            <w:tcW w:w="1418" w:type="dxa"/>
            <w:vAlign w:val="center"/>
            <w:hideMark/>
          </w:tcPr>
          <w:p w:rsidR="00863E93" w:rsidRDefault="00863E93" w:rsidP="00E10C1A">
            <w:pPr>
              <w:jc w:val="center"/>
              <w:rPr>
                <w:iCs/>
                <w:color w:val="000000" w:themeColor="text1"/>
                <w:sz w:val="22"/>
                <w:szCs w:val="22"/>
              </w:rPr>
            </w:pPr>
            <w:r>
              <w:rPr>
                <w:iCs/>
                <w:color w:val="000000" w:themeColor="text1"/>
                <w:sz w:val="22"/>
                <w:szCs w:val="22"/>
              </w:rPr>
              <w:t>2 494</w:t>
            </w:r>
          </w:p>
        </w:tc>
        <w:tc>
          <w:tcPr>
            <w:tcW w:w="1382" w:type="dxa"/>
            <w:vAlign w:val="center"/>
            <w:hideMark/>
          </w:tcPr>
          <w:p w:rsidR="00863E93" w:rsidRDefault="00863E93" w:rsidP="00E10C1A">
            <w:pPr>
              <w:spacing w:line="276" w:lineRule="auto"/>
              <w:jc w:val="center"/>
              <w:rPr>
                <w:color w:val="000000" w:themeColor="text1"/>
                <w:sz w:val="22"/>
                <w:szCs w:val="22"/>
              </w:rPr>
            </w:pPr>
          </w:p>
        </w:tc>
      </w:tr>
      <w:tr w:rsidR="00863E93" w:rsidTr="00E10C1A">
        <w:trPr>
          <w:trHeight w:val="419"/>
        </w:trPr>
        <w:tc>
          <w:tcPr>
            <w:tcW w:w="5543" w:type="dxa"/>
            <w:vAlign w:val="center"/>
            <w:hideMark/>
          </w:tcPr>
          <w:p w:rsidR="00863E93" w:rsidRPr="008361B4" w:rsidRDefault="00863E93" w:rsidP="00E10C1A">
            <w:pPr>
              <w:rPr>
                <w:iCs/>
                <w:sz w:val="22"/>
                <w:szCs w:val="22"/>
              </w:rPr>
            </w:pPr>
            <w:r>
              <w:rPr>
                <w:iCs/>
                <w:sz w:val="22"/>
                <w:szCs w:val="22"/>
              </w:rPr>
              <w:t>Реализация проектов инициативного бюджетирования и проектов ТОС</w:t>
            </w:r>
          </w:p>
        </w:tc>
        <w:tc>
          <w:tcPr>
            <w:tcW w:w="1417" w:type="dxa"/>
            <w:vAlign w:val="center"/>
          </w:tcPr>
          <w:p w:rsidR="00863E93" w:rsidRDefault="00863E93" w:rsidP="00E10C1A">
            <w:pPr>
              <w:jc w:val="center"/>
              <w:rPr>
                <w:iCs/>
                <w:sz w:val="22"/>
                <w:szCs w:val="22"/>
              </w:rPr>
            </w:pPr>
            <w:r>
              <w:rPr>
                <w:iCs/>
                <w:sz w:val="22"/>
                <w:szCs w:val="22"/>
              </w:rPr>
              <w:t>4 543</w:t>
            </w:r>
          </w:p>
        </w:tc>
        <w:tc>
          <w:tcPr>
            <w:tcW w:w="1418" w:type="dxa"/>
            <w:vAlign w:val="center"/>
            <w:hideMark/>
          </w:tcPr>
          <w:p w:rsidR="00863E93" w:rsidRPr="0078589C" w:rsidRDefault="00863E93" w:rsidP="00E10C1A">
            <w:pPr>
              <w:jc w:val="center"/>
              <w:rPr>
                <w:iCs/>
                <w:sz w:val="22"/>
                <w:szCs w:val="22"/>
              </w:rPr>
            </w:pPr>
            <w:r>
              <w:rPr>
                <w:iCs/>
                <w:sz w:val="22"/>
                <w:szCs w:val="22"/>
              </w:rPr>
              <w:t>469</w:t>
            </w:r>
          </w:p>
        </w:tc>
        <w:tc>
          <w:tcPr>
            <w:tcW w:w="1382" w:type="dxa"/>
            <w:vAlign w:val="center"/>
            <w:hideMark/>
          </w:tcPr>
          <w:p w:rsidR="00863E93" w:rsidRPr="0078589C" w:rsidRDefault="00863E93" w:rsidP="00E10C1A">
            <w:pPr>
              <w:spacing w:line="276" w:lineRule="auto"/>
              <w:jc w:val="center"/>
              <w:rPr>
                <w:sz w:val="22"/>
                <w:szCs w:val="22"/>
              </w:rPr>
            </w:pPr>
            <w:r>
              <w:rPr>
                <w:sz w:val="22"/>
                <w:szCs w:val="22"/>
              </w:rPr>
              <w:t>4 074</w:t>
            </w:r>
          </w:p>
        </w:tc>
      </w:tr>
      <w:tr w:rsidR="00863E93" w:rsidTr="00E10C1A">
        <w:trPr>
          <w:trHeight w:val="419"/>
        </w:trPr>
        <w:tc>
          <w:tcPr>
            <w:tcW w:w="5543" w:type="dxa"/>
            <w:vAlign w:val="center"/>
          </w:tcPr>
          <w:p w:rsidR="00863E93" w:rsidRDefault="00863E93" w:rsidP="00E10C1A">
            <w:pPr>
              <w:rPr>
                <w:iCs/>
                <w:sz w:val="22"/>
                <w:szCs w:val="22"/>
              </w:rPr>
            </w:pPr>
            <w:r>
              <w:rPr>
                <w:iCs/>
                <w:sz w:val="22"/>
                <w:szCs w:val="22"/>
              </w:rPr>
              <w:t>Приведение в нормативное состояние помещений участковых пунктов полиции</w:t>
            </w:r>
          </w:p>
        </w:tc>
        <w:tc>
          <w:tcPr>
            <w:tcW w:w="1417" w:type="dxa"/>
            <w:vAlign w:val="center"/>
          </w:tcPr>
          <w:p w:rsidR="00863E93" w:rsidRDefault="00863E93" w:rsidP="00E10C1A">
            <w:pPr>
              <w:jc w:val="center"/>
              <w:rPr>
                <w:iCs/>
                <w:sz w:val="22"/>
                <w:szCs w:val="22"/>
              </w:rPr>
            </w:pPr>
            <w:r>
              <w:rPr>
                <w:iCs/>
                <w:sz w:val="22"/>
                <w:szCs w:val="22"/>
              </w:rPr>
              <w:t>7 223</w:t>
            </w:r>
          </w:p>
        </w:tc>
        <w:tc>
          <w:tcPr>
            <w:tcW w:w="1418" w:type="dxa"/>
            <w:vAlign w:val="center"/>
          </w:tcPr>
          <w:p w:rsidR="00863E93" w:rsidRDefault="00863E93" w:rsidP="00E10C1A">
            <w:pPr>
              <w:jc w:val="center"/>
              <w:rPr>
                <w:iCs/>
                <w:sz w:val="22"/>
                <w:szCs w:val="22"/>
              </w:rPr>
            </w:pPr>
            <w:r>
              <w:rPr>
                <w:iCs/>
                <w:sz w:val="22"/>
                <w:szCs w:val="22"/>
              </w:rPr>
              <w:t>97</w:t>
            </w:r>
          </w:p>
        </w:tc>
        <w:tc>
          <w:tcPr>
            <w:tcW w:w="1382" w:type="dxa"/>
            <w:vAlign w:val="center"/>
          </w:tcPr>
          <w:p w:rsidR="00863E93" w:rsidRDefault="00863E93" w:rsidP="00E10C1A">
            <w:pPr>
              <w:spacing w:line="276" w:lineRule="auto"/>
              <w:jc w:val="center"/>
              <w:rPr>
                <w:sz w:val="22"/>
                <w:szCs w:val="22"/>
              </w:rPr>
            </w:pPr>
            <w:r>
              <w:rPr>
                <w:sz w:val="22"/>
                <w:szCs w:val="22"/>
              </w:rPr>
              <w:t>7 126</w:t>
            </w:r>
          </w:p>
        </w:tc>
      </w:tr>
    </w:tbl>
    <w:p w:rsidR="00863E93" w:rsidRDefault="00863E93" w:rsidP="00863E93">
      <w:pPr>
        <w:spacing w:before="120"/>
        <w:ind w:firstLine="720"/>
        <w:jc w:val="both"/>
        <w:rPr>
          <w:szCs w:val="28"/>
        </w:rPr>
      </w:pPr>
      <w:r>
        <w:rPr>
          <w:szCs w:val="28"/>
        </w:rPr>
        <w:t>Просроченная кредиторская задолженность по бюджету Чайковского городского округа по состоянию на 01 января 2020 года отсутствует.</w:t>
      </w:r>
    </w:p>
    <w:p w:rsidR="00863E93" w:rsidRDefault="00863E93" w:rsidP="00863E93">
      <w:pPr>
        <w:keepNext/>
        <w:keepLines/>
        <w:suppressLineNumbers/>
        <w:suppressAutoHyphens/>
        <w:ind w:firstLine="709"/>
        <w:jc w:val="both"/>
        <w:rPr>
          <w:szCs w:val="28"/>
        </w:rPr>
      </w:pPr>
      <w:r>
        <w:rPr>
          <w:szCs w:val="28"/>
        </w:rPr>
        <w:t>В процессе исполнения бюджета в 2019 году кредитные ресурсы от финансово-кредитных организаций и бюджетов других уровней не привлекались. В течение года произведено погашение бюджетного кредита, предоставленного из бюджета Пермского края бюджету Чайковского городского поселения в 2018 году, в размере 5 млн. рублей, в результате муниципальный долг Чайковского городского округа по состоянию на 01 января 2020 года составил 30 млн. рублей.</w:t>
      </w:r>
    </w:p>
    <w:p w:rsidR="00863E93" w:rsidRDefault="00863E93" w:rsidP="00863E93">
      <w:pPr>
        <w:keepNext/>
        <w:keepLines/>
        <w:suppressLineNumbers/>
        <w:suppressAutoHyphens/>
        <w:ind w:firstLine="709"/>
        <w:jc w:val="both"/>
        <w:rPr>
          <w:szCs w:val="28"/>
        </w:rPr>
      </w:pPr>
    </w:p>
    <w:p w:rsidR="001D7319" w:rsidRPr="001D7319" w:rsidRDefault="001D7319" w:rsidP="00035891">
      <w:pPr>
        <w:pStyle w:val="a6"/>
        <w:tabs>
          <w:tab w:val="left" w:pos="1276"/>
        </w:tabs>
        <w:spacing w:after="0" w:line="240" w:lineRule="auto"/>
        <w:ind w:left="0" w:firstLine="851"/>
        <w:jc w:val="both"/>
        <w:rPr>
          <w:rFonts w:ascii="Times New Roman" w:eastAsia="Times-Roman" w:hAnsi="Times New Roman"/>
          <w:b/>
          <w:sz w:val="28"/>
          <w:szCs w:val="28"/>
        </w:rPr>
      </w:pPr>
      <w:r w:rsidRPr="001D7319">
        <w:rPr>
          <w:rFonts w:ascii="Times New Roman" w:hAnsi="Times New Roman"/>
          <w:b/>
          <w:sz w:val="28"/>
          <w:szCs w:val="28"/>
        </w:rPr>
        <w:t xml:space="preserve">3. ОБ ИТОГАХ РЕАЛИЗАЦИИ В 2019 ГОДУ ПРОЕКТОВ И ПРОГРАММ, ПРИНЯТЫХ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1D7319" w:rsidRDefault="001D7319" w:rsidP="00442E6B">
      <w:pPr>
        <w:ind w:firstLine="851"/>
        <w:jc w:val="both"/>
        <w:rPr>
          <w:rFonts w:eastAsia="Calibri"/>
          <w:szCs w:val="28"/>
          <w:lang w:eastAsia="en-US"/>
        </w:rPr>
      </w:pPr>
      <w:r w:rsidRPr="0009005F">
        <w:rPr>
          <w:rFonts w:eastAsia="Calibri"/>
          <w:szCs w:val="28"/>
          <w:lang w:eastAsia="en-US"/>
        </w:rPr>
        <w:t xml:space="preserve">Чайковский городской округ в рамках исполнения Указа Президента РФ от 7 мая 2018 года № 204 РФ «О национальных целях и стратегических задачах развития Российской Федерации на период до 2024 года» участвует в </w:t>
      </w:r>
      <w:r>
        <w:rPr>
          <w:rFonts w:eastAsia="Calibri"/>
          <w:szCs w:val="28"/>
          <w:lang w:eastAsia="en-US"/>
        </w:rPr>
        <w:t>реализации Национальных проектов.</w:t>
      </w:r>
    </w:p>
    <w:p w:rsidR="001D7319" w:rsidRDefault="001D7319" w:rsidP="00442E6B">
      <w:pPr>
        <w:ind w:firstLine="851"/>
        <w:jc w:val="both"/>
        <w:rPr>
          <w:szCs w:val="28"/>
        </w:rPr>
      </w:pPr>
      <w:r>
        <w:rPr>
          <w:szCs w:val="28"/>
        </w:rPr>
        <w:t xml:space="preserve">В соответствии с Планом мероприятий по реализации </w:t>
      </w:r>
      <w:r w:rsidRPr="00FA7490">
        <w:rPr>
          <w:b/>
          <w:szCs w:val="28"/>
        </w:rPr>
        <w:t>Национального проекта</w:t>
      </w:r>
      <w:r>
        <w:rPr>
          <w:szCs w:val="28"/>
        </w:rPr>
        <w:t xml:space="preserve"> </w:t>
      </w:r>
      <w:r w:rsidRPr="00A060FC">
        <w:rPr>
          <w:b/>
          <w:szCs w:val="28"/>
        </w:rPr>
        <w:t>«Образование»</w:t>
      </w:r>
      <w:r>
        <w:rPr>
          <w:szCs w:val="28"/>
        </w:rPr>
        <w:t xml:space="preserve"> в Чайковском городском округе в 2019 году реализованы следующие мероприятия:</w:t>
      </w:r>
    </w:p>
    <w:p w:rsidR="001D7319" w:rsidRPr="00A060FC" w:rsidRDefault="001D7319" w:rsidP="00442E6B">
      <w:pPr>
        <w:tabs>
          <w:tab w:val="left" w:pos="851"/>
        </w:tabs>
        <w:jc w:val="both"/>
        <w:rPr>
          <w:szCs w:val="28"/>
          <w:u w:val="single"/>
        </w:rPr>
      </w:pPr>
      <w:r w:rsidRPr="00A060FC">
        <w:rPr>
          <w:kern w:val="24"/>
          <w:szCs w:val="28"/>
        </w:rPr>
        <w:tab/>
        <w:t xml:space="preserve">1) </w:t>
      </w:r>
      <w:r w:rsidRPr="00A060FC">
        <w:rPr>
          <w:kern w:val="24"/>
          <w:szCs w:val="28"/>
          <w:u w:val="single"/>
        </w:rPr>
        <w:t>РП</w:t>
      </w:r>
      <w:r w:rsidRPr="00A060FC">
        <w:rPr>
          <w:szCs w:val="28"/>
          <w:u w:val="single"/>
        </w:rPr>
        <w:t xml:space="preserve">  </w:t>
      </w:r>
      <w:r>
        <w:rPr>
          <w:bCs/>
          <w:szCs w:val="28"/>
          <w:u w:val="single"/>
        </w:rPr>
        <w:t>«Современная школа»</w:t>
      </w:r>
      <w:r w:rsidRPr="00A060FC">
        <w:rPr>
          <w:szCs w:val="28"/>
          <w:u w:val="single"/>
        </w:rPr>
        <w:t xml:space="preserve"> </w:t>
      </w:r>
    </w:p>
    <w:p w:rsidR="001D7319" w:rsidRPr="00442E6B" w:rsidRDefault="001D7319" w:rsidP="00442E6B">
      <w:pPr>
        <w:pStyle w:val="a6"/>
        <w:spacing w:after="0" w:line="240" w:lineRule="auto"/>
        <w:ind w:left="0"/>
        <w:jc w:val="both"/>
        <w:rPr>
          <w:rFonts w:ascii="Times New Roman" w:eastAsiaTheme="minorHAnsi" w:hAnsi="Times New Roman"/>
          <w:sz w:val="28"/>
          <w:szCs w:val="28"/>
        </w:rPr>
      </w:pPr>
      <w:r w:rsidRPr="00442E6B">
        <w:rPr>
          <w:rFonts w:ascii="Times New Roman" w:hAnsi="Times New Roman"/>
          <w:sz w:val="28"/>
          <w:szCs w:val="28"/>
        </w:rPr>
        <w:t>- Апробация системы по созданию условий для психологического сопровождения обучающихся общеобразовательных организаций, расположенных на территории Чайковского городского округа.</w:t>
      </w:r>
    </w:p>
    <w:p w:rsidR="001D7319" w:rsidRPr="00442E6B" w:rsidRDefault="001D7319" w:rsidP="00442E6B">
      <w:pPr>
        <w:pStyle w:val="a6"/>
        <w:spacing w:after="0" w:line="240" w:lineRule="auto"/>
        <w:ind w:left="0"/>
        <w:jc w:val="both"/>
        <w:rPr>
          <w:rFonts w:ascii="Times New Roman" w:hAnsi="Times New Roman"/>
          <w:sz w:val="28"/>
          <w:szCs w:val="28"/>
        </w:rPr>
      </w:pPr>
      <w:r w:rsidRPr="00442E6B">
        <w:rPr>
          <w:rFonts w:ascii="Times New Roman" w:hAnsi="Times New Roman"/>
          <w:sz w:val="28"/>
          <w:szCs w:val="28"/>
        </w:rPr>
        <w:t>- Создана материально-техническая база в МАОУ СОШ № 7, для реализации основных и дополнительных общеобразовательных программ цифрового, естественнонаучного профилей  с охватом  30 обучающихся.</w:t>
      </w:r>
    </w:p>
    <w:p w:rsidR="001D7319" w:rsidRPr="00442E6B" w:rsidRDefault="001D7319" w:rsidP="00442E6B">
      <w:pPr>
        <w:pStyle w:val="a6"/>
        <w:spacing w:after="0" w:line="240" w:lineRule="auto"/>
        <w:ind w:left="0"/>
        <w:jc w:val="both"/>
        <w:rPr>
          <w:rFonts w:ascii="Times New Roman" w:hAnsi="Times New Roman"/>
          <w:sz w:val="28"/>
          <w:szCs w:val="28"/>
        </w:rPr>
      </w:pPr>
      <w:r w:rsidRPr="00442E6B">
        <w:rPr>
          <w:rFonts w:ascii="Times New Roman" w:hAnsi="Times New Roman"/>
          <w:sz w:val="28"/>
          <w:szCs w:val="28"/>
        </w:rPr>
        <w:t xml:space="preserve">-  в МБОУ СКОШ № 5 для детей с ОВЗ обеспечена возможность изучать предметную область «Технология», имеющих высоко оснащённые </w:t>
      </w:r>
      <w:r w:rsidRPr="0000296B">
        <w:rPr>
          <w:rFonts w:ascii="Times New Roman" w:hAnsi="Times New Roman"/>
          <w:sz w:val="28"/>
          <w:szCs w:val="28"/>
        </w:rPr>
        <w:t>ученико-места</w:t>
      </w:r>
      <w:r w:rsidRPr="00442E6B">
        <w:rPr>
          <w:rFonts w:ascii="Times New Roman" w:hAnsi="Times New Roman"/>
          <w:sz w:val="28"/>
          <w:szCs w:val="28"/>
        </w:rPr>
        <w:t>: получено новое оборудование столярных и слесарных мастерских.</w:t>
      </w:r>
    </w:p>
    <w:p w:rsidR="001D7319" w:rsidRPr="00442E6B" w:rsidRDefault="001D7319" w:rsidP="00442E6B">
      <w:pPr>
        <w:pStyle w:val="a6"/>
        <w:spacing w:after="0" w:line="240" w:lineRule="auto"/>
        <w:ind w:left="0"/>
        <w:jc w:val="both"/>
        <w:rPr>
          <w:rFonts w:ascii="Times New Roman" w:hAnsi="Times New Roman"/>
          <w:color w:val="000000"/>
          <w:sz w:val="28"/>
          <w:szCs w:val="28"/>
        </w:rPr>
      </w:pPr>
      <w:r w:rsidRPr="00442E6B">
        <w:rPr>
          <w:rFonts w:ascii="Times New Roman" w:hAnsi="Times New Roman"/>
          <w:sz w:val="28"/>
          <w:szCs w:val="28"/>
        </w:rPr>
        <w:lastRenderedPageBreak/>
        <w:t>-</w:t>
      </w:r>
      <w:r w:rsidRPr="00442E6B">
        <w:rPr>
          <w:rFonts w:ascii="Times New Roman" w:hAnsi="Times New Roman"/>
          <w:color w:val="000000"/>
          <w:sz w:val="28"/>
          <w:szCs w:val="28"/>
        </w:rPr>
        <w:t xml:space="preserve">  Реализация мероприятий по модернизации инфраструктуры образования. </w:t>
      </w:r>
      <w:r w:rsidRPr="00442E6B">
        <w:rPr>
          <w:rFonts w:ascii="Times New Roman" w:hAnsi="Times New Roman"/>
          <w:sz w:val="28"/>
          <w:szCs w:val="28"/>
        </w:rPr>
        <w:t xml:space="preserve">Строительство </w:t>
      </w:r>
      <w:r w:rsidRPr="00442E6B">
        <w:rPr>
          <w:rFonts w:ascii="Times New Roman" w:hAnsi="Times New Roman"/>
          <w:color w:val="000000"/>
          <w:sz w:val="28"/>
          <w:szCs w:val="28"/>
        </w:rPr>
        <w:t>общеобразовательной школы в мкр. Сайгатский на 825 мест. Планируемый срок ввода 2020 год.</w:t>
      </w:r>
    </w:p>
    <w:p w:rsidR="001D7319" w:rsidRPr="00442E6B" w:rsidRDefault="001D7319" w:rsidP="00442E6B">
      <w:pPr>
        <w:pStyle w:val="a6"/>
        <w:spacing w:after="0" w:line="240" w:lineRule="auto"/>
        <w:ind w:left="0"/>
        <w:jc w:val="both"/>
        <w:rPr>
          <w:rFonts w:ascii="Times New Roman" w:hAnsi="Times New Roman"/>
          <w:color w:val="000000"/>
          <w:sz w:val="28"/>
          <w:szCs w:val="28"/>
        </w:rPr>
      </w:pPr>
      <w:r w:rsidRPr="00442E6B">
        <w:rPr>
          <w:rFonts w:ascii="Times New Roman" w:hAnsi="Times New Roman"/>
          <w:color w:val="000000"/>
          <w:sz w:val="28"/>
          <w:szCs w:val="28"/>
        </w:rPr>
        <w:t>- Изучение рекомендаций по внедрению в образовательных организациях Пермского края обновленных федеральных государственных образовательных стандартов общего образования и примерных основных общеобразовательных программ на заседаниях Координационного совета по введению ФГОС при Управлении образования.</w:t>
      </w:r>
    </w:p>
    <w:p w:rsidR="001D7319" w:rsidRPr="00442E6B" w:rsidRDefault="001D7319" w:rsidP="00442E6B">
      <w:pPr>
        <w:tabs>
          <w:tab w:val="left" w:pos="851"/>
        </w:tabs>
        <w:jc w:val="both"/>
        <w:rPr>
          <w:color w:val="000000"/>
          <w:kern w:val="24"/>
          <w:szCs w:val="28"/>
        </w:rPr>
      </w:pPr>
      <w:r w:rsidRPr="00442E6B">
        <w:rPr>
          <w:szCs w:val="28"/>
        </w:rPr>
        <w:t xml:space="preserve"> </w:t>
      </w:r>
      <w:r w:rsidRPr="00442E6B">
        <w:rPr>
          <w:szCs w:val="28"/>
        </w:rPr>
        <w:tab/>
        <w:t xml:space="preserve">2)  </w:t>
      </w:r>
      <w:r w:rsidRPr="00442E6B">
        <w:rPr>
          <w:color w:val="000000"/>
          <w:kern w:val="24"/>
          <w:szCs w:val="28"/>
          <w:u w:val="single"/>
        </w:rPr>
        <w:t>РП «Успех каждого ребенка»</w:t>
      </w:r>
    </w:p>
    <w:p w:rsidR="001D7319" w:rsidRPr="00442E6B" w:rsidRDefault="001D7319" w:rsidP="00442E6B">
      <w:pPr>
        <w:jc w:val="both"/>
        <w:rPr>
          <w:szCs w:val="28"/>
        </w:rPr>
      </w:pPr>
      <w:r w:rsidRPr="00442E6B">
        <w:rPr>
          <w:color w:val="000000"/>
          <w:kern w:val="24"/>
          <w:szCs w:val="28"/>
        </w:rPr>
        <w:t xml:space="preserve"> - </w:t>
      </w:r>
      <w:r w:rsidRPr="00442E6B">
        <w:rPr>
          <w:szCs w:val="28"/>
        </w:rPr>
        <w:t>Развитие сетевой формы взаимодействия, в том числе на базах общеобразовательных организаций в сельской местности (на базах 10 сельских школ ведутся занятия дополнительного образования педагогами Центра технического творчества ЮТЕКС, Детско-юношеской спортивной школы, ДДТ «Искорка», Станции детско-юношеского туризма и экологии, с охватом 40% учащихся от общего числа учащихся сельских школ).</w:t>
      </w:r>
    </w:p>
    <w:p w:rsidR="001D7319" w:rsidRPr="00442E6B" w:rsidRDefault="001D7319" w:rsidP="00442E6B">
      <w:pPr>
        <w:pStyle w:val="Default"/>
        <w:jc w:val="both"/>
        <w:rPr>
          <w:sz w:val="28"/>
          <w:szCs w:val="28"/>
        </w:rPr>
      </w:pPr>
      <w:r w:rsidRPr="00442E6B">
        <w:rPr>
          <w:sz w:val="28"/>
          <w:szCs w:val="28"/>
        </w:rPr>
        <w:t xml:space="preserve">-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1D7319" w:rsidRPr="00442E6B" w:rsidRDefault="001D7319" w:rsidP="00442E6B">
      <w:pPr>
        <w:jc w:val="both"/>
        <w:rPr>
          <w:color w:val="000000"/>
          <w:kern w:val="24"/>
          <w:szCs w:val="28"/>
        </w:rPr>
      </w:pPr>
      <w:r w:rsidRPr="00442E6B">
        <w:rPr>
          <w:color w:val="000000"/>
          <w:kern w:val="24"/>
          <w:szCs w:val="28"/>
        </w:rPr>
        <w:t>- Работа муниципального ресурсного центра по развитию технического творчества детей на базе ЦДЮТТ ЮТЕКС, школ Чайковского ГО, с охватом 560 детей.</w:t>
      </w:r>
    </w:p>
    <w:p w:rsidR="001D7319" w:rsidRPr="00442E6B" w:rsidRDefault="001D7319" w:rsidP="00442E6B">
      <w:pPr>
        <w:jc w:val="both"/>
        <w:rPr>
          <w:color w:val="000000"/>
          <w:kern w:val="24"/>
          <w:szCs w:val="28"/>
        </w:rPr>
      </w:pPr>
      <w:r w:rsidRPr="00442E6B">
        <w:rPr>
          <w:color w:val="000000"/>
          <w:kern w:val="24"/>
          <w:szCs w:val="28"/>
        </w:rPr>
        <w:t>- Ежегодный межрегиональный Фестиваль Технофест с охватом 1,5 тыс. человек в возрасте от 5 до 35 лет на базе образовательных организаций и предприятий г.Чайковский.</w:t>
      </w:r>
    </w:p>
    <w:p w:rsidR="001D7319" w:rsidRPr="00442E6B" w:rsidRDefault="001D7319" w:rsidP="00442E6B">
      <w:pPr>
        <w:jc w:val="both"/>
        <w:rPr>
          <w:szCs w:val="28"/>
        </w:rPr>
      </w:pPr>
      <w:r w:rsidRPr="00442E6B">
        <w:rPr>
          <w:color w:val="000000"/>
          <w:kern w:val="24"/>
          <w:szCs w:val="28"/>
        </w:rPr>
        <w:t>-</w:t>
      </w:r>
      <w:r w:rsidRPr="00442E6B">
        <w:rPr>
          <w:szCs w:val="28"/>
        </w:rPr>
        <w:t xml:space="preserve"> Создание условий школьникам принять участие в открытых онлайн уроках, реализуемых с учетом опыта цикла открытых уроков "Проектория": приняли участие учащиеся 8 школ, с охватом 513 учащихся.</w:t>
      </w:r>
    </w:p>
    <w:p w:rsidR="001D7319" w:rsidRPr="00442E6B" w:rsidRDefault="001D7319" w:rsidP="00442E6B">
      <w:pPr>
        <w:jc w:val="both"/>
        <w:rPr>
          <w:szCs w:val="28"/>
        </w:rPr>
      </w:pPr>
      <w:r w:rsidRPr="00442E6B">
        <w:rPr>
          <w:szCs w:val="28"/>
        </w:rPr>
        <w:t>- Поэтапное вовлечение детей с ограниченными возможностями здоровья в дополнительное образование: охват составил 10% от общего количества детей с ОВЗ, обучающихся в ОО.</w:t>
      </w:r>
    </w:p>
    <w:p w:rsidR="001D7319" w:rsidRPr="00442E6B" w:rsidRDefault="001D7319" w:rsidP="00442E6B">
      <w:pPr>
        <w:ind w:firstLine="851"/>
        <w:jc w:val="both"/>
        <w:rPr>
          <w:rFonts w:eastAsia="Calibri"/>
          <w:szCs w:val="28"/>
          <w:u w:val="single"/>
        </w:rPr>
      </w:pPr>
      <w:r w:rsidRPr="00442E6B">
        <w:rPr>
          <w:szCs w:val="28"/>
        </w:rPr>
        <w:t>3)</w:t>
      </w:r>
      <w:r w:rsidRPr="00442E6B">
        <w:rPr>
          <w:rFonts w:eastAsia="Calibri"/>
          <w:szCs w:val="28"/>
        </w:rPr>
        <w:t xml:space="preserve"> </w:t>
      </w:r>
      <w:r w:rsidRPr="00442E6B">
        <w:rPr>
          <w:rFonts w:eastAsia="Calibri"/>
          <w:szCs w:val="28"/>
          <w:u w:val="single"/>
        </w:rPr>
        <w:t>РП «Социальная активность»</w:t>
      </w:r>
    </w:p>
    <w:p w:rsidR="001D7319" w:rsidRPr="00442E6B" w:rsidRDefault="001D7319" w:rsidP="00442E6B">
      <w:pPr>
        <w:pStyle w:val="Default"/>
        <w:jc w:val="both"/>
        <w:rPr>
          <w:sz w:val="28"/>
          <w:szCs w:val="28"/>
        </w:rPr>
      </w:pPr>
      <w:r w:rsidRPr="00442E6B">
        <w:rPr>
          <w:b/>
          <w:sz w:val="28"/>
          <w:szCs w:val="28"/>
        </w:rPr>
        <w:t xml:space="preserve">- </w:t>
      </w:r>
      <w:r w:rsidRPr="00442E6B">
        <w:rPr>
          <w:sz w:val="28"/>
          <w:szCs w:val="28"/>
        </w:rPr>
        <w:t>Создание центров (сообществ, объединений) поддержки добровольчества (волонтерства) на базе образовательных организаций:</w:t>
      </w:r>
    </w:p>
    <w:p w:rsidR="001D7319" w:rsidRPr="00442E6B" w:rsidRDefault="00724FFA" w:rsidP="00442E6B">
      <w:pPr>
        <w:jc w:val="both"/>
        <w:rPr>
          <w:rFonts w:eastAsia="Calibri"/>
          <w:szCs w:val="28"/>
          <w:lang w:eastAsia="en-US"/>
        </w:rPr>
      </w:pPr>
      <w:r>
        <w:rPr>
          <w:rFonts w:eastAsia="Calibri"/>
          <w:szCs w:val="28"/>
          <w:lang w:eastAsia="en-US"/>
        </w:rPr>
        <w:t xml:space="preserve">- </w:t>
      </w:r>
      <w:r w:rsidR="001D7319" w:rsidRPr="00442E6B">
        <w:rPr>
          <w:rFonts w:eastAsia="Calibri"/>
          <w:szCs w:val="28"/>
          <w:lang w:eastAsia="en-US"/>
        </w:rPr>
        <w:t>функционирование на базе МАУ ДО ДДТ «Искорка» пилотной площадки федерального уровня по отработке и трансляции технологий и практик деятельности российского движения школьников.</w:t>
      </w:r>
    </w:p>
    <w:p w:rsidR="001D7319" w:rsidRPr="00442E6B" w:rsidRDefault="001D7319" w:rsidP="00442E6B">
      <w:pPr>
        <w:jc w:val="both"/>
        <w:rPr>
          <w:szCs w:val="28"/>
        </w:rPr>
      </w:pPr>
      <w:r w:rsidRPr="00442E6B">
        <w:rPr>
          <w:rFonts w:eastAsia="Calibri"/>
          <w:szCs w:val="28"/>
          <w:lang w:eastAsia="en-US"/>
        </w:rPr>
        <w:t>-</w:t>
      </w:r>
      <w:r w:rsidRPr="00442E6B">
        <w:rPr>
          <w:szCs w:val="28"/>
        </w:rPr>
        <w:t xml:space="preserve"> Реализация молодежных проектов и мероприятий по различным направлениям добровольчества:</w:t>
      </w:r>
    </w:p>
    <w:p w:rsidR="001D7319" w:rsidRPr="00442E6B" w:rsidRDefault="001D7319" w:rsidP="00442E6B">
      <w:pPr>
        <w:jc w:val="both"/>
        <w:rPr>
          <w:szCs w:val="28"/>
        </w:rPr>
      </w:pPr>
      <w:r w:rsidRPr="00442E6B">
        <w:rPr>
          <w:szCs w:val="28"/>
        </w:rPr>
        <w:t>Реализовано 5 проектов: «Этнопарк», «Правила жизни», Акция «Мы выбираем жизнь», Благотворительный концерт, «Безопасность жизни».</w:t>
      </w:r>
    </w:p>
    <w:p w:rsidR="001D7319" w:rsidRPr="00442E6B" w:rsidRDefault="001D7319" w:rsidP="00442E6B">
      <w:pPr>
        <w:ind w:firstLine="851"/>
        <w:jc w:val="both"/>
        <w:rPr>
          <w:rFonts w:eastAsia="Calibri"/>
          <w:szCs w:val="28"/>
        </w:rPr>
      </w:pPr>
      <w:r w:rsidRPr="00442E6B">
        <w:rPr>
          <w:szCs w:val="28"/>
        </w:rPr>
        <w:t>4)</w:t>
      </w:r>
      <w:r w:rsidRPr="00442E6B">
        <w:rPr>
          <w:rFonts w:eastAsia="Calibri"/>
          <w:szCs w:val="28"/>
        </w:rPr>
        <w:t xml:space="preserve"> </w:t>
      </w:r>
      <w:r w:rsidRPr="00442E6B">
        <w:rPr>
          <w:rFonts w:eastAsia="Calibri"/>
          <w:szCs w:val="28"/>
          <w:u w:val="single"/>
        </w:rPr>
        <w:t>РП «Поддержка семей, имеющих детей»</w:t>
      </w:r>
    </w:p>
    <w:p w:rsidR="001D7319" w:rsidRPr="00442E6B" w:rsidRDefault="001D7319" w:rsidP="00442E6B">
      <w:pPr>
        <w:jc w:val="both"/>
        <w:rPr>
          <w:rFonts w:eastAsia="Calibri"/>
          <w:szCs w:val="28"/>
        </w:rPr>
      </w:pPr>
      <w:r w:rsidRPr="00442E6B">
        <w:rPr>
          <w:rFonts w:eastAsia="Calibri"/>
          <w:szCs w:val="28"/>
        </w:rPr>
        <w:t>- Создание разноуровневой системы психолого-педагогической помощи семьям.</w:t>
      </w:r>
    </w:p>
    <w:p w:rsidR="001D7319" w:rsidRPr="00442E6B" w:rsidRDefault="001D7319" w:rsidP="00442E6B">
      <w:pPr>
        <w:jc w:val="both"/>
        <w:rPr>
          <w:color w:val="000000"/>
          <w:kern w:val="24"/>
          <w:szCs w:val="28"/>
        </w:rPr>
      </w:pPr>
      <w:r w:rsidRPr="00442E6B">
        <w:rPr>
          <w:rFonts w:eastAsia="Calibri"/>
          <w:szCs w:val="28"/>
        </w:rPr>
        <w:t>-</w:t>
      </w:r>
      <w:r w:rsidRPr="00442E6B">
        <w:rPr>
          <w:color w:val="000000"/>
          <w:kern w:val="24"/>
          <w:szCs w:val="28"/>
        </w:rPr>
        <w:t xml:space="preserve"> Реализация на базах ДОУ г.Чайковский программ «Оказание ранней помощи семьям детей от 1,5 до 3 лет».</w:t>
      </w:r>
    </w:p>
    <w:p w:rsidR="001D7319" w:rsidRPr="00442E6B" w:rsidRDefault="001D7319" w:rsidP="00442E6B">
      <w:pPr>
        <w:tabs>
          <w:tab w:val="left" w:pos="851"/>
        </w:tabs>
        <w:jc w:val="both"/>
        <w:rPr>
          <w:rFonts w:eastAsia="Calibri"/>
          <w:szCs w:val="28"/>
          <w:lang w:eastAsia="en-US"/>
        </w:rPr>
      </w:pPr>
      <w:r w:rsidRPr="00442E6B">
        <w:rPr>
          <w:rFonts w:eastAsia="Calibri"/>
          <w:szCs w:val="28"/>
          <w:lang w:eastAsia="en-US"/>
        </w:rPr>
        <w:tab/>
      </w:r>
      <w:r w:rsidRPr="00442E6B">
        <w:rPr>
          <w:rFonts w:eastAsia="Calibri"/>
          <w:b/>
          <w:szCs w:val="28"/>
          <w:lang w:eastAsia="en-US"/>
        </w:rPr>
        <w:t>Национальный проект «Демография»</w:t>
      </w:r>
    </w:p>
    <w:p w:rsidR="001D7319" w:rsidRPr="00442E6B" w:rsidRDefault="001D7319" w:rsidP="00442E6B">
      <w:pPr>
        <w:ind w:firstLine="851"/>
        <w:jc w:val="both"/>
        <w:rPr>
          <w:rFonts w:eastAsia="Calibri"/>
          <w:szCs w:val="28"/>
          <w:lang w:eastAsia="en-US"/>
        </w:rPr>
      </w:pPr>
      <w:r w:rsidRPr="00442E6B">
        <w:rPr>
          <w:rFonts w:eastAsia="Calibri"/>
          <w:szCs w:val="28"/>
          <w:lang w:eastAsia="en-US"/>
        </w:rPr>
        <w:t>В рамках НП «Демография» обеспечена 100 % доступность дошкольного образования в Чайковском городском округе для детей в возрасте до 3 лет.</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lastRenderedPageBreak/>
        <w:t>В рамках реализации регионального проекта</w:t>
      </w:r>
      <w:r w:rsidRPr="00442E6B">
        <w:rPr>
          <w:rFonts w:ascii="Times New Roman" w:hAnsi="Times New Roman"/>
          <w:b/>
          <w:sz w:val="28"/>
          <w:szCs w:val="28"/>
        </w:rPr>
        <w:t xml:space="preserve"> </w:t>
      </w:r>
      <w:r w:rsidRPr="00442E6B">
        <w:rPr>
          <w:rFonts w:ascii="Times New Roman" w:hAnsi="Times New Roman"/>
          <w:sz w:val="28"/>
          <w:szCs w:val="28"/>
          <w:u w:val="single"/>
        </w:rPr>
        <w:t>«Спорт – норма жизни»</w:t>
      </w:r>
      <w:r w:rsidRPr="00442E6B">
        <w:rPr>
          <w:rFonts w:ascii="Times New Roman" w:hAnsi="Times New Roman"/>
          <w:b/>
          <w:sz w:val="28"/>
          <w:szCs w:val="28"/>
        </w:rPr>
        <w:t xml:space="preserve"> </w:t>
      </w:r>
      <w:r w:rsidRPr="00442E6B">
        <w:rPr>
          <w:rFonts w:ascii="Times New Roman" w:hAnsi="Times New Roman"/>
          <w:sz w:val="28"/>
          <w:szCs w:val="28"/>
        </w:rPr>
        <w:t xml:space="preserve">обеспечивается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В 2019 году осуществлены работы на следующих спортивных объектах:</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1) Строительство Универсальной спортивной площадки (межшкольного стадиона) МАОУ «Средняя общеобразовательная школа № 1» в г. Чайковский на общую сумму </w:t>
      </w:r>
      <w:r w:rsidRPr="00265A68">
        <w:rPr>
          <w:rFonts w:ascii="Times New Roman" w:hAnsi="Times New Roman"/>
          <w:sz w:val="28"/>
          <w:szCs w:val="28"/>
        </w:rPr>
        <w:t>19</w:t>
      </w:r>
      <w:r w:rsidR="00265A68" w:rsidRPr="00265A68">
        <w:rPr>
          <w:rFonts w:ascii="Times New Roman" w:hAnsi="Times New Roman"/>
          <w:sz w:val="28"/>
          <w:szCs w:val="28"/>
        </w:rPr>
        <w:t>,8 млн.</w:t>
      </w:r>
      <w:r w:rsidR="003D3A2B">
        <w:rPr>
          <w:rFonts w:ascii="Times New Roman" w:hAnsi="Times New Roman"/>
          <w:sz w:val="28"/>
          <w:szCs w:val="28"/>
        </w:rPr>
        <w:t xml:space="preserve"> </w:t>
      </w:r>
      <w:r w:rsidR="00265A68" w:rsidRPr="00265A68">
        <w:rPr>
          <w:rFonts w:ascii="Times New Roman" w:hAnsi="Times New Roman"/>
          <w:sz w:val="28"/>
          <w:szCs w:val="28"/>
        </w:rPr>
        <w:t>рублей</w:t>
      </w:r>
      <w:r w:rsidRPr="00265A68">
        <w:rPr>
          <w:rFonts w:ascii="Times New Roman" w:hAnsi="Times New Roman"/>
          <w:sz w:val="28"/>
          <w:szCs w:val="28"/>
        </w:rPr>
        <w:t>, из них</w:t>
      </w:r>
      <w:r w:rsidR="00265A68" w:rsidRPr="00265A68">
        <w:rPr>
          <w:rFonts w:ascii="Times New Roman" w:hAnsi="Times New Roman"/>
          <w:sz w:val="28"/>
          <w:szCs w:val="28"/>
        </w:rPr>
        <w:t xml:space="preserve"> 9,9 млн.</w:t>
      </w:r>
      <w:r w:rsidRPr="00265A68">
        <w:rPr>
          <w:rFonts w:ascii="Times New Roman" w:hAnsi="Times New Roman"/>
          <w:sz w:val="28"/>
          <w:szCs w:val="28"/>
        </w:rPr>
        <w:t xml:space="preserve"> руб</w:t>
      </w:r>
      <w:r w:rsidR="00265A68" w:rsidRPr="00265A68">
        <w:rPr>
          <w:rFonts w:ascii="Times New Roman" w:hAnsi="Times New Roman"/>
          <w:sz w:val="28"/>
          <w:szCs w:val="28"/>
        </w:rPr>
        <w:t>лей</w:t>
      </w:r>
      <w:r w:rsidRPr="00265A68">
        <w:rPr>
          <w:rFonts w:ascii="Times New Roman" w:hAnsi="Times New Roman"/>
          <w:sz w:val="28"/>
          <w:szCs w:val="28"/>
        </w:rPr>
        <w:t xml:space="preserve"> – средства краевого бюджета, 9</w:t>
      </w:r>
      <w:r w:rsidR="00265A68" w:rsidRPr="00265A68">
        <w:rPr>
          <w:rFonts w:ascii="Times New Roman" w:hAnsi="Times New Roman"/>
          <w:sz w:val="28"/>
          <w:szCs w:val="28"/>
        </w:rPr>
        <w:t>,9 млн.рублей</w:t>
      </w:r>
      <w:r w:rsidRPr="00265A68">
        <w:rPr>
          <w:rFonts w:ascii="Times New Roman" w:hAnsi="Times New Roman"/>
          <w:sz w:val="28"/>
          <w:szCs w:val="28"/>
        </w:rPr>
        <w:t xml:space="preserve"> – средства</w:t>
      </w:r>
      <w:r w:rsidRPr="00442E6B">
        <w:rPr>
          <w:rFonts w:ascii="Times New Roman" w:hAnsi="Times New Roman"/>
          <w:sz w:val="28"/>
          <w:szCs w:val="28"/>
        </w:rPr>
        <w:t xml:space="preserve"> местного бюджета.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Комплекс спортивных сооружений на стадионе включает в себя следующие объекты: </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универсальная площадка;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футбольное поле с покрытием из искусственного газона;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площадки с бесшовным покрытием (универсальная площадка, беговые дорожки, полоса препятствий, площадка для ЛФК и площадка для турников);</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яма для прыжков в длину.</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2) Выполнен ремонт муниципального бюджетного учреждения «Стадион «Центральный» (замена кресел на трибунах) в г. Чайковский на общую сумму </w:t>
      </w:r>
      <w:r w:rsidRPr="001A62A9">
        <w:rPr>
          <w:rFonts w:ascii="Times New Roman" w:hAnsi="Times New Roman"/>
          <w:sz w:val="28"/>
          <w:szCs w:val="28"/>
        </w:rPr>
        <w:t>3 </w:t>
      </w:r>
      <w:r w:rsidR="001A62A9" w:rsidRPr="001A62A9">
        <w:rPr>
          <w:rFonts w:ascii="Times New Roman" w:hAnsi="Times New Roman"/>
          <w:sz w:val="28"/>
          <w:szCs w:val="28"/>
        </w:rPr>
        <w:t>млн.</w:t>
      </w:r>
      <w:r w:rsidRPr="001A62A9">
        <w:rPr>
          <w:rFonts w:ascii="Times New Roman" w:hAnsi="Times New Roman"/>
          <w:sz w:val="28"/>
          <w:szCs w:val="28"/>
        </w:rPr>
        <w:t xml:space="preserve"> руб</w:t>
      </w:r>
      <w:r w:rsidR="001A62A9" w:rsidRPr="001A62A9">
        <w:rPr>
          <w:rFonts w:ascii="Times New Roman" w:hAnsi="Times New Roman"/>
          <w:sz w:val="28"/>
          <w:szCs w:val="28"/>
        </w:rPr>
        <w:t>лей</w:t>
      </w:r>
      <w:r w:rsidRPr="001A62A9">
        <w:rPr>
          <w:rFonts w:ascii="Times New Roman" w:hAnsi="Times New Roman"/>
          <w:sz w:val="28"/>
          <w:szCs w:val="28"/>
        </w:rPr>
        <w:t>, из них 1</w:t>
      </w:r>
      <w:r w:rsidR="001A62A9" w:rsidRPr="001A62A9">
        <w:rPr>
          <w:rFonts w:ascii="Times New Roman" w:hAnsi="Times New Roman"/>
          <w:sz w:val="28"/>
          <w:szCs w:val="28"/>
        </w:rPr>
        <w:t>,5млн. рублей</w:t>
      </w:r>
      <w:r w:rsidRPr="001A62A9">
        <w:rPr>
          <w:rFonts w:ascii="Times New Roman" w:hAnsi="Times New Roman"/>
          <w:sz w:val="28"/>
          <w:szCs w:val="28"/>
        </w:rPr>
        <w:t xml:space="preserve"> – средства краевого бюджета, 1</w:t>
      </w:r>
      <w:r w:rsidR="001A62A9" w:rsidRPr="001A62A9">
        <w:rPr>
          <w:rFonts w:ascii="Times New Roman" w:hAnsi="Times New Roman"/>
          <w:sz w:val="28"/>
          <w:szCs w:val="28"/>
        </w:rPr>
        <w:t>,5 млн</w:t>
      </w:r>
      <w:r w:rsidR="001A62A9">
        <w:rPr>
          <w:rFonts w:ascii="Times New Roman" w:hAnsi="Times New Roman"/>
          <w:sz w:val="28"/>
          <w:szCs w:val="28"/>
        </w:rPr>
        <w:t>.рубл</w:t>
      </w:r>
      <w:r w:rsidR="00E10C1A">
        <w:rPr>
          <w:rFonts w:ascii="Times New Roman" w:hAnsi="Times New Roman"/>
          <w:sz w:val="28"/>
          <w:szCs w:val="28"/>
        </w:rPr>
        <w:t>е</w:t>
      </w:r>
      <w:r w:rsidR="001A62A9">
        <w:rPr>
          <w:rFonts w:ascii="Times New Roman" w:hAnsi="Times New Roman"/>
          <w:sz w:val="28"/>
          <w:szCs w:val="28"/>
        </w:rPr>
        <w:t>й</w:t>
      </w:r>
      <w:r w:rsidRPr="00442E6B">
        <w:rPr>
          <w:rFonts w:ascii="Times New Roman" w:hAnsi="Times New Roman"/>
          <w:sz w:val="28"/>
          <w:szCs w:val="28"/>
        </w:rPr>
        <w:t xml:space="preserve"> руб. – средства местного бюджета.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3) Произведен ремонт спортивной площадки Муниципального </w:t>
      </w:r>
      <w:r w:rsidRPr="001A62A9">
        <w:rPr>
          <w:rFonts w:ascii="Times New Roman" w:hAnsi="Times New Roman"/>
          <w:sz w:val="28"/>
          <w:szCs w:val="28"/>
        </w:rPr>
        <w:t>бюджетного общеобразовательного учреждения с. Уральского на сумму 2</w:t>
      </w:r>
      <w:r w:rsidR="001A62A9" w:rsidRPr="001A62A9">
        <w:rPr>
          <w:rFonts w:ascii="Times New Roman" w:hAnsi="Times New Roman"/>
          <w:sz w:val="28"/>
          <w:szCs w:val="28"/>
        </w:rPr>
        <w:t>,7 млн.рублей</w:t>
      </w:r>
      <w:r w:rsidRPr="001A62A9">
        <w:rPr>
          <w:rFonts w:ascii="Times New Roman" w:hAnsi="Times New Roman"/>
          <w:sz w:val="28"/>
          <w:szCs w:val="28"/>
        </w:rPr>
        <w:t>, из них 1</w:t>
      </w:r>
      <w:r w:rsidR="001A62A9" w:rsidRPr="001A62A9">
        <w:rPr>
          <w:rFonts w:ascii="Times New Roman" w:hAnsi="Times New Roman"/>
          <w:sz w:val="28"/>
          <w:szCs w:val="28"/>
        </w:rPr>
        <w:t>,3 млн.</w:t>
      </w:r>
      <w:r w:rsidRPr="001A62A9">
        <w:rPr>
          <w:rFonts w:ascii="Times New Roman" w:hAnsi="Times New Roman"/>
          <w:sz w:val="28"/>
          <w:szCs w:val="28"/>
        </w:rPr>
        <w:t xml:space="preserve"> руб</w:t>
      </w:r>
      <w:r w:rsidR="001A62A9" w:rsidRPr="001A62A9">
        <w:rPr>
          <w:rFonts w:ascii="Times New Roman" w:hAnsi="Times New Roman"/>
          <w:sz w:val="28"/>
          <w:szCs w:val="28"/>
        </w:rPr>
        <w:t>лей</w:t>
      </w:r>
      <w:r w:rsidRPr="001A62A9">
        <w:rPr>
          <w:rFonts w:ascii="Times New Roman" w:hAnsi="Times New Roman"/>
          <w:sz w:val="28"/>
          <w:szCs w:val="28"/>
        </w:rPr>
        <w:t xml:space="preserve"> – средства краевого бюджета, </w:t>
      </w:r>
      <w:r w:rsidR="001A62A9" w:rsidRPr="001A62A9">
        <w:rPr>
          <w:rFonts w:ascii="Times New Roman" w:hAnsi="Times New Roman"/>
          <w:sz w:val="28"/>
          <w:szCs w:val="28"/>
        </w:rPr>
        <w:t>1,3 млн.рублей</w:t>
      </w:r>
      <w:r w:rsidRPr="00442E6B">
        <w:rPr>
          <w:rFonts w:ascii="Times New Roman" w:hAnsi="Times New Roman"/>
          <w:sz w:val="28"/>
          <w:szCs w:val="28"/>
        </w:rPr>
        <w:t xml:space="preserve"> – средства местного бюджета.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4) Завершено устройство трех спортивных площадок:</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 Закрытая спортивная площадка Муниципального бюджетного общеобразовательного учреждения «Средняя общеобразовательная школа с. Альняш» на сумму </w:t>
      </w:r>
      <w:r w:rsidRPr="001A62A9">
        <w:rPr>
          <w:rFonts w:ascii="Times New Roman" w:hAnsi="Times New Roman"/>
          <w:sz w:val="28"/>
          <w:szCs w:val="28"/>
        </w:rPr>
        <w:t>739,7 тыс. руб</w:t>
      </w:r>
      <w:r w:rsidR="001A62A9" w:rsidRPr="001A62A9">
        <w:rPr>
          <w:rFonts w:ascii="Times New Roman" w:hAnsi="Times New Roman"/>
          <w:sz w:val="28"/>
          <w:szCs w:val="28"/>
        </w:rPr>
        <w:t>лей</w:t>
      </w:r>
      <w:r w:rsidRPr="001A62A9">
        <w:rPr>
          <w:rFonts w:ascii="Times New Roman" w:hAnsi="Times New Roman"/>
          <w:sz w:val="28"/>
          <w:szCs w:val="28"/>
        </w:rPr>
        <w:t>, из них 554,</w:t>
      </w:r>
      <w:r w:rsidR="001A62A9" w:rsidRPr="001A62A9">
        <w:rPr>
          <w:rFonts w:ascii="Times New Roman" w:hAnsi="Times New Roman"/>
          <w:sz w:val="28"/>
          <w:szCs w:val="28"/>
        </w:rPr>
        <w:t>8</w:t>
      </w:r>
      <w:r w:rsidRPr="001A62A9">
        <w:rPr>
          <w:rFonts w:ascii="Times New Roman" w:hAnsi="Times New Roman"/>
          <w:sz w:val="28"/>
          <w:szCs w:val="28"/>
        </w:rPr>
        <w:t xml:space="preserve"> тыс. руб</w:t>
      </w:r>
      <w:r w:rsidR="001A62A9" w:rsidRPr="001A62A9">
        <w:rPr>
          <w:rFonts w:ascii="Times New Roman" w:hAnsi="Times New Roman"/>
          <w:sz w:val="28"/>
          <w:szCs w:val="28"/>
        </w:rPr>
        <w:t>лей</w:t>
      </w:r>
      <w:r w:rsidRPr="001A62A9">
        <w:rPr>
          <w:rFonts w:ascii="Times New Roman" w:hAnsi="Times New Roman"/>
          <w:sz w:val="28"/>
          <w:szCs w:val="28"/>
        </w:rPr>
        <w:t xml:space="preserve"> – средства краевого </w:t>
      </w:r>
      <w:r w:rsidR="001A62A9" w:rsidRPr="001A62A9">
        <w:rPr>
          <w:rFonts w:ascii="Times New Roman" w:hAnsi="Times New Roman"/>
          <w:sz w:val="28"/>
          <w:szCs w:val="28"/>
        </w:rPr>
        <w:t>бю</w:t>
      </w:r>
      <w:r w:rsidRPr="001A62A9">
        <w:rPr>
          <w:rFonts w:ascii="Times New Roman" w:hAnsi="Times New Roman"/>
          <w:sz w:val="28"/>
          <w:szCs w:val="28"/>
        </w:rPr>
        <w:t>джета, 184,9 тыс. руб</w:t>
      </w:r>
      <w:r w:rsidR="001A62A9" w:rsidRPr="001A62A9">
        <w:rPr>
          <w:rFonts w:ascii="Times New Roman" w:hAnsi="Times New Roman"/>
          <w:sz w:val="28"/>
          <w:szCs w:val="28"/>
        </w:rPr>
        <w:t>лей</w:t>
      </w:r>
      <w:r w:rsidRPr="001A62A9">
        <w:rPr>
          <w:rFonts w:ascii="Times New Roman" w:hAnsi="Times New Roman"/>
          <w:sz w:val="28"/>
          <w:szCs w:val="28"/>
        </w:rPr>
        <w:t xml:space="preserve"> – средства</w:t>
      </w:r>
      <w:r w:rsidRPr="00442E6B">
        <w:rPr>
          <w:rFonts w:ascii="Times New Roman" w:hAnsi="Times New Roman"/>
          <w:sz w:val="28"/>
          <w:szCs w:val="28"/>
        </w:rPr>
        <w:t xml:space="preserve"> местного  бюджета. </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 Открытая спортивная площадка Муниципального бюджетного общеобразовательного учреждения «СОШ с. Уральского» на сумму </w:t>
      </w:r>
      <w:r w:rsidRPr="001A62A9">
        <w:rPr>
          <w:rFonts w:ascii="Times New Roman" w:hAnsi="Times New Roman"/>
          <w:sz w:val="28"/>
          <w:szCs w:val="28"/>
        </w:rPr>
        <w:t>3</w:t>
      </w:r>
      <w:r w:rsidR="001A62A9" w:rsidRPr="001A62A9">
        <w:rPr>
          <w:rFonts w:ascii="Times New Roman" w:hAnsi="Times New Roman"/>
          <w:sz w:val="28"/>
          <w:szCs w:val="28"/>
        </w:rPr>
        <w:t>,6 млн.рублей</w:t>
      </w:r>
      <w:r w:rsidRPr="001A62A9">
        <w:rPr>
          <w:rFonts w:ascii="Times New Roman" w:hAnsi="Times New Roman"/>
          <w:sz w:val="28"/>
          <w:szCs w:val="28"/>
        </w:rPr>
        <w:t xml:space="preserve">, из них </w:t>
      </w:r>
      <w:r w:rsidR="001A62A9" w:rsidRPr="001A62A9">
        <w:rPr>
          <w:rFonts w:ascii="Times New Roman" w:hAnsi="Times New Roman"/>
          <w:sz w:val="28"/>
          <w:szCs w:val="28"/>
        </w:rPr>
        <w:t>2,7</w:t>
      </w:r>
      <w:r w:rsidR="002A1362">
        <w:rPr>
          <w:rFonts w:ascii="Times New Roman" w:hAnsi="Times New Roman"/>
          <w:sz w:val="28"/>
          <w:szCs w:val="28"/>
        </w:rPr>
        <w:t xml:space="preserve"> </w:t>
      </w:r>
      <w:r w:rsidR="001A62A9" w:rsidRPr="001A62A9">
        <w:rPr>
          <w:rFonts w:ascii="Times New Roman" w:hAnsi="Times New Roman"/>
          <w:sz w:val="28"/>
          <w:szCs w:val="28"/>
        </w:rPr>
        <w:t>млн.рублей</w:t>
      </w:r>
      <w:r w:rsidRPr="001A62A9">
        <w:rPr>
          <w:rFonts w:ascii="Times New Roman" w:hAnsi="Times New Roman"/>
          <w:sz w:val="28"/>
          <w:szCs w:val="28"/>
        </w:rPr>
        <w:t xml:space="preserve"> – средства краевого бюджета, 903,4</w:t>
      </w:r>
      <w:r w:rsidR="001A62A9">
        <w:rPr>
          <w:rFonts w:ascii="Times New Roman" w:hAnsi="Times New Roman"/>
          <w:sz w:val="28"/>
          <w:szCs w:val="28"/>
        </w:rPr>
        <w:t xml:space="preserve"> </w:t>
      </w:r>
      <w:r w:rsidRPr="00442E6B">
        <w:rPr>
          <w:rFonts w:ascii="Times New Roman" w:hAnsi="Times New Roman"/>
          <w:sz w:val="28"/>
          <w:szCs w:val="28"/>
        </w:rPr>
        <w:t xml:space="preserve"> тыс.руб</w:t>
      </w:r>
      <w:r w:rsidR="001A62A9">
        <w:rPr>
          <w:rFonts w:ascii="Times New Roman" w:hAnsi="Times New Roman"/>
          <w:sz w:val="28"/>
          <w:szCs w:val="28"/>
        </w:rPr>
        <w:t>лей</w:t>
      </w:r>
      <w:r w:rsidRPr="00442E6B">
        <w:rPr>
          <w:rFonts w:ascii="Times New Roman" w:hAnsi="Times New Roman"/>
          <w:sz w:val="28"/>
          <w:szCs w:val="28"/>
        </w:rPr>
        <w:t xml:space="preserve"> – средства местного  бюджета. </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 Открытая спортивная площадка Муниципального бюджетного общеобразовательного учреждения «Средняя общеобразовательная школа с. Альняш» на сумму </w:t>
      </w:r>
      <w:r w:rsidRPr="00094424">
        <w:rPr>
          <w:rFonts w:ascii="Times New Roman" w:hAnsi="Times New Roman"/>
          <w:sz w:val="28"/>
          <w:szCs w:val="28"/>
        </w:rPr>
        <w:t>3</w:t>
      </w:r>
      <w:r w:rsidR="001A62A9" w:rsidRPr="00094424">
        <w:rPr>
          <w:rFonts w:ascii="Times New Roman" w:hAnsi="Times New Roman"/>
          <w:sz w:val="28"/>
          <w:szCs w:val="28"/>
        </w:rPr>
        <w:t>,6 млн.</w:t>
      </w:r>
      <w:r w:rsidR="003D3A2B">
        <w:rPr>
          <w:rFonts w:ascii="Times New Roman" w:hAnsi="Times New Roman"/>
          <w:sz w:val="28"/>
          <w:szCs w:val="28"/>
        </w:rPr>
        <w:t xml:space="preserve"> </w:t>
      </w:r>
      <w:r w:rsidR="001A62A9" w:rsidRPr="00094424">
        <w:rPr>
          <w:rFonts w:ascii="Times New Roman" w:hAnsi="Times New Roman"/>
          <w:sz w:val="28"/>
          <w:szCs w:val="28"/>
        </w:rPr>
        <w:t>рублей</w:t>
      </w:r>
      <w:r w:rsidRPr="00094424">
        <w:rPr>
          <w:rFonts w:ascii="Times New Roman" w:hAnsi="Times New Roman"/>
          <w:sz w:val="28"/>
          <w:szCs w:val="28"/>
        </w:rPr>
        <w:t>, из них 2</w:t>
      </w:r>
      <w:r w:rsidR="001A62A9" w:rsidRPr="00094424">
        <w:rPr>
          <w:rFonts w:ascii="Times New Roman" w:hAnsi="Times New Roman"/>
          <w:sz w:val="28"/>
          <w:szCs w:val="28"/>
        </w:rPr>
        <w:t>,7 млн.</w:t>
      </w:r>
      <w:r w:rsidRPr="00094424">
        <w:rPr>
          <w:rFonts w:ascii="Times New Roman" w:hAnsi="Times New Roman"/>
          <w:sz w:val="28"/>
          <w:szCs w:val="28"/>
        </w:rPr>
        <w:t>руб</w:t>
      </w:r>
      <w:r w:rsidR="001A62A9" w:rsidRPr="00094424">
        <w:rPr>
          <w:rFonts w:ascii="Times New Roman" w:hAnsi="Times New Roman"/>
          <w:sz w:val="28"/>
          <w:szCs w:val="28"/>
        </w:rPr>
        <w:t>лей</w:t>
      </w:r>
      <w:r w:rsidRPr="00094424">
        <w:rPr>
          <w:rFonts w:ascii="Times New Roman" w:hAnsi="Times New Roman"/>
          <w:sz w:val="28"/>
          <w:szCs w:val="28"/>
        </w:rPr>
        <w:t xml:space="preserve"> – средства краевого бюджета, 888,</w:t>
      </w:r>
      <w:r w:rsidR="001A62A9" w:rsidRPr="00094424">
        <w:rPr>
          <w:rFonts w:ascii="Times New Roman" w:hAnsi="Times New Roman"/>
          <w:sz w:val="28"/>
          <w:szCs w:val="28"/>
        </w:rPr>
        <w:t>4</w:t>
      </w:r>
      <w:r w:rsidRPr="00094424">
        <w:rPr>
          <w:rFonts w:ascii="Times New Roman" w:hAnsi="Times New Roman"/>
          <w:sz w:val="28"/>
          <w:szCs w:val="28"/>
        </w:rPr>
        <w:t xml:space="preserve"> тыс. руб</w:t>
      </w:r>
      <w:r w:rsidR="00094424" w:rsidRPr="00094424">
        <w:rPr>
          <w:rFonts w:ascii="Times New Roman" w:hAnsi="Times New Roman"/>
          <w:sz w:val="28"/>
          <w:szCs w:val="28"/>
        </w:rPr>
        <w:t>лей</w:t>
      </w:r>
      <w:r w:rsidRPr="00094424">
        <w:rPr>
          <w:rFonts w:ascii="Times New Roman" w:hAnsi="Times New Roman"/>
          <w:sz w:val="28"/>
          <w:szCs w:val="28"/>
        </w:rPr>
        <w:t xml:space="preserve"> – средства местного</w:t>
      </w:r>
      <w:r w:rsidRPr="00442E6B">
        <w:rPr>
          <w:rFonts w:ascii="Times New Roman" w:hAnsi="Times New Roman"/>
          <w:sz w:val="28"/>
          <w:szCs w:val="28"/>
        </w:rPr>
        <w:t xml:space="preserve">  бюджета.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Также, в 2019 году Чайковскому городскому округу одобрено две заявки, которые были направлены на участие в отборе на предоставление субсидий на софинансирование мероприятий по оснащению объектов спортивной инфраструктуры спортивно-технологическим оборудованием.</w:t>
      </w:r>
    </w:p>
    <w:p w:rsidR="001D7319" w:rsidRPr="00442E6B" w:rsidRDefault="001D7319" w:rsidP="00442E6B">
      <w:pPr>
        <w:ind w:firstLine="851"/>
        <w:jc w:val="both"/>
        <w:rPr>
          <w:szCs w:val="28"/>
        </w:rPr>
      </w:pPr>
      <w:r w:rsidRPr="00442E6B">
        <w:rPr>
          <w:szCs w:val="28"/>
        </w:rPr>
        <w:t xml:space="preserve">В рамках заявок произведены работы по приобретению спортивно-технологического оборудования для создания малых открытых спортивных площадок в г. Чайковский для проведения тестирования населения в соответствии со Всероссийским физкультурно-спортивным комплексом «Готов к труду и обороне» (ГТО) на территориях Муниципального автономного учреждения дополнительного образования «Детско-юношеская спортивная школа» и Муниципального бюджетного учреждения «Стадион «Центральный», а именно </w:t>
      </w:r>
      <w:r w:rsidRPr="00442E6B">
        <w:rPr>
          <w:szCs w:val="28"/>
        </w:rPr>
        <w:lastRenderedPageBreak/>
        <w:t xml:space="preserve">приобретение на каждую площадку: уличных тренажеров и другого оборудования в количестве 33 штук; травмобезопасной плитки с встроенным скрытным крепежным замком типа «ласточкин хвост» – 1 комплект и полимерного дренажного модуля – 315 кв.м. на сумму </w:t>
      </w:r>
      <w:r w:rsidR="00094424">
        <w:rPr>
          <w:szCs w:val="28"/>
        </w:rPr>
        <w:t>около 4 млн</w:t>
      </w:r>
      <w:r w:rsidRPr="00442E6B">
        <w:rPr>
          <w:szCs w:val="28"/>
        </w:rPr>
        <w:t>.</w:t>
      </w:r>
      <w:r w:rsidR="003B480F">
        <w:rPr>
          <w:szCs w:val="28"/>
        </w:rPr>
        <w:t xml:space="preserve"> </w:t>
      </w:r>
      <w:r w:rsidRPr="00442E6B">
        <w:rPr>
          <w:szCs w:val="28"/>
        </w:rPr>
        <w:t>руб</w:t>
      </w:r>
      <w:r w:rsidR="00094424">
        <w:rPr>
          <w:szCs w:val="28"/>
        </w:rPr>
        <w:t>лей</w:t>
      </w:r>
      <w:r w:rsidRPr="00442E6B">
        <w:rPr>
          <w:szCs w:val="28"/>
        </w:rPr>
        <w:t>. Работы по монтажу оборудования завершены полностью.</w:t>
      </w:r>
    </w:p>
    <w:p w:rsidR="001D7319" w:rsidRPr="00442E6B" w:rsidRDefault="001D7319" w:rsidP="00442E6B">
      <w:pPr>
        <w:ind w:firstLine="851"/>
        <w:jc w:val="both"/>
        <w:rPr>
          <w:rFonts w:eastAsia="Calibri"/>
          <w:szCs w:val="28"/>
        </w:rPr>
      </w:pPr>
      <w:r w:rsidRPr="00442E6B">
        <w:rPr>
          <w:rFonts w:eastAsia="Calibri"/>
          <w:b/>
          <w:szCs w:val="28"/>
        </w:rPr>
        <w:t>Национальный проект «Культура»</w:t>
      </w:r>
      <w:r w:rsidRPr="00442E6B">
        <w:rPr>
          <w:rFonts w:eastAsia="Calibri"/>
          <w:szCs w:val="28"/>
        </w:rPr>
        <w:t xml:space="preserve"> состоит из трех федеральных проектов: </w:t>
      </w:r>
      <w:r w:rsidRPr="00442E6B">
        <w:rPr>
          <w:rFonts w:eastAsia="Calibri"/>
          <w:szCs w:val="28"/>
          <w:u w:val="single"/>
        </w:rPr>
        <w:t>«Культурная среда»</w:t>
      </w:r>
      <w:r w:rsidRPr="00442E6B">
        <w:rPr>
          <w:rFonts w:eastAsia="Calibri"/>
          <w:szCs w:val="28"/>
        </w:rPr>
        <w:t xml:space="preserve">, </w:t>
      </w:r>
      <w:r w:rsidRPr="00442E6B">
        <w:rPr>
          <w:rFonts w:eastAsia="Calibri"/>
          <w:szCs w:val="28"/>
          <w:u w:val="single"/>
        </w:rPr>
        <w:t>«Творческие люди»</w:t>
      </w:r>
      <w:r w:rsidRPr="00442E6B">
        <w:rPr>
          <w:rFonts w:eastAsia="Calibri"/>
          <w:szCs w:val="28"/>
        </w:rPr>
        <w:t xml:space="preserve"> и </w:t>
      </w:r>
      <w:r w:rsidRPr="00442E6B">
        <w:rPr>
          <w:rFonts w:eastAsia="Calibri"/>
          <w:szCs w:val="28"/>
          <w:u w:val="single"/>
        </w:rPr>
        <w:t>«Цифровая культура»</w:t>
      </w:r>
      <w:r w:rsidRPr="00442E6B">
        <w:rPr>
          <w:rFonts w:eastAsia="Calibri"/>
          <w:szCs w:val="28"/>
        </w:rPr>
        <w:t>.</w:t>
      </w:r>
    </w:p>
    <w:p w:rsidR="001D7319" w:rsidRPr="00442E6B" w:rsidRDefault="001D7319" w:rsidP="00442E6B">
      <w:pPr>
        <w:ind w:firstLine="851"/>
        <w:jc w:val="both"/>
        <w:rPr>
          <w:rFonts w:eastAsia="Calibri"/>
          <w:szCs w:val="28"/>
        </w:rPr>
      </w:pPr>
      <w:r w:rsidRPr="00442E6B">
        <w:rPr>
          <w:rFonts w:eastAsia="Calibri"/>
          <w:szCs w:val="28"/>
        </w:rPr>
        <w:t xml:space="preserve">Целью  Национального проекта «Культура» является увеличение посещаемости учреждений культуры на 15% к 2024 году по отношению к базовому показателю 2017 года. </w:t>
      </w:r>
    </w:p>
    <w:p w:rsidR="001D7319" w:rsidRPr="00442E6B" w:rsidRDefault="001D7319" w:rsidP="00442E6B">
      <w:pPr>
        <w:ind w:firstLine="851"/>
        <w:jc w:val="both"/>
        <w:rPr>
          <w:rFonts w:eastAsia="Calibri"/>
          <w:szCs w:val="28"/>
        </w:rPr>
      </w:pPr>
      <w:r w:rsidRPr="00442E6B">
        <w:rPr>
          <w:rFonts w:eastAsia="Calibri"/>
          <w:szCs w:val="28"/>
        </w:rPr>
        <w:t>Показатель посещения учреждений культуры Чайковского городского округа в 2019 году составил 350,5 тыс. чел. и выполнен  на 100,3%, что соответствует показателю Министерства культуры Пермского края.</w:t>
      </w:r>
    </w:p>
    <w:p w:rsidR="001D7319" w:rsidRPr="00442E6B" w:rsidRDefault="001D7319" w:rsidP="00442E6B">
      <w:pPr>
        <w:ind w:firstLine="851"/>
        <w:jc w:val="both"/>
        <w:rPr>
          <w:rFonts w:eastAsia="Calibri"/>
          <w:szCs w:val="28"/>
        </w:rPr>
      </w:pPr>
      <w:r w:rsidRPr="00442E6B">
        <w:rPr>
          <w:rFonts w:eastAsia="Calibri"/>
          <w:szCs w:val="28"/>
        </w:rPr>
        <w:t xml:space="preserve">В рамках проекта </w:t>
      </w:r>
      <w:r w:rsidRPr="00442E6B">
        <w:rPr>
          <w:rFonts w:eastAsia="Calibri"/>
          <w:szCs w:val="28"/>
          <w:u w:val="single"/>
        </w:rPr>
        <w:t>«Культурная среда»</w:t>
      </w:r>
      <w:r w:rsidRPr="00442E6B">
        <w:rPr>
          <w:rFonts w:eastAsia="Calibri"/>
          <w:szCs w:val="28"/>
        </w:rPr>
        <w:t xml:space="preserve"> 17 января 2020 года подписано Соглашение между Министерством культуры Пермского края и администрацией Чайковского городского округа на предоставление субсидии муниципалитету на приобретение инструментов для МБУ ДО «Чайковская детская школа искусств № 1» и МБУ ДО «Чайковская детская музыкальная школа № 2» на сумму </w:t>
      </w:r>
      <w:r w:rsidRPr="00265A68">
        <w:rPr>
          <w:rFonts w:eastAsia="Calibri"/>
          <w:szCs w:val="28"/>
        </w:rPr>
        <w:t>10</w:t>
      </w:r>
      <w:r w:rsidR="00265A68" w:rsidRPr="00265A68">
        <w:rPr>
          <w:rFonts w:eastAsia="Calibri"/>
          <w:szCs w:val="28"/>
        </w:rPr>
        <w:t>,</w:t>
      </w:r>
      <w:r w:rsidRPr="00265A68">
        <w:rPr>
          <w:rFonts w:eastAsia="Calibri"/>
          <w:szCs w:val="28"/>
        </w:rPr>
        <w:t>9</w:t>
      </w:r>
      <w:r w:rsidR="00265A68">
        <w:rPr>
          <w:rFonts w:eastAsia="Calibri"/>
          <w:szCs w:val="28"/>
        </w:rPr>
        <w:t xml:space="preserve"> млн.</w:t>
      </w:r>
      <w:r w:rsidR="003D3A2B">
        <w:rPr>
          <w:rFonts w:eastAsia="Calibri"/>
          <w:szCs w:val="28"/>
        </w:rPr>
        <w:t xml:space="preserve"> </w:t>
      </w:r>
      <w:r w:rsidRPr="00442E6B">
        <w:rPr>
          <w:rFonts w:eastAsia="Calibri"/>
          <w:szCs w:val="28"/>
        </w:rPr>
        <w:t>руб</w:t>
      </w:r>
      <w:r w:rsidR="00265A68">
        <w:rPr>
          <w:rFonts w:eastAsia="Calibri"/>
          <w:szCs w:val="28"/>
        </w:rPr>
        <w:t>лей</w:t>
      </w:r>
      <w:r w:rsidRPr="00442E6B">
        <w:rPr>
          <w:rFonts w:eastAsia="Calibri"/>
          <w:szCs w:val="28"/>
        </w:rPr>
        <w:t>. В течение 2020 года буду</w:t>
      </w:r>
      <w:r w:rsidR="00265A68">
        <w:rPr>
          <w:rFonts w:eastAsia="Calibri"/>
          <w:szCs w:val="28"/>
        </w:rPr>
        <w:t>т приобретены: концертный рояль, рояль</w:t>
      </w:r>
      <w:r w:rsidRPr="00442E6B">
        <w:rPr>
          <w:rFonts w:eastAsia="Calibri"/>
          <w:szCs w:val="28"/>
        </w:rPr>
        <w:t xml:space="preserve">, пианино (9 шт.), балалайка, </w:t>
      </w:r>
      <w:r w:rsidR="00265A68">
        <w:rPr>
          <w:rFonts w:eastAsia="Calibri"/>
          <w:szCs w:val="28"/>
        </w:rPr>
        <w:t xml:space="preserve"> </w:t>
      </w:r>
      <w:r w:rsidRPr="00442E6B">
        <w:rPr>
          <w:rFonts w:eastAsia="Calibri"/>
          <w:szCs w:val="28"/>
        </w:rPr>
        <w:t>виолончель</w:t>
      </w:r>
      <w:r w:rsidR="00265A68">
        <w:rPr>
          <w:rFonts w:eastAsia="Calibri"/>
          <w:szCs w:val="28"/>
        </w:rPr>
        <w:t xml:space="preserve">, </w:t>
      </w:r>
      <w:r w:rsidRPr="00442E6B">
        <w:rPr>
          <w:rFonts w:eastAsia="Calibri"/>
          <w:szCs w:val="28"/>
        </w:rPr>
        <w:t>учебно-методическая литература (243 шт.), хоровые станки (3 шт.), флейта, музыкальная аппаратура (4 шт.).</w:t>
      </w:r>
    </w:p>
    <w:p w:rsidR="001D7319" w:rsidRPr="00442E6B" w:rsidRDefault="001D7319" w:rsidP="00442E6B">
      <w:pPr>
        <w:ind w:firstLine="851"/>
        <w:jc w:val="both"/>
        <w:rPr>
          <w:rFonts w:eastAsia="Calibri"/>
          <w:szCs w:val="28"/>
        </w:rPr>
      </w:pPr>
      <w:r w:rsidRPr="00442E6B">
        <w:rPr>
          <w:rFonts w:eastAsia="Calibri"/>
          <w:szCs w:val="28"/>
        </w:rPr>
        <w:t xml:space="preserve">В рамках проекта </w:t>
      </w:r>
      <w:r w:rsidRPr="00442E6B">
        <w:rPr>
          <w:rFonts w:eastAsia="Calibri"/>
          <w:szCs w:val="28"/>
          <w:u w:val="single"/>
        </w:rPr>
        <w:t>«Цифровая культура»</w:t>
      </w:r>
      <w:r w:rsidRPr="00442E6B">
        <w:rPr>
          <w:rFonts w:eastAsia="Calibri"/>
          <w:szCs w:val="28"/>
        </w:rPr>
        <w:t xml:space="preserve"> 17 января 2020 года подписано Соглашение между Министерством культуры Пермского края и администрацией Чайковского городского округа на предоставление межбюджетного трансферта на создание виртуального концертного зала в помещении МБУК «Чайковский историко-художественный музей» на сумму </w:t>
      </w:r>
      <w:r w:rsidR="00265A68">
        <w:rPr>
          <w:rFonts w:eastAsia="Calibri"/>
          <w:szCs w:val="28"/>
        </w:rPr>
        <w:t>1 млн.рублей</w:t>
      </w:r>
      <w:r w:rsidRPr="00442E6B">
        <w:rPr>
          <w:rFonts w:eastAsia="Calibri"/>
          <w:szCs w:val="28"/>
        </w:rPr>
        <w:t>. На выделенные средства в 2020 году будут приобретены: проектор, экран, акустическая система, компьютер приема трансляций и др. материалы. Открытие виртуального концертного зала запланировано на 4 сентября 2020 года.</w:t>
      </w:r>
    </w:p>
    <w:p w:rsidR="001D7319" w:rsidRPr="00442E6B" w:rsidRDefault="001D7319" w:rsidP="00442E6B">
      <w:pPr>
        <w:ind w:firstLine="851"/>
        <w:jc w:val="both"/>
        <w:rPr>
          <w:rFonts w:eastAsia="Calibri"/>
          <w:szCs w:val="28"/>
        </w:rPr>
      </w:pPr>
      <w:r w:rsidRPr="00442E6B">
        <w:rPr>
          <w:rFonts w:eastAsia="Calibri"/>
          <w:szCs w:val="28"/>
        </w:rPr>
        <w:t xml:space="preserve">В рамках проекта </w:t>
      </w:r>
      <w:r w:rsidRPr="00442E6B">
        <w:rPr>
          <w:rFonts w:eastAsia="Calibri"/>
          <w:szCs w:val="28"/>
          <w:u w:val="single"/>
        </w:rPr>
        <w:t>«Творческие люди»</w:t>
      </w:r>
      <w:r w:rsidRPr="00442E6B">
        <w:rPr>
          <w:rFonts w:eastAsia="Calibri"/>
          <w:szCs w:val="28"/>
        </w:rPr>
        <w:t xml:space="preserve"> прошли обучение и повысили свою квалификацию 3 специалиста Чайковского историко-художественного музея и 1 преподаватель музыкальной школы №2.</w:t>
      </w:r>
    </w:p>
    <w:p w:rsidR="001D7319" w:rsidRPr="00442E6B" w:rsidRDefault="001D7319" w:rsidP="00442E6B">
      <w:pPr>
        <w:ind w:firstLine="851"/>
        <w:jc w:val="both"/>
        <w:rPr>
          <w:rFonts w:eastAsia="Calibri"/>
          <w:szCs w:val="28"/>
        </w:rPr>
      </w:pPr>
      <w:r w:rsidRPr="00442E6B">
        <w:rPr>
          <w:rFonts w:eastAsia="Calibri"/>
          <w:szCs w:val="28"/>
        </w:rPr>
        <w:t>В рамках региональной составляющей  национального проекта  «Культура» в декабре 2019 года на территории Чайковского городского округа открыто 5 социальных кинозалов в структурных подразделениях МАУК «Чайковский центр развития культуры»: МКЦ «Марковский», Альняшинский сельский дом культуры,   Зипуновский сельский дом культуры, Ольховский сельский дом культуры, Сосновский сельский дом культуры. Каждый кинозал за счет федеральных денег технически оборудован. В 2020 году планируется подать заявки на открытие еще 5 социальных кинозалов в Фокинском сельском доме культуры, Большебукорском сельском доме культуры, Уральском сельском доме культуры, Ваньковском сельском доме культуры, Вассятском сельском доме культуры, Кемульском сельском доме культуры.</w:t>
      </w:r>
    </w:p>
    <w:p w:rsidR="001D7319" w:rsidRPr="00442E6B" w:rsidRDefault="001D7319" w:rsidP="00442E6B">
      <w:pPr>
        <w:pStyle w:val="af"/>
        <w:ind w:firstLine="851"/>
        <w:jc w:val="both"/>
        <w:rPr>
          <w:rFonts w:ascii="Times New Roman" w:hAnsi="Times New Roman"/>
          <w:b/>
          <w:sz w:val="28"/>
          <w:szCs w:val="28"/>
        </w:rPr>
      </w:pPr>
      <w:r w:rsidRPr="00442E6B">
        <w:rPr>
          <w:rFonts w:ascii="Times New Roman" w:hAnsi="Times New Roman"/>
          <w:b/>
          <w:sz w:val="28"/>
          <w:szCs w:val="28"/>
        </w:rPr>
        <w:t>Национальный проект «Жилье и городская среда»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В рамках реализации приоритетного проекта «Формирование комфортной городской среды», в 2019 году в Чайковском городском округе </w:t>
      </w:r>
    </w:p>
    <w:p w:rsidR="001D7319" w:rsidRPr="00442E6B" w:rsidRDefault="001D7319" w:rsidP="00442E6B">
      <w:pPr>
        <w:pStyle w:val="af"/>
        <w:jc w:val="both"/>
        <w:rPr>
          <w:rFonts w:ascii="Times New Roman" w:hAnsi="Times New Roman"/>
          <w:sz w:val="28"/>
          <w:szCs w:val="28"/>
        </w:rPr>
      </w:pPr>
      <w:r w:rsidRPr="00442E6B">
        <w:rPr>
          <w:rFonts w:ascii="Times New Roman" w:hAnsi="Times New Roman"/>
          <w:sz w:val="28"/>
          <w:szCs w:val="28"/>
        </w:rPr>
        <w:lastRenderedPageBreak/>
        <w:t xml:space="preserve">принята </w:t>
      </w:r>
      <w:r w:rsidRPr="00442E6B">
        <w:rPr>
          <w:rFonts w:ascii="Times New Roman" w:hAnsi="Times New Roman"/>
          <w:sz w:val="28"/>
          <w:szCs w:val="28"/>
          <w:u w:val="single"/>
        </w:rPr>
        <w:t>Муниципальная адресная программа «Формирование комфортной городской среды Чайковского городского округа на 2019-2022гг»</w:t>
      </w:r>
      <w:r w:rsidRPr="00442E6B">
        <w:rPr>
          <w:rFonts w:ascii="Times New Roman" w:hAnsi="Times New Roman"/>
          <w:sz w:val="28"/>
          <w:szCs w:val="28"/>
        </w:rPr>
        <w:t>, утвержденная постановлением администрации города Чайковского от 29.03.2019 г. № 689.</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По программе «Формирование комфортной городской среды» в 2019 году проведены работы по благоустройству следующих объектов.</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Общественные территории:</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1) Благоустройство муниципальной территории общего пользования: сквер по ул. Красная, с. Фоки. (1 этап реализации). Стоимость работ</w:t>
      </w:r>
      <w:r w:rsidR="00265A68">
        <w:rPr>
          <w:rFonts w:ascii="Times New Roman" w:hAnsi="Times New Roman"/>
          <w:sz w:val="28"/>
          <w:szCs w:val="28"/>
        </w:rPr>
        <w:t xml:space="preserve"> составила</w:t>
      </w:r>
      <w:r w:rsidRPr="00442E6B">
        <w:rPr>
          <w:rFonts w:ascii="Times New Roman" w:hAnsi="Times New Roman"/>
          <w:sz w:val="28"/>
          <w:szCs w:val="28"/>
        </w:rPr>
        <w:t xml:space="preserve"> </w:t>
      </w:r>
      <w:r w:rsidRPr="00265A68">
        <w:rPr>
          <w:rFonts w:ascii="Times New Roman" w:hAnsi="Times New Roman"/>
          <w:sz w:val="28"/>
          <w:szCs w:val="28"/>
        </w:rPr>
        <w:t>5</w:t>
      </w:r>
      <w:r w:rsidR="00265A68" w:rsidRPr="00265A68">
        <w:rPr>
          <w:rFonts w:ascii="Times New Roman" w:hAnsi="Times New Roman"/>
          <w:sz w:val="28"/>
          <w:szCs w:val="28"/>
        </w:rPr>
        <w:t>,1 млн.</w:t>
      </w:r>
      <w:r w:rsidRPr="00265A68">
        <w:rPr>
          <w:rFonts w:ascii="Times New Roman" w:hAnsi="Times New Roman"/>
          <w:sz w:val="28"/>
          <w:szCs w:val="28"/>
        </w:rPr>
        <w:t xml:space="preserve"> руб</w:t>
      </w:r>
      <w:r w:rsidR="00265A68" w:rsidRPr="00265A68">
        <w:rPr>
          <w:rFonts w:ascii="Times New Roman" w:hAnsi="Times New Roman"/>
          <w:sz w:val="28"/>
          <w:szCs w:val="28"/>
        </w:rPr>
        <w:t>лей</w:t>
      </w:r>
      <w:r w:rsidRPr="00265A68">
        <w:rPr>
          <w:rFonts w:ascii="Times New Roman" w:hAnsi="Times New Roman"/>
          <w:sz w:val="28"/>
          <w:szCs w:val="28"/>
        </w:rPr>
        <w:t>.</w:t>
      </w:r>
      <w:r w:rsidRPr="00442E6B">
        <w:rPr>
          <w:rFonts w:ascii="Times New Roman" w:hAnsi="Times New Roman"/>
          <w:sz w:val="28"/>
          <w:szCs w:val="28"/>
        </w:rPr>
        <w:t xml:space="preserve"> </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2) Благоустройство муниципальной территории общего пользования: сквер в поселке Марковский, д. 56, 58, 60, 65. (1 этап реализации). Стоимость работ </w:t>
      </w:r>
      <w:r w:rsidR="00265A68" w:rsidRPr="00265A68">
        <w:rPr>
          <w:rFonts w:ascii="Times New Roman" w:hAnsi="Times New Roman"/>
          <w:sz w:val="28"/>
          <w:szCs w:val="28"/>
        </w:rPr>
        <w:t xml:space="preserve">составила </w:t>
      </w:r>
      <w:r w:rsidRPr="00265A68">
        <w:rPr>
          <w:rFonts w:ascii="Times New Roman" w:hAnsi="Times New Roman"/>
          <w:sz w:val="28"/>
          <w:szCs w:val="28"/>
        </w:rPr>
        <w:t>6</w:t>
      </w:r>
      <w:r w:rsidR="00265A68" w:rsidRPr="00265A68">
        <w:rPr>
          <w:rFonts w:ascii="Times New Roman" w:hAnsi="Times New Roman"/>
          <w:sz w:val="28"/>
          <w:szCs w:val="28"/>
        </w:rPr>
        <w:t>,</w:t>
      </w:r>
      <w:r w:rsidRPr="00265A68">
        <w:rPr>
          <w:rFonts w:ascii="Times New Roman" w:hAnsi="Times New Roman"/>
          <w:sz w:val="28"/>
          <w:szCs w:val="28"/>
        </w:rPr>
        <w:t>6</w:t>
      </w:r>
      <w:r w:rsidR="00265A68" w:rsidRPr="00265A68">
        <w:rPr>
          <w:rFonts w:ascii="Times New Roman" w:hAnsi="Times New Roman"/>
          <w:sz w:val="28"/>
          <w:szCs w:val="28"/>
        </w:rPr>
        <w:t xml:space="preserve"> млн.</w:t>
      </w:r>
      <w:r w:rsidRPr="00265A68">
        <w:rPr>
          <w:rFonts w:ascii="Times New Roman" w:hAnsi="Times New Roman"/>
          <w:sz w:val="28"/>
          <w:szCs w:val="28"/>
        </w:rPr>
        <w:t xml:space="preserve"> руб</w:t>
      </w:r>
      <w:r w:rsidR="00265A68" w:rsidRPr="00265A68">
        <w:rPr>
          <w:rFonts w:ascii="Times New Roman" w:hAnsi="Times New Roman"/>
          <w:sz w:val="28"/>
          <w:szCs w:val="28"/>
        </w:rPr>
        <w:t>лей</w:t>
      </w:r>
      <w:r w:rsidRPr="00265A68">
        <w:rPr>
          <w:rFonts w:ascii="Times New Roman" w:hAnsi="Times New Roman"/>
          <w:sz w:val="28"/>
          <w:szCs w:val="28"/>
        </w:rPr>
        <w:t>.</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3) Благоустройство муниципальной территории общего пользования: сквер по ул. Декабристов, д. 7 (1 этап реализации). Стоимость работ</w:t>
      </w:r>
      <w:r w:rsidR="00265A68">
        <w:rPr>
          <w:rFonts w:ascii="Times New Roman" w:hAnsi="Times New Roman"/>
          <w:sz w:val="28"/>
          <w:szCs w:val="28"/>
        </w:rPr>
        <w:t xml:space="preserve"> составила 16,2 млн.</w:t>
      </w:r>
      <w:r w:rsidR="003D3A2B">
        <w:rPr>
          <w:rFonts w:ascii="Times New Roman" w:hAnsi="Times New Roman"/>
          <w:sz w:val="28"/>
          <w:szCs w:val="28"/>
        </w:rPr>
        <w:t xml:space="preserve"> </w:t>
      </w:r>
      <w:r w:rsidR="00265A68">
        <w:rPr>
          <w:rFonts w:ascii="Times New Roman" w:hAnsi="Times New Roman"/>
          <w:sz w:val="28"/>
          <w:szCs w:val="28"/>
        </w:rPr>
        <w:t>рублей</w:t>
      </w:r>
      <w:r w:rsidRPr="00442E6B">
        <w:rPr>
          <w:rFonts w:ascii="Times New Roman" w:hAnsi="Times New Roman"/>
          <w:sz w:val="28"/>
          <w:szCs w:val="28"/>
        </w:rPr>
        <w:t>.</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4) Благоустройство муниципальной территории общего пользования: сквер вдоль многоквартирных жилых домов по ул. Советская, д. 24, д. 28, д. 34, ул. Строительная, д. 4. Стоимость работ </w:t>
      </w:r>
      <w:r w:rsidR="00265A68">
        <w:rPr>
          <w:rFonts w:ascii="Times New Roman" w:hAnsi="Times New Roman"/>
          <w:sz w:val="28"/>
          <w:szCs w:val="28"/>
        </w:rPr>
        <w:t>составила 18,7 млн.</w:t>
      </w:r>
      <w:r w:rsidR="003D3A2B">
        <w:rPr>
          <w:rFonts w:ascii="Times New Roman" w:hAnsi="Times New Roman"/>
          <w:sz w:val="28"/>
          <w:szCs w:val="28"/>
        </w:rPr>
        <w:t xml:space="preserve"> </w:t>
      </w:r>
      <w:r w:rsidR="00265A68">
        <w:rPr>
          <w:rFonts w:ascii="Times New Roman" w:hAnsi="Times New Roman"/>
          <w:sz w:val="28"/>
          <w:szCs w:val="28"/>
        </w:rPr>
        <w:t>рублей</w:t>
      </w:r>
      <w:r w:rsidRPr="00442E6B">
        <w:rPr>
          <w:rFonts w:ascii="Times New Roman" w:hAnsi="Times New Roman"/>
          <w:sz w:val="28"/>
          <w:szCs w:val="28"/>
        </w:rPr>
        <w:t>.</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5) Благоустройство муниципальной территории общего пользования: пешеходная улица от пересечения улицы Карла Маркса с улицей Ленина до пе</w:t>
      </w:r>
      <w:r w:rsidR="003D3A2B">
        <w:rPr>
          <w:rFonts w:ascii="Times New Roman" w:hAnsi="Times New Roman"/>
          <w:sz w:val="28"/>
          <w:szCs w:val="28"/>
        </w:rPr>
        <w:t>ресечения с улицей Кабалевского</w:t>
      </w:r>
      <w:r w:rsidRPr="00442E6B">
        <w:rPr>
          <w:rFonts w:ascii="Times New Roman" w:hAnsi="Times New Roman"/>
          <w:sz w:val="28"/>
          <w:szCs w:val="28"/>
        </w:rPr>
        <w:t xml:space="preserve"> (1 этап реализации). Стоимость работ </w:t>
      </w:r>
      <w:r w:rsidR="00265A68">
        <w:rPr>
          <w:rFonts w:ascii="Times New Roman" w:hAnsi="Times New Roman"/>
          <w:sz w:val="28"/>
          <w:szCs w:val="28"/>
        </w:rPr>
        <w:t>составила 6,9 млн.</w:t>
      </w:r>
      <w:r w:rsidR="003D3A2B">
        <w:rPr>
          <w:rFonts w:ascii="Times New Roman" w:hAnsi="Times New Roman"/>
          <w:sz w:val="28"/>
          <w:szCs w:val="28"/>
        </w:rPr>
        <w:t xml:space="preserve"> </w:t>
      </w:r>
      <w:r w:rsidR="00265A68">
        <w:rPr>
          <w:rFonts w:ascii="Times New Roman" w:hAnsi="Times New Roman"/>
          <w:sz w:val="28"/>
          <w:szCs w:val="28"/>
        </w:rPr>
        <w:t>рублей</w:t>
      </w:r>
      <w:r w:rsidRPr="00442E6B">
        <w:rPr>
          <w:rFonts w:ascii="Times New Roman" w:hAnsi="Times New Roman"/>
          <w:sz w:val="28"/>
          <w:szCs w:val="28"/>
        </w:rPr>
        <w:t>.</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Все работы по благоустройству общественных территорий завершены.</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Дворовая территория:</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Благоустройство дворовой территории по ул. Карла Маркса, 1а. Стоимость работ </w:t>
      </w:r>
      <w:r w:rsidR="00265A68">
        <w:rPr>
          <w:rFonts w:ascii="Times New Roman" w:hAnsi="Times New Roman"/>
          <w:sz w:val="28"/>
          <w:szCs w:val="28"/>
        </w:rPr>
        <w:t xml:space="preserve">составила </w:t>
      </w:r>
      <w:r w:rsidRPr="00265A68">
        <w:rPr>
          <w:rFonts w:ascii="Times New Roman" w:hAnsi="Times New Roman"/>
          <w:sz w:val="28"/>
          <w:szCs w:val="28"/>
        </w:rPr>
        <w:t>1 </w:t>
      </w:r>
      <w:r w:rsidR="00265A68" w:rsidRPr="00265A68">
        <w:rPr>
          <w:rFonts w:ascii="Times New Roman" w:hAnsi="Times New Roman"/>
          <w:sz w:val="28"/>
          <w:szCs w:val="28"/>
        </w:rPr>
        <w:t>млн.</w:t>
      </w:r>
      <w:r w:rsidR="003D3A2B">
        <w:rPr>
          <w:rFonts w:ascii="Times New Roman" w:hAnsi="Times New Roman"/>
          <w:sz w:val="28"/>
          <w:szCs w:val="28"/>
        </w:rPr>
        <w:t xml:space="preserve"> </w:t>
      </w:r>
      <w:r w:rsidR="00265A68" w:rsidRPr="00265A68">
        <w:rPr>
          <w:rFonts w:ascii="Times New Roman" w:hAnsi="Times New Roman"/>
          <w:sz w:val="28"/>
          <w:szCs w:val="28"/>
        </w:rPr>
        <w:t>рублей</w:t>
      </w:r>
      <w:r w:rsidRPr="00442E6B">
        <w:rPr>
          <w:rFonts w:ascii="Times New Roman" w:hAnsi="Times New Roman"/>
          <w:sz w:val="28"/>
          <w:szCs w:val="28"/>
        </w:rPr>
        <w:t>.</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Работы завершены.</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Также, в рамках национального проекта «Жилье и городская среда»</w:t>
      </w:r>
    </w:p>
    <w:p w:rsidR="001D7319" w:rsidRPr="00442E6B" w:rsidRDefault="001D7319" w:rsidP="00442E6B">
      <w:pPr>
        <w:pStyle w:val="af"/>
        <w:jc w:val="both"/>
        <w:rPr>
          <w:rFonts w:ascii="Times New Roman" w:hAnsi="Times New Roman"/>
          <w:bCs/>
          <w:sz w:val="28"/>
          <w:szCs w:val="28"/>
        </w:rPr>
      </w:pPr>
      <w:r w:rsidRPr="00442E6B">
        <w:rPr>
          <w:rFonts w:ascii="Times New Roman" w:hAnsi="Times New Roman"/>
          <w:bCs/>
          <w:sz w:val="28"/>
          <w:szCs w:val="28"/>
        </w:rPr>
        <w:t xml:space="preserve">на территории Чайковского городского округа постановлением администрации города Чайковского от 05.11.2019 № 1780/1 утверждена в новой редакции </w:t>
      </w:r>
      <w:r w:rsidRPr="00442E6B">
        <w:rPr>
          <w:rFonts w:ascii="Times New Roman" w:hAnsi="Times New Roman"/>
          <w:bCs/>
          <w:sz w:val="28"/>
          <w:szCs w:val="28"/>
          <w:u w:val="single"/>
        </w:rPr>
        <w:t>Муниципальная адресная программа по переселению граждан из аварийного жилищного фонда на территории муниципального образования «Чайковский городской округ» на 2019-2025 годы</w:t>
      </w:r>
      <w:r w:rsidRPr="00442E6B">
        <w:rPr>
          <w:rFonts w:ascii="Times New Roman" w:hAnsi="Times New Roman"/>
          <w:bCs/>
          <w:sz w:val="28"/>
          <w:szCs w:val="28"/>
        </w:rPr>
        <w:t xml:space="preserve">. </w:t>
      </w:r>
    </w:p>
    <w:p w:rsidR="001D7319" w:rsidRPr="00442E6B" w:rsidRDefault="001D7319" w:rsidP="00442E6B">
      <w:pPr>
        <w:pStyle w:val="af"/>
        <w:ind w:firstLine="851"/>
        <w:jc w:val="both"/>
        <w:rPr>
          <w:rFonts w:ascii="Times New Roman" w:hAnsi="Times New Roman"/>
          <w:bCs/>
          <w:sz w:val="28"/>
          <w:szCs w:val="28"/>
        </w:rPr>
      </w:pPr>
      <w:r w:rsidRPr="00442E6B">
        <w:rPr>
          <w:rFonts w:ascii="Times New Roman" w:hAnsi="Times New Roman"/>
          <w:bCs/>
          <w:sz w:val="28"/>
          <w:szCs w:val="28"/>
        </w:rPr>
        <w:t xml:space="preserve">В рамках данной программы за 5 лет планируется расселить жителей из 63 аварийных домов и ликвидировать до 1 января 2025 г. </w:t>
      </w:r>
      <w:r w:rsidRPr="00442E6B">
        <w:rPr>
          <w:rFonts w:ascii="Times New Roman" w:hAnsi="Times New Roman"/>
          <w:sz w:val="28"/>
          <w:szCs w:val="28"/>
        </w:rPr>
        <w:t xml:space="preserve">29 292,3 кв. м. </w:t>
      </w:r>
      <w:r w:rsidRPr="00442E6B">
        <w:rPr>
          <w:rFonts w:ascii="Times New Roman" w:hAnsi="Times New Roman"/>
          <w:bCs/>
          <w:sz w:val="28"/>
          <w:szCs w:val="28"/>
        </w:rPr>
        <w:t>аварийного жилищного фонда.</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 В 2019 году подлежали расселению 5 аварийных домов. В результате реализации мероприятий по переселению граждан из аварийного жилищного фонда расселено 188 человек из 65 жилых помещений общей площадью 2 664,55 кв. м из 5 аварийных многоквартирных домов, четыре из которых расселены в полном объеме: пер. Школьный, д. 1, пер. Школьный, д. 3, ул. А.Кирьянова, д. 16, ул. Уральская, д. 11. </w:t>
      </w:r>
    </w:p>
    <w:p w:rsidR="001D7319" w:rsidRPr="00442E6B" w:rsidRDefault="001D7319" w:rsidP="00442E6B">
      <w:pPr>
        <w:ind w:firstLine="851"/>
        <w:jc w:val="both"/>
        <w:rPr>
          <w:szCs w:val="28"/>
        </w:rPr>
      </w:pPr>
      <w:r w:rsidRPr="00442E6B">
        <w:rPr>
          <w:szCs w:val="28"/>
        </w:rPr>
        <w:t>В полном объеме не переселены граждане из многоквартирного аварийного дома по адресу: пер. Школьный, д. 7, а, именно, не переселено 3 человека из одного аварийного жилого помещения по адресу пер. Школьный, 7-6 (комн.3) общей площадью 9,65 м</w:t>
      </w:r>
      <w:r w:rsidRPr="00442E6B">
        <w:rPr>
          <w:szCs w:val="28"/>
          <w:vertAlign w:val="superscript"/>
        </w:rPr>
        <w:t>2</w:t>
      </w:r>
      <w:r w:rsidRPr="00442E6B">
        <w:rPr>
          <w:szCs w:val="28"/>
        </w:rPr>
        <w:t xml:space="preserve"> (3/4 доли в данном помещении), которым по соглашению было приобретено другое благоустроенное помещение по адресу: г. Чайковский, ул. Карла Маркса, д. 3/1, к. 913, площадью 11 м</w:t>
      </w:r>
      <w:r w:rsidRPr="00442E6B">
        <w:rPr>
          <w:szCs w:val="28"/>
          <w:vertAlign w:val="superscript"/>
        </w:rPr>
        <w:t>2</w:t>
      </w:r>
      <w:r w:rsidRPr="00442E6B">
        <w:rPr>
          <w:szCs w:val="28"/>
        </w:rPr>
        <w:t xml:space="preserve">. Муниципальный </w:t>
      </w:r>
      <w:r w:rsidRPr="00442E6B">
        <w:rPr>
          <w:szCs w:val="28"/>
        </w:rPr>
        <w:lastRenderedPageBreak/>
        <w:t>контракт был заключен 09.12.2019, полная оплата произведена 31.12.2019. В связи с географической отдаленностью места проживания собственников (г. Москва) подписание договора мены не произошло в 2019 году.</w:t>
      </w:r>
    </w:p>
    <w:p w:rsidR="001D7319" w:rsidRPr="00442E6B" w:rsidRDefault="001D7319" w:rsidP="00442E6B">
      <w:pPr>
        <w:pStyle w:val="af"/>
        <w:ind w:firstLine="851"/>
        <w:jc w:val="both"/>
        <w:rPr>
          <w:rFonts w:ascii="Times New Roman" w:hAnsi="Times New Roman"/>
          <w:sz w:val="28"/>
          <w:szCs w:val="28"/>
        </w:rPr>
      </w:pPr>
      <w:r w:rsidRPr="00442E6B">
        <w:rPr>
          <w:rFonts w:ascii="Times New Roman" w:hAnsi="Times New Roman"/>
          <w:sz w:val="28"/>
          <w:szCs w:val="28"/>
        </w:rPr>
        <w:t xml:space="preserve"> Также, в рамках Региональной адресной программы по расселению аварийного жилищного фонда на территории Пермского края на 2019-2021 годы, утвержденной постановлением Правительства Пермского края от 24.04.2018 № 217-п, Чайковский городской округ участвует в реализации </w:t>
      </w:r>
      <w:r w:rsidRPr="00442E6B">
        <w:rPr>
          <w:rFonts w:ascii="Times New Roman" w:eastAsia="Calibri" w:hAnsi="Times New Roman"/>
          <w:sz w:val="28"/>
          <w:szCs w:val="28"/>
          <w:u w:val="single"/>
          <w:lang w:eastAsia="en-US"/>
        </w:rPr>
        <w:t>Муниципальной</w:t>
      </w:r>
      <w:r w:rsidRPr="00442E6B">
        <w:rPr>
          <w:rFonts w:ascii="Times New Roman" w:eastAsia="Calibri" w:hAnsi="Times New Roman"/>
          <w:sz w:val="28"/>
          <w:szCs w:val="28"/>
          <w:u w:val="single"/>
          <w:lang w:eastAsia="en-US"/>
        </w:rPr>
        <w:tab/>
        <w:t>адресной программы по расселению аварийного жилищного фонда на территории муниципального образования «Чайковский городской округ» на 2019-2021 годы</w:t>
      </w:r>
      <w:r w:rsidRPr="00442E6B">
        <w:rPr>
          <w:rFonts w:ascii="Times New Roman" w:hAnsi="Times New Roman"/>
          <w:sz w:val="28"/>
          <w:szCs w:val="28"/>
        </w:rPr>
        <w:t>. В рамках реализации мероприятий расселено 77 человек из 26 жилых помещений общей площадью 1 201,1 м</w:t>
      </w:r>
      <w:r w:rsidRPr="00442E6B">
        <w:rPr>
          <w:rFonts w:ascii="Times New Roman" w:hAnsi="Times New Roman"/>
          <w:sz w:val="28"/>
          <w:szCs w:val="28"/>
          <w:vertAlign w:val="superscript"/>
        </w:rPr>
        <w:t>2</w:t>
      </w:r>
      <w:r w:rsidRPr="00442E6B">
        <w:rPr>
          <w:rFonts w:ascii="Times New Roman" w:hAnsi="Times New Roman"/>
          <w:sz w:val="28"/>
          <w:szCs w:val="28"/>
        </w:rPr>
        <w:t xml:space="preserve"> из 2 аварийных многоквартирных домов по адресам: ул. Уральская, д. 13 и ул. А.Кирьянова, д. 12. Многоквартирный дом по адресу: ул. А. Кирьянова, д. 12 переселен в полном объеме.</w:t>
      </w:r>
    </w:p>
    <w:p w:rsidR="001D7319" w:rsidRPr="00442E6B" w:rsidRDefault="001D7319" w:rsidP="00442E6B">
      <w:pPr>
        <w:autoSpaceDE w:val="0"/>
        <w:autoSpaceDN w:val="0"/>
        <w:adjustRightInd w:val="0"/>
        <w:ind w:firstLine="851"/>
        <w:jc w:val="both"/>
        <w:rPr>
          <w:szCs w:val="28"/>
        </w:rPr>
      </w:pPr>
      <w:r w:rsidRPr="00442E6B">
        <w:rPr>
          <w:szCs w:val="28"/>
        </w:rPr>
        <w:t>В полном объеме не переселены (условно переселены) граждане из многоквартирного аварийного дома по адресу: ул. Уральская, д. 13, а, именно, не переселено 6 человек из одного аварийного жилого помещения по адресу ул. Уральская, д. 13, кв. 1, к. 2 общей площадью 32,2 м</w:t>
      </w:r>
      <w:r w:rsidRPr="00442E6B">
        <w:rPr>
          <w:szCs w:val="28"/>
          <w:vertAlign w:val="superscript"/>
        </w:rPr>
        <w:t>2</w:t>
      </w:r>
      <w:r w:rsidRPr="00442E6B">
        <w:rPr>
          <w:szCs w:val="28"/>
        </w:rPr>
        <w:t xml:space="preserve">, которые занимают помещение по договору социального найма.  </w:t>
      </w:r>
    </w:p>
    <w:p w:rsidR="001D7319" w:rsidRPr="00442E6B" w:rsidRDefault="001D7319" w:rsidP="00442E6B">
      <w:pPr>
        <w:ind w:firstLine="851"/>
        <w:jc w:val="both"/>
        <w:rPr>
          <w:szCs w:val="28"/>
        </w:rPr>
      </w:pPr>
      <w:r w:rsidRPr="00442E6B">
        <w:rPr>
          <w:szCs w:val="28"/>
        </w:rPr>
        <w:t xml:space="preserve">Семье нанимателей приобретено другое жилое помещение площадью 34,10 кв. м по адресу: г. Чайковский, ул. Советская, д. 26, кв. 46. Муниципальный контракт был заключен 09.12.2019, полная оплата по которому произведена 30.12.2019. </w:t>
      </w:r>
    </w:p>
    <w:p w:rsidR="001D7319" w:rsidRPr="00442E6B" w:rsidRDefault="001D7319" w:rsidP="00442E6B">
      <w:pPr>
        <w:tabs>
          <w:tab w:val="left" w:pos="1134"/>
        </w:tabs>
        <w:ind w:firstLine="851"/>
        <w:jc w:val="both"/>
        <w:rPr>
          <w:color w:val="111111"/>
          <w:szCs w:val="28"/>
          <w:shd w:val="clear" w:color="auto" w:fill="FFFFFF"/>
        </w:rPr>
      </w:pPr>
      <w:r w:rsidRPr="00442E6B">
        <w:rPr>
          <w:rFonts w:eastAsia="Calibri"/>
          <w:szCs w:val="28"/>
          <w:lang w:eastAsia="en-US"/>
        </w:rPr>
        <w:t xml:space="preserve">Кроме того, ведется работа в рамках </w:t>
      </w:r>
      <w:r w:rsidRPr="00442E6B">
        <w:rPr>
          <w:b/>
          <w:color w:val="111111"/>
          <w:szCs w:val="28"/>
          <w:shd w:val="clear" w:color="auto" w:fill="FFFFFF"/>
        </w:rPr>
        <w:t>национального проекта  «Производительность труда и поддержка занятости»</w:t>
      </w:r>
      <w:r w:rsidRPr="00442E6B">
        <w:rPr>
          <w:color w:val="111111"/>
          <w:szCs w:val="28"/>
          <w:shd w:val="clear" w:color="auto" w:fill="FFFFFF"/>
        </w:rPr>
        <w:t>, активным участником которого на территории Чайковского городского округа является ООО «Эрис».</w:t>
      </w:r>
    </w:p>
    <w:p w:rsidR="001D7319" w:rsidRPr="00442E6B" w:rsidRDefault="001D7319" w:rsidP="00442E6B">
      <w:pPr>
        <w:autoSpaceDE w:val="0"/>
        <w:autoSpaceDN w:val="0"/>
        <w:adjustRightInd w:val="0"/>
        <w:jc w:val="both"/>
        <w:rPr>
          <w:szCs w:val="28"/>
        </w:rPr>
      </w:pPr>
      <w:r w:rsidRPr="00442E6B">
        <w:rPr>
          <w:szCs w:val="28"/>
        </w:rPr>
        <w:t>Основная задача национального проекта – обеспечение роста производительности труда в несырьевых отраслях экономики к 2024 году не менее 5%. Группа компаний «ЭРИС» в рамках своего предприятия планирует выйти на данные показатели уже к концу 2020 года.</w:t>
      </w:r>
    </w:p>
    <w:p w:rsidR="001D7319" w:rsidRPr="00442E6B" w:rsidRDefault="001D7319" w:rsidP="00442E6B">
      <w:pPr>
        <w:autoSpaceDE w:val="0"/>
        <w:autoSpaceDN w:val="0"/>
        <w:adjustRightInd w:val="0"/>
        <w:ind w:firstLine="708"/>
        <w:jc w:val="both"/>
        <w:rPr>
          <w:szCs w:val="28"/>
        </w:rPr>
      </w:pPr>
      <w:r w:rsidRPr="00442E6B">
        <w:rPr>
          <w:szCs w:val="28"/>
        </w:rPr>
        <w:t>На территории предприятия сразу четыре рабочие группы прошли обучение по направлениям:</w:t>
      </w:r>
    </w:p>
    <w:p w:rsidR="001D7319" w:rsidRPr="00442E6B" w:rsidRDefault="001D7319" w:rsidP="00442E6B">
      <w:pPr>
        <w:autoSpaceDE w:val="0"/>
        <w:autoSpaceDN w:val="0"/>
        <w:adjustRightInd w:val="0"/>
        <w:ind w:firstLine="709"/>
        <w:jc w:val="both"/>
        <w:rPr>
          <w:szCs w:val="28"/>
        </w:rPr>
      </w:pPr>
      <w:r w:rsidRPr="00442E6B">
        <w:rPr>
          <w:szCs w:val="28"/>
        </w:rPr>
        <w:t>1) «Повышение производительности труда»;</w:t>
      </w:r>
    </w:p>
    <w:p w:rsidR="001D7319" w:rsidRPr="00442E6B" w:rsidRDefault="001D7319" w:rsidP="00442E6B">
      <w:pPr>
        <w:autoSpaceDE w:val="0"/>
        <w:autoSpaceDN w:val="0"/>
        <w:adjustRightInd w:val="0"/>
        <w:ind w:firstLine="709"/>
        <w:jc w:val="both"/>
        <w:rPr>
          <w:szCs w:val="28"/>
        </w:rPr>
      </w:pPr>
      <w:r w:rsidRPr="00442E6B">
        <w:rPr>
          <w:szCs w:val="28"/>
        </w:rPr>
        <w:t>2) «СПК1хх: Базовый курс (программирование в среде CODESIS 3.5)»;</w:t>
      </w:r>
    </w:p>
    <w:p w:rsidR="001D7319" w:rsidRPr="00442E6B" w:rsidRDefault="001D7319" w:rsidP="00442E6B">
      <w:pPr>
        <w:autoSpaceDE w:val="0"/>
        <w:autoSpaceDN w:val="0"/>
        <w:adjustRightInd w:val="0"/>
        <w:ind w:firstLine="709"/>
        <w:jc w:val="both"/>
        <w:rPr>
          <w:szCs w:val="28"/>
        </w:rPr>
      </w:pPr>
      <w:r w:rsidRPr="00442E6B">
        <w:rPr>
          <w:szCs w:val="28"/>
        </w:rPr>
        <w:t>3) «Кайдзен от А до Я: 15 базовых инструментов для внедрения бережливого производства»;</w:t>
      </w:r>
    </w:p>
    <w:p w:rsidR="001D7319" w:rsidRPr="00442E6B" w:rsidRDefault="001D7319" w:rsidP="00442E6B">
      <w:pPr>
        <w:autoSpaceDE w:val="0"/>
        <w:autoSpaceDN w:val="0"/>
        <w:adjustRightInd w:val="0"/>
        <w:ind w:firstLine="709"/>
        <w:jc w:val="both"/>
        <w:rPr>
          <w:szCs w:val="28"/>
        </w:rPr>
      </w:pPr>
      <w:r w:rsidRPr="00442E6B">
        <w:rPr>
          <w:szCs w:val="28"/>
        </w:rPr>
        <w:t>4) «Управление закупками и снабжением. Эффективная работа с поставщиками».</w:t>
      </w:r>
    </w:p>
    <w:p w:rsidR="001D7319" w:rsidRPr="00442E6B" w:rsidRDefault="001D7319" w:rsidP="00442E6B">
      <w:pPr>
        <w:autoSpaceDE w:val="0"/>
        <w:autoSpaceDN w:val="0"/>
        <w:adjustRightInd w:val="0"/>
        <w:ind w:firstLine="708"/>
        <w:jc w:val="both"/>
        <w:rPr>
          <w:szCs w:val="28"/>
        </w:rPr>
      </w:pPr>
      <w:r w:rsidRPr="00442E6B">
        <w:rPr>
          <w:szCs w:val="28"/>
        </w:rPr>
        <w:t>Таким образом, к концу 2020 года в группе компаний «ЭРИС» планируется повысить квалификацию не менее, чем 90% сотрудников.</w:t>
      </w:r>
    </w:p>
    <w:p w:rsidR="001D7319" w:rsidRPr="00442E6B" w:rsidRDefault="001D7319" w:rsidP="00442E6B">
      <w:pPr>
        <w:tabs>
          <w:tab w:val="left" w:pos="1134"/>
        </w:tabs>
        <w:ind w:firstLine="851"/>
        <w:jc w:val="both"/>
        <w:rPr>
          <w:szCs w:val="28"/>
        </w:rPr>
      </w:pPr>
      <w:r w:rsidRPr="00442E6B">
        <w:rPr>
          <w:szCs w:val="28"/>
        </w:rPr>
        <w:t>Становясь участником национального проекта «Производительность труда и поддержка занятости», компания нацелена на развитие, совершенствование, внедрение системы лидерства и грамотного управления на производстве и достижение результатов в долгосрочной перспективе, подготовленность к любым экономическим потрясениям, следование принципам бережливого производства и повышение производительности труда.</w:t>
      </w:r>
    </w:p>
    <w:p w:rsidR="00AA239E" w:rsidRPr="00AA239E" w:rsidRDefault="00AA239E" w:rsidP="00AA239E">
      <w:pPr>
        <w:rPr>
          <w:lang w:eastAsia="en-US"/>
        </w:rPr>
      </w:pPr>
    </w:p>
    <w:p w:rsidR="00A27204" w:rsidRPr="00146E90" w:rsidRDefault="00A27204" w:rsidP="0069465D">
      <w:pPr>
        <w:pStyle w:val="a5"/>
        <w:numPr>
          <w:ilvl w:val="0"/>
          <w:numId w:val="29"/>
        </w:numPr>
        <w:suppressLineNumbers/>
        <w:tabs>
          <w:tab w:val="left" w:pos="0"/>
        </w:tabs>
        <w:suppressAutoHyphens/>
        <w:spacing w:line="240" w:lineRule="auto"/>
        <w:ind w:left="0" w:firstLine="851"/>
        <w:jc w:val="both"/>
        <w:outlineLvl w:val="0"/>
        <w:rPr>
          <w:rFonts w:ascii="Times New Roman" w:hAnsi="Times New Roman"/>
          <w:color w:val="auto"/>
        </w:rPr>
      </w:pPr>
      <w:bookmarkStart w:id="12" w:name="_Toc514837329"/>
      <w:bookmarkStart w:id="13" w:name="_Toc515308747"/>
      <w:bookmarkStart w:id="14" w:name="_Toc515308827"/>
      <w:r w:rsidRPr="00146E90">
        <w:rPr>
          <w:rFonts w:ascii="Times New Roman" w:hAnsi="Times New Roman"/>
          <w:color w:val="auto"/>
        </w:rPr>
        <w:lastRenderedPageBreak/>
        <w:t xml:space="preserve">Информация об исполнении полномочий главы </w:t>
      </w:r>
      <w:r w:rsidR="00CB59CD">
        <w:rPr>
          <w:rFonts w:ascii="Times New Roman" w:hAnsi="Times New Roman"/>
          <w:color w:val="auto"/>
        </w:rPr>
        <w:t>городского округа</w:t>
      </w:r>
      <w:r w:rsidRPr="00146E90">
        <w:rPr>
          <w:rFonts w:ascii="Times New Roman" w:hAnsi="Times New Roman"/>
          <w:color w:val="auto"/>
        </w:rPr>
        <w:t xml:space="preserve"> – главы администрации Чайковского </w:t>
      </w:r>
      <w:r w:rsidR="00CB59CD">
        <w:rPr>
          <w:rFonts w:ascii="Times New Roman" w:hAnsi="Times New Roman"/>
          <w:color w:val="auto"/>
        </w:rPr>
        <w:t>городского округа</w:t>
      </w:r>
      <w:r w:rsidRPr="00146E90">
        <w:rPr>
          <w:rFonts w:ascii="Times New Roman" w:hAnsi="Times New Roman"/>
          <w:color w:val="auto"/>
        </w:rPr>
        <w:t xml:space="preserve"> и администрации Чайковского </w:t>
      </w:r>
      <w:r w:rsidR="00CB59CD">
        <w:rPr>
          <w:rFonts w:ascii="Times New Roman" w:hAnsi="Times New Roman"/>
          <w:color w:val="auto"/>
        </w:rPr>
        <w:t>городского округа</w:t>
      </w:r>
      <w:r w:rsidRPr="00146E90">
        <w:rPr>
          <w:rFonts w:ascii="Times New Roman" w:hAnsi="Times New Roman"/>
          <w:color w:val="auto"/>
        </w:rPr>
        <w:t xml:space="preserve"> по решению вопросов местного значения, определенных Уставом Чайковского </w:t>
      </w:r>
      <w:bookmarkEnd w:id="12"/>
      <w:bookmarkEnd w:id="13"/>
      <w:bookmarkEnd w:id="14"/>
      <w:r w:rsidR="00CB59CD">
        <w:rPr>
          <w:rFonts w:ascii="Times New Roman" w:hAnsi="Times New Roman"/>
          <w:color w:val="auto"/>
        </w:rPr>
        <w:t>городского округа</w:t>
      </w:r>
      <w:r w:rsidRPr="00146E90">
        <w:rPr>
          <w:rFonts w:ascii="Times New Roman" w:hAnsi="Times New Roman"/>
          <w:color w:val="auto"/>
        </w:rPr>
        <w:t xml:space="preserve"> </w:t>
      </w:r>
    </w:p>
    <w:p w:rsidR="00A27204" w:rsidRPr="00146E90" w:rsidRDefault="00A27204" w:rsidP="00007339">
      <w:pPr>
        <w:pStyle w:val="ConsPlusNormal"/>
        <w:keepNext/>
        <w:keepLines/>
        <w:widowControl/>
        <w:suppressLineNumbers/>
        <w:tabs>
          <w:tab w:val="left" w:pos="0"/>
          <w:tab w:val="left" w:pos="1134"/>
        </w:tabs>
        <w:suppressAutoHyphens/>
        <w:ind w:firstLine="709"/>
        <w:jc w:val="both"/>
        <w:rPr>
          <w:rFonts w:ascii="Times New Roman" w:hAnsi="Times New Roman" w:cs="Times New Roman"/>
          <w:lang w:eastAsia="en-US"/>
        </w:rPr>
      </w:pPr>
    </w:p>
    <w:p w:rsidR="00A27204" w:rsidRPr="00146E90" w:rsidRDefault="00CB59CD" w:rsidP="0069465D">
      <w:pPr>
        <w:pStyle w:val="a5"/>
        <w:numPr>
          <w:ilvl w:val="1"/>
          <w:numId w:val="29"/>
        </w:numPr>
        <w:suppressLineNumbers/>
        <w:tabs>
          <w:tab w:val="left" w:pos="0"/>
          <w:tab w:val="left" w:pos="709"/>
          <w:tab w:val="left" w:pos="1134"/>
        </w:tabs>
        <w:suppressAutoHyphens/>
        <w:spacing w:line="240" w:lineRule="auto"/>
        <w:ind w:left="0" w:firstLine="709"/>
        <w:jc w:val="both"/>
        <w:outlineLvl w:val="0"/>
        <w:rPr>
          <w:rFonts w:ascii="Times New Roman" w:hAnsi="Times New Roman"/>
          <w:color w:val="auto"/>
        </w:rPr>
      </w:pPr>
      <w:bookmarkStart w:id="15" w:name="_Toc514837330"/>
      <w:bookmarkStart w:id="16" w:name="_Toc515308748"/>
      <w:bookmarkStart w:id="17" w:name="_Toc515308828"/>
      <w:bookmarkStart w:id="18" w:name="_Toc324948172"/>
      <w:r>
        <w:rPr>
          <w:rFonts w:ascii="Times New Roman" w:hAnsi="Times New Roman"/>
          <w:color w:val="auto"/>
        </w:rPr>
        <w:t xml:space="preserve"> </w:t>
      </w:r>
      <w:r w:rsidR="00442E6B">
        <w:rPr>
          <w:rFonts w:ascii="Times New Roman" w:hAnsi="Times New Roman"/>
          <w:color w:val="auto"/>
        </w:rPr>
        <w:t xml:space="preserve"> </w:t>
      </w:r>
      <w:r w:rsidR="00A27204" w:rsidRPr="00146E90">
        <w:rPr>
          <w:rFonts w:ascii="Times New Roman" w:hAnsi="Times New Roman"/>
          <w:color w:val="auto"/>
        </w:rPr>
        <w:t xml:space="preserve">Деятельность главы </w:t>
      </w:r>
      <w:r>
        <w:rPr>
          <w:rFonts w:ascii="Times New Roman" w:hAnsi="Times New Roman"/>
          <w:color w:val="auto"/>
        </w:rPr>
        <w:t>городского округа</w:t>
      </w:r>
      <w:r w:rsidR="00A27204" w:rsidRPr="00146E90">
        <w:rPr>
          <w:rFonts w:ascii="Times New Roman" w:hAnsi="Times New Roman"/>
          <w:color w:val="auto"/>
        </w:rPr>
        <w:t xml:space="preserve"> – главы администрации Чайковского </w:t>
      </w:r>
      <w:bookmarkEnd w:id="15"/>
      <w:bookmarkEnd w:id="16"/>
      <w:bookmarkEnd w:id="17"/>
      <w:bookmarkEnd w:id="18"/>
      <w:r>
        <w:rPr>
          <w:rFonts w:ascii="Times New Roman" w:hAnsi="Times New Roman"/>
          <w:color w:val="auto"/>
        </w:rPr>
        <w:t xml:space="preserve">городского округа </w:t>
      </w:r>
    </w:p>
    <w:p w:rsidR="00B94700" w:rsidRDefault="00B94700" w:rsidP="000647E0">
      <w:pPr>
        <w:pStyle w:val="20"/>
        <w:suppressLineNumbers/>
        <w:suppressAutoHyphens/>
        <w:spacing w:before="0" w:line="240" w:lineRule="auto"/>
        <w:ind w:firstLine="709"/>
        <w:jc w:val="both"/>
        <w:rPr>
          <w:rFonts w:ascii="Times New Roman" w:hAnsi="Times New Roman"/>
          <w:color w:val="auto"/>
          <w:sz w:val="28"/>
          <w:szCs w:val="28"/>
        </w:rPr>
      </w:pPr>
      <w:bookmarkStart w:id="19" w:name="_Toc515308829"/>
      <w:bookmarkStart w:id="20" w:name="_Toc515308749"/>
      <w:bookmarkStart w:id="21" w:name="_Toc514837331"/>
    </w:p>
    <w:p w:rsidR="000647E0" w:rsidRPr="00A25E19" w:rsidRDefault="000647E0" w:rsidP="000647E0">
      <w:pPr>
        <w:pStyle w:val="20"/>
        <w:suppressLineNumbers/>
        <w:suppressAutoHyphens/>
        <w:spacing w:before="0" w:line="240" w:lineRule="auto"/>
        <w:ind w:firstLine="709"/>
        <w:jc w:val="both"/>
        <w:rPr>
          <w:rFonts w:ascii="Times New Roman" w:hAnsi="Times New Roman"/>
          <w:color w:val="auto"/>
          <w:sz w:val="28"/>
          <w:szCs w:val="28"/>
        </w:rPr>
      </w:pPr>
      <w:r w:rsidRPr="00A25E19">
        <w:rPr>
          <w:rFonts w:ascii="Times New Roman" w:hAnsi="Times New Roman"/>
          <w:color w:val="auto"/>
          <w:sz w:val="28"/>
          <w:szCs w:val="28"/>
        </w:rPr>
        <w:t>Деятельность аппаратных совещаний</w:t>
      </w:r>
      <w:bookmarkEnd w:id="19"/>
      <w:bookmarkEnd w:id="20"/>
      <w:bookmarkEnd w:id="21"/>
    </w:p>
    <w:p w:rsidR="00B94700" w:rsidRPr="006469DD" w:rsidRDefault="00B94700" w:rsidP="00B94700">
      <w:pPr>
        <w:pStyle w:val="ConsPlusNormal"/>
        <w:widowControl/>
        <w:spacing w:line="360" w:lineRule="exact"/>
        <w:ind w:firstLine="709"/>
        <w:jc w:val="both"/>
        <w:rPr>
          <w:rFonts w:ascii="Times New Roman" w:hAnsi="Times New Roman" w:cs="Times New Roman"/>
          <w:sz w:val="28"/>
          <w:szCs w:val="28"/>
        </w:rPr>
      </w:pPr>
      <w:bookmarkStart w:id="22" w:name="_Toc514837335"/>
      <w:bookmarkStart w:id="23" w:name="_Toc515308753"/>
      <w:bookmarkStart w:id="24" w:name="_Toc515308833"/>
      <w:r w:rsidRPr="006469DD">
        <w:rPr>
          <w:rFonts w:ascii="Times New Roman" w:hAnsi="Times New Roman" w:cs="Times New Roman"/>
          <w:sz w:val="28"/>
          <w:szCs w:val="28"/>
        </w:rPr>
        <w:t>Обеспечена организация 45 аппаратных совещаний с руководителями управлений, отделов аппарата администрации Чайковского городского округа, руководителями структурных подразделений, отраслевых (функциональных) органов администрации городского округа.</w:t>
      </w:r>
    </w:p>
    <w:p w:rsidR="00B94700" w:rsidRPr="006469DD" w:rsidRDefault="00B94700" w:rsidP="00B94700">
      <w:pPr>
        <w:pStyle w:val="ConsPlusNormal"/>
        <w:widowControl/>
        <w:spacing w:line="360" w:lineRule="exact"/>
        <w:ind w:firstLine="709"/>
        <w:jc w:val="both"/>
        <w:rPr>
          <w:rFonts w:ascii="Times New Roman" w:hAnsi="Times New Roman" w:cs="Times New Roman"/>
          <w:sz w:val="28"/>
          <w:szCs w:val="28"/>
        </w:rPr>
      </w:pPr>
      <w:r w:rsidRPr="006469DD">
        <w:rPr>
          <w:rFonts w:ascii="Times New Roman" w:hAnsi="Times New Roman" w:cs="Times New Roman"/>
          <w:sz w:val="28"/>
          <w:szCs w:val="28"/>
        </w:rPr>
        <w:t>На аппаратных совещаниях рассмотрено 143 вопроса по следующим направлениям:</w:t>
      </w:r>
    </w:p>
    <w:p w:rsidR="00B94700" w:rsidRPr="006469DD" w:rsidRDefault="00B94700" w:rsidP="00B94700">
      <w:pPr>
        <w:pStyle w:val="ConsPlusNormal"/>
        <w:widowControl/>
        <w:spacing w:line="360" w:lineRule="exact"/>
        <w:ind w:firstLine="709"/>
        <w:jc w:val="both"/>
        <w:rPr>
          <w:rFonts w:ascii="Times New Roman" w:hAnsi="Times New Roman" w:cs="Times New Roman"/>
          <w:sz w:val="28"/>
          <w:szCs w:val="28"/>
        </w:rPr>
      </w:pPr>
      <w:r w:rsidRPr="006469DD">
        <w:rPr>
          <w:rFonts w:ascii="Times New Roman" w:hAnsi="Times New Roman" w:cs="Times New Roman"/>
          <w:sz w:val="28"/>
          <w:szCs w:val="28"/>
        </w:rPr>
        <w:t>заслушаны отчеты об итогах деятельности отделов, управлений, администрации городского округа в рамках реализации муниципальных программ за 2018 год и поставлены задачи на 2019 год;</w:t>
      </w:r>
    </w:p>
    <w:p w:rsidR="00B94700" w:rsidRPr="006469DD" w:rsidRDefault="00B94700" w:rsidP="00B94700">
      <w:pPr>
        <w:tabs>
          <w:tab w:val="left" w:pos="432"/>
        </w:tabs>
        <w:snapToGrid w:val="0"/>
        <w:spacing w:line="360" w:lineRule="exact"/>
        <w:ind w:firstLine="709"/>
        <w:jc w:val="both"/>
        <w:rPr>
          <w:szCs w:val="28"/>
        </w:rPr>
      </w:pPr>
      <w:r w:rsidRPr="006469DD">
        <w:rPr>
          <w:szCs w:val="28"/>
        </w:rPr>
        <w:t>заслушаны отчеты об итогах деятельности ОВД по охране жизни и безопасности граждан на территории Чайковского округа, о ситуации на рынке труда; о сфере применения, основных требованиях Федерального закона № 44-ФЗ и централизации закупок на территории Чайковского городского округа.</w:t>
      </w:r>
    </w:p>
    <w:p w:rsidR="00B94700" w:rsidRPr="006469DD" w:rsidRDefault="00B94700" w:rsidP="00B94700">
      <w:pPr>
        <w:tabs>
          <w:tab w:val="left" w:pos="432"/>
        </w:tabs>
        <w:spacing w:line="360" w:lineRule="exact"/>
        <w:ind w:firstLine="709"/>
        <w:jc w:val="both"/>
        <w:rPr>
          <w:szCs w:val="28"/>
        </w:rPr>
      </w:pPr>
      <w:r w:rsidRPr="006469DD">
        <w:rPr>
          <w:b/>
          <w:szCs w:val="28"/>
        </w:rPr>
        <w:t>В сфере экономического развития, финансов</w:t>
      </w:r>
      <w:r w:rsidRPr="006469DD">
        <w:rPr>
          <w:szCs w:val="28"/>
        </w:rPr>
        <w:t xml:space="preserve"> </w:t>
      </w:r>
      <w:r w:rsidRPr="006469DD">
        <w:rPr>
          <w:b/>
          <w:szCs w:val="28"/>
        </w:rPr>
        <w:t>и сельского хозяйства</w:t>
      </w:r>
      <w:r w:rsidRPr="006469DD">
        <w:rPr>
          <w:szCs w:val="28"/>
        </w:rPr>
        <w:t xml:space="preserve"> рассмотрены вопросы об основных показателях социально-экономического развития по крупным и средним предприятиям района; о результатах  исполнения Управлением финансов и экономического развитии полномочий по осуществлению муниципального финансового контроля и контроля в сфере закупок за 2018 год; о деятельности по развитию туризма в Чайковском муниципальном районе; о готовности сельскохозяйственных предприятий Чайковского городского округа к весенне-полевым работам сезона 2019 года,  об итогах уборки урожая и заготовки кормов в 2019 году. </w:t>
      </w:r>
    </w:p>
    <w:p w:rsidR="00B94700" w:rsidRPr="006469DD" w:rsidRDefault="00B94700" w:rsidP="00B94700">
      <w:pPr>
        <w:autoSpaceDE w:val="0"/>
        <w:autoSpaceDN w:val="0"/>
        <w:adjustRightInd w:val="0"/>
        <w:ind w:firstLine="851"/>
        <w:jc w:val="both"/>
        <w:rPr>
          <w:color w:val="FF0000"/>
          <w:szCs w:val="28"/>
        </w:rPr>
      </w:pPr>
      <w:r w:rsidRPr="006469DD">
        <w:rPr>
          <w:b/>
          <w:szCs w:val="28"/>
        </w:rPr>
        <w:t>В сфере ЖКХ, градостроительства</w:t>
      </w:r>
      <w:r w:rsidRPr="006469DD">
        <w:rPr>
          <w:szCs w:val="28"/>
        </w:rPr>
        <w:t xml:space="preserve"> </w:t>
      </w:r>
      <w:r w:rsidRPr="006469DD">
        <w:rPr>
          <w:b/>
          <w:szCs w:val="28"/>
        </w:rPr>
        <w:t>и развития инфраструктуры</w:t>
      </w:r>
      <w:r w:rsidRPr="006469DD">
        <w:rPr>
          <w:szCs w:val="28"/>
        </w:rPr>
        <w:t xml:space="preserve">  рассмотрены вопросы: о подготовке и готовности к осенне-зимнему периоду 2018- 2019 года;   о реализации жилищных программ на территории ЧГО, о дорожной деятельности на территории </w:t>
      </w:r>
      <w:r w:rsidR="00C3332B">
        <w:rPr>
          <w:szCs w:val="28"/>
        </w:rPr>
        <w:t>ЧГО</w:t>
      </w:r>
      <w:r w:rsidRPr="006469DD">
        <w:rPr>
          <w:szCs w:val="28"/>
        </w:rPr>
        <w:t>; о реализации муниципальной программы «Благоустройство территории Чайковского городского округа в 2019 году.</w:t>
      </w:r>
    </w:p>
    <w:p w:rsidR="00B94700" w:rsidRPr="006469DD" w:rsidRDefault="00B94700" w:rsidP="00B94700">
      <w:pPr>
        <w:tabs>
          <w:tab w:val="left" w:pos="432"/>
        </w:tabs>
        <w:snapToGrid w:val="0"/>
        <w:ind w:firstLine="851"/>
        <w:jc w:val="both"/>
        <w:rPr>
          <w:szCs w:val="28"/>
        </w:rPr>
      </w:pPr>
      <w:r w:rsidRPr="006469DD">
        <w:rPr>
          <w:b/>
          <w:szCs w:val="28"/>
        </w:rPr>
        <w:t>В сфере развития человеческого потенциала</w:t>
      </w:r>
      <w:r w:rsidRPr="006469DD">
        <w:rPr>
          <w:szCs w:val="28"/>
        </w:rPr>
        <w:t xml:space="preserve"> рассмотрены итоги реализации муниципальных программ: «Развитие физической культуры, спорта и формирование здорового образа жизни», «Развитие отрасли молодежной политики», «Развитие культуры и искусства», «Развитие образования», «Профилактика правонарушений среди несовершеннолетних в </w:t>
      </w:r>
      <w:r w:rsidR="00E10C1A">
        <w:rPr>
          <w:szCs w:val="28"/>
        </w:rPr>
        <w:t>2019</w:t>
      </w:r>
      <w:r w:rsidRPr="006469DD">
        <w:rPr>
          <w:szCs w:val="28"/>
        </w:rPr>
        <w:t xml:space="preserve"> году». </w:t>
      </w:r>
      <w:r w:rsidRPr="006469DD">
        <w:rPr>
          <w:szCs w:val="28"/>
        </w:rPr>
        <w:lastRenderedPageBreak/>
        <w:t>Вопросы в сфере образования, культуры, спорта и социального обслуживания населения:</w:t>
      </w:r>
    </w:p>
    <w:p w:rsidR="00B94700" w:rsidRPr="006469DD" w:rsidRDefault="00B94700" w:rsidP="00B94700">
      <w:pPr>
        <w:ind w:firstLine="851"/>
        <w:jc w:val="both"/>
        <w:rPr>
          <w:szCs w:val="28"/>
        </w:rPr>
      </w:pPr>
      <w:r w:rsidRPr="006469DD">
        <w:rPr>
          <w:szCs w:val="28"/>
        </w:rPr>
        <w:t>об итогах реализации краткосрочных программ и проектов Министерства социального развития ПК на территории Чайковского городского округа в 2018 году;</w:t>
      </w:r>
    </w:p>
    <w:p w:rsidR="00B94700" w:rsidRPr="006469DD" w:rsidRDefault="00B94700" w:rsidP="00B94700">
      <w:pPr>
        <w:tabs>
          <w:tab w:val="left" w:pos="432"/>
        </w:tabs>
        <w:snapToGrid w:val="0"/>
        <w:ind w:firstLine="851"/>
        <w:jc w:val="both"/>
        <w:rPr>
          <w:szCs w:val="28"/>
        </w:rPr>
      </w:pPr>
      <w:r w:rsidRPr="006469DD">
        <w:rPr>
          <w:szCs w:val="28"/>
        </w:rPr>
        <w:t>о подготовке к государственной итоговой аттестации обучающихся по программам основного общего и среднего общего образования в 2018-2019 учебном году»; о предварительных результатах государственной итоговой аттестации 2019 года; об итогах государственной итоговой аттестации 2019г. (в сравнении с краевыми результатами, итоги поступления выпускников); об итогах приемки образовательных организаций к новому 2019-2020 учебному году;</w:t>
      </w:r>
    </w:p>
    <w:p w:rsidR="00B94700" w:rsidRPr="006469DD" w:rsidRDefault="00B94700" w:rsidP="00B94700">
      <w:pPr>
        <w:tabs>
          <w:tab w:val="left" w:pos="432"/>
        </w:tabs>
        <w:ind w:firstLine="851"/>
        <w:jc w:val="both"/>
        <w:rPr>
          <w:szCs w:val="28"/>
        </w:rPr>
      </w:pPr>
      <w:r w:rsidRPr="006469DD">
        <w:rPr>
          <w:szCs w:val="28"/>
        </w:rPr>
        <w:t xml:space="preserve">о проведении муниципального фестиваля </w:t>
      </w:r>
      <w:r w:rsidRPr="00C3332B">
        <w:rPr>
          <w:szCs w:val="28"/>
        </w:rPr>
        <w:t>«Технофест»</w:t>
      </w:r>
      <w:r w:rsidR="00C3332B" w:rsidRPr="00C3332B">
        <w:rPr>
          <w:szCs w:val="28"/>
        </w:rPr>
        <w:t xml:space="preserve"> и р</w:t>
      </w:r>
      <w:r w:rsidRPr="00C3332B">
        <w:rPr>
          <w:szCs w:val="28"/>
        </w:rPr>
        <w:t>езультатах</w:t>
      </w:r>
      <w:r w:rsidRPr="006469DD">
        <w:rPr>
          <w:szCs w:val="28"/>
        </w:rPr>
        <w:t xml:space="preserve"> участия в робототехнических соревнованиях;</w:t>
      </w:r>
    </w:p>
    <w:p w:rsidR="00B94700" w:rsidRPr="006469DD" w:rsidRDefault="00B94700" w:rsidP="00B94700">
      <w:pPr>
        <w:tabs>
          <w:tab w:val="left" w:pos="432"/>
        </w:tabs>
        <w:snapToGrid w:val="0"/>
        <w:ind w:firstLine="851"/>
        <w:jc w:val="both"/>
        <w:rPr>
          <w:szCs w:val="28"/>
        </w:rPr>
      </w:pPr>
      <w:r w:rsidRPr="006469DD">
        <w:rPr>
          <w:szCs w:val="28"/>
        </w:rPr>
        <w:t xml:space="preserve">о праздничных мероприятиях 1 и 9 мая 2019 года; о культурно-массовых мероприятиях на летний период 2019 года; о ходе летней оздоровительной кампании 2019 года; </w:t>
      </w:r>
    </w:p>
    <w:p w:rsidR="00B94700" w:rsidRPr="006469DD" w:rsidRDefault="00B94700" w:rsidP="00B94700">
      <w:pPr>
        <w:ind w:firstLine="851"/>
        <w:jc w:val="both"/>
        <w:rPr>
          <w:szCs w:val="28"/>
        </w:rPr>
      </w:pPr>
      <w:r w:rsidRPr="006469DD">
        <w:rPr>
          <w:szCs w:val="28"/>
        </w:rPr>
        <w:t>о подготовке мероприятий, посвящённых  75-летию Победы в Великой Отечественной войне;</w:t>
      </w:r>
    </w:p>
    <w:p w:rsidR="00B94700" w:rsidRPr="006469DD" w:rsidRDefault="00B94700" w:rsidP="00B94700">
      <w:pPr>
        <w:tabs>
          <w:tab w:val="left" w:pos="432"/>
        </w:tabs>
        <w:snapToGrid w:val="0"/>
        <w:ind w:firstLine="851"/>
        <w:jc w:val="both"/>
        <w:rPr>
          <w:szCs w:val="28"/>
        </w:rPr>
      </w:pPr>
      <w:r w:rsidRPr="006469DD">
        <w:rPr>
          <w:szCs w:val="28"/>
        </w:rPr>
        <w:t>о праздничных мероприятиях, посвященных празднованию Дня города и Дня России;</w:t>
      </w:r>
    </w:p>
    <w:p w:rsidR="00B94700" w:rsidRPr="006469DD" w:rsidRDefault="00B94700" w:rsidP="00B94700">
      <w:pPr>
        <w:ind w:firstLine="851"/>
        <w:jc w:val="both"/>
        <w:rPr>
          <w:szCs w:val="28"/>
        </w:rPr>
      </w:pPr>
      <w:r w:rsidRPr="006469DD">
        <w:rPr>
          <w:szCs w:val="28"/>
        </w:rPr>
        <w:t>о проектной деятельности управления культуры и молодежной политики в 2019 году.</w:t>
      </w:r>
    </w:p>
    <w:p w:rsidR="00B94700" w:rsidRPr="006469DD" w:rsidRDefault="00B94700" w:rsidP="00B94700">
      <w:pPr>
        <w:tabs>
          <w:tab w:val="left" w:pos="432"/>
        </w:tabs>
        <w:snapToGrid w:val="0"/>
        <w:ind w:firstLine="851"/>
        <w:jc w:val="both"/>
        <w:rPr>
          <w:szCs w:val="28"/>
        </w:rPr>
      </w:pPr>
      <w:r w:rsidRPr="006469DD">
        <w:rPr>
          <w:szCs w:val="28"/>
        </w:rPr>
        <w:t>о содействии экономической самостоятельности молодежи посредством организации трудоустройства студентов;</w:t>
      </w:r>
    </w:p>
    <w:p w:rsidR="00B94700" w:rsidRPr="006469DD" w:rsidRDefault="00B94700" w:rsidP="00B94700">
      <w:pPr>
        <w:autoSpaceDE w:val="0"/>
        <w:autoSpaceDN w:val="0"/>
        <w:adjustRightInd w:val="0"/>
        <w:ind w:firstLine="851"/>
        <w:jc w:val="both"/>
        <w:rPr>
          <w:szCs w:val="28"/>
        </w:rPr>
      </w:pPr>
      <w:r w:rsidRPr="006469DD">
        <w:rPr>
          <w:szCs w:val="28"/>
        </w:rPr>
        <w:t>о реализации Постановления Правительства Пермского края от 14.03.2018 № 107-п «Об утверждении Порядка предоставления иных межбюджетных трансфертов из бюджета Пермского края бюджетам муниципальных районов (городских округов) Пермского края на обеспечение условий для развития физической культуры и массового спорта»;</w:t>
      </w:r>
    </w:p>
    <w:p w:rsidR="00B94700" w:rsidRPr="006469DD" w:rsidRDefault="00B94700" w:rsidP="00B94700">
      <w:pPr>
        <w:ind w:firstLine="851"/>
        <w:jc w:val="both"/>
        <w:rPr>
          <w:szCs w:val="28"/>
        </w:rPr>
      </w:pPr>
      <w:r w:rsidRPr="006469DD">
        <w:rPr>
          <w:szCs w:val="28"/>
        </w:rPr>
        <w:t xml:space="preserve">о реализации </w:t>
      </w:r>
      <w:r w:rsidRPr="006469DD">
        <w:rPr>
          <w:szCs w:val="28"/>
          <w:shd w:val="clear" w:color="auto" w:fill="FFFFFF"/>
        </w:rPr>
        <w:t>Всероссийского физкультурно-спортивного комплекса «Готов к труду и обороне» (ГТО).</w:t>
      </w:r>
    </w:p>
    <w:p w:rsidR="00B94700" w:rsidRPr="006469DD" w:rsidRDefault="00B94700" w:rsidP="00B94700">
      <w:pPr>
        <w:autoSpaceDE w:val="0"/>
        <w:autoSpaceDN w:val="0"/>
        <w:adjustRightInd w:val="0"/>
        <w:ind w:firstLine="851"/>
        <w:jc w:val="both"/>
        <w:rPr>
          <w:szCs w:val="28"/>
        </w:rPr>
      </w:pPr>
      <w:r w:rsidRPr="006469DD">
        <w:rPr>
          <w:b/>
          <w:szCs w:val="28"/>
        </w:rPr>
        <w:t xml:space="preserve">В сфере муниципального управления </w:t>
      </w:r>
      <w:r w:rsidRPr="006469DD">
        <w:rPr>
          <w:szCs w:val="28"/>
        </w:rPr>
        <w:t>рассмотрены вопросы</w:t>
      </w:r>
      <w:r w:rsidRPr="006469DD">
        <w:rPr>
          <w:b/>
          <w:szCs w:val="28"/>
        </w:rPr>
        <w:t xml:space="preserve">: </w:t>
      </w:r>
      <w:r w:rsidRPr="006469DD">
        <w:rPr>
          <w:szCs w:val="28"/>
        </w:rPr>
        <w:t xml:space="preserve">о предоставлении муниципальных услуг и организации работы с порталом Управляем вместе»; ходе реализации проектов инициативного бюджетирования и ТОС в 2019 году, </w:t>
      </w:r>
    </w:p>
    <w:p w:rsidR="00B94700" w:rsidRPr="006469DD" w:rsidRDefault="00B94700" w:rsidP="00B94700">
      <w:pPr>
        <w:autoSpaceDE w:val="0"/>
        <w:autoSpaceDN w:val="0"/>
        <w:adjustRightInd w:val="0"/>
        <w:ind w:firstLine="851"/>
        <w:jc w:val="both"/>
        <w:rPr>
          <w:szCs w:val="28"/>
        </w:rPr>
      </w:pPr>
      <w:r w:rsidRPr="006469DD">
        <w:rPr>
          <w:szCs w:val="28"/>
        </w:rPr>
        <w:t>об итогах заявочной кампании 2019 года;</w:t>
      </w:r>
    </w:p>
    <w:p w:rsidR="00B94700" w:rsidRPr="00C3332B" w:rsidRDefault="00B94700" w:rsidP="00B94700">
      <w:pPr>
        <w:pStyle w:val="a6"/>
        <w:autoSpaceDE w:val="0"/>
        <w:autoSpaceDN w:val="0"/>
        <w:adjustRightInd w:val="0"/>
        <w:spacing w:after="0" w:line="240" w:lineRule="auto"/>
        <w:ind w:left="0" w:firstLine="851"/>
        <w:jc w:val="both"/>
        <w:rPr>
          <w:rFonts w:ascii="Times New Roman" w:hAnsi="Times New Roman"/>
          <w:sz w:val="28"/>
          <w:szCs w:val="28"/>
        </w:rPr>
      </w:pPr>
      <w:r w:rsidRPr="00C3332B">
        <w:rPr>
          <w:rFonts w:ascii="Times New Roman" w:hAnsi="Times New Roman"/>
          <w:sz w:val="28"/>
          <w:szCs w:val="28"/>
        </w:rPr>
        <w:t xml:space="preserve">о деятельности в сфере межнациональных отношений в Чайковском </w:t>
      </w:r>
      <w:r w:rsidR="00C3332B" w:rsidRPr="00C3332B">
        <w:rPr>
          <w:rFonts w:ascii="Times New Roman" w:hAnsi="Times New Roman"/>
          <w:sz w:val="28"/>
          <w:szCs w:val="28"/>
        </w:rPr>
        <w:t xml:space="preserve">городском округе </w:t>
      </w:r>
      <w:r w:rsidRPr="00C3332B">
        <w:rPr>
          <w:rFonts w:ascii="Times New Roman" w:hAnsi="Times New Roman"/>
          <w:sz w:val="28"/>
          <w:szCs w:val="28"/>
        </w:rPr>
        <w:t xml:space="preserve"> в 201</w:t>
      </w:r>
      <w:r w:rsidR="00C3332B" w:rsidRPr="00C3332B">
        <w:rPr>
          <w:rFonts w:ascii="Times New Roman" w:hAnsi="Times New Roman"/>
          <w:sz w:val="28"/>
          <w:szCs w:val="28"/>
        </w:rPr>
        <w:t>9 году и планы на 2020</w:t>
      </w:r>
      <w:r w:rsidRPr="00C3332B">
        <w:rPr>
          <w:rFonts w:ascii="Times New Roman" w:hAnsi="Times New Roman"/>
          <w:sz w:val="28"/>
          <w:szCs w:val="28"/>
        </w:rPr>
        <w:t xml:space="preserve"> год;</w:t>
      </w:r>
    </w:p>
    <w:p w:rsidR="00B94700" w:rsidRPr="006469DD" w:rsidRDefault="00B94700" w:rsidP="00B94700">
      <w:pPr>
        <w:autoSpaceDE w:val="0"/>
        <w:autoSpaceDN w:val="0"/>
        <w:adjustRightInd w:val="0"/>
        <w:ind w:firstLine="851"/>
        <w:jc w:val="both"/>
        <w:rPr>
          <w:szCs w:val="28"/>
        </w:rPr>
      </w:pPr>
      <w:r w:rsidRPr="006469DD">
        <w:rPr>
          <w:szCs w:val="28"/>
        </w:rPr>
        <w:t>о представлении сведений о доходах, расходах, об имуществе и обязательствах имущественного характера в 2019 году (за отчетный 2018 год).</w:t>
      </w:r>
    </w:p>
    <w:p w:rsidR="00B94700" w:rsidRPr="006469DD" w:rsidRDefault="00B94700" w:rsidP="00B94700">
      <w:pPr>
        <w:tabs>
          <w:tab w:val="left" w:pos="432"/>
        </w:tabs>
        <w:snapToGrid w:val="0"/>
        <w:ind w:firstLine="851"/>
        <w:jc w:val="both"/>
        <w:rPr>
          <w:szCs w:val="28"/>
        </w:rPr>
      </w:pPr>
      <w:r w:rsidRPr="006469DD">
        <w:rPr>
          <w:szCs w:val="28"/>
        </w:rPr>
        <w:t>В соответствии с регламентом организационной деятельности администрации Чайковского городского округа, утвержденным постановлением администрации Чайковского городского округа от 25.06.2019 № 1166:</w:t>
      </w:r>
    </w:p>
    <w:p w:rsidR="00B94700" w:rsidRPr="00B94700" w:rsidRDefault="00B94700" w:rsidP="00B94700">
      <w:pPr>
        <w:ind w:firstLine="851"/>
        <w:jc w:val="both"/>
        <w:rPr>
          <w:szCs w:val="28"/>
        </w:rPr>
      </w:pPr>
      <w:r w:rsidRPr="00B94700">
        <w:rPr>
          <w:szCs w:val="28"/>
        </w:rPr>
        <w:t>ежеквартально рассматривался вопрос об итогах исполнения бюджета Чайковского городского округа в разрезе структурных подразделений, отраслевых органов администрации городского округа;</w:t>
      </w:r>
    </w:p>
    <w:p w:rsidR="00B94700" w:rsidRPr="00B94700" w:rsidRDefault="00B94700" w:rsidP="00B94700">
      <w:pPr>
        <w:ind w:firstLine="851"/>
        <w:jc w:val="both"/>
        <w:rPr>
          <w:szCs w:val="28"/>
        </w:rPr>
      </w:pPr>
      <w:r w:rsidRPr="00B94700">
        <w:rPr>
          <w:szCs w:val="28"/>
        </w:rPr>
        <w:t>ежемесячно рассматривался вопрос об изменениях в законодательстве на федеральном и региональном уровне;</w:t>
      </w:r>
    </w:p>
    <w:p w:rsidR="00B94700" w:rsidRPr="006469DD" w:rsidRDefault="00B94700" w:rsidP="00B94700">
      <w:pPr>
        <w:ind w:firstLine="851"/>
        <w:jc w:val="both"/>
        <w:rPr>
          <w:szCs w:val="28"/>
        </w:rPr>
      </w:pPr>
      <w:r w:rsidRPr="00B94700">
        <w:rPr>
          <w:szCs w:val="28"/>
        </w:rPr>
        <w:lastRenderedPageBreak/>
        <w:t>еженедельно</w:t>
      </w:r>
      <w:r w:rsidRPr="006469DD">
        <w:rPr>
          <w:szCs w:val="28"/>
        </w:rPr>
        <w:t xml:space="preserve"> заслушивались вопросы о санитарно-эпидемиологической и оперативной обстановке на территории Чайковского городского округа. </w:t>
      </w:r>
    </w:p>
    <w:p w:rsidR="00B94700" w:rsidRPr="006469DD" w:rsidRDefault="00B94700" w:rsidP="00B94700">
      <w:pPr>
        <w:ind w:firstLine="851"/>
        <w:jc w:val="both"/>
        <w:rPr>
          <w:szCs w:val="28"/>
        </w:rPr>
      </w:pPr>
      <w:r w:rsidRPr="006469DD">
        <w:rPr>
          <w:szCs w:val="28"/>
        </w:rPr>
        <w:t xml:space="preserve">Вопросы рассмотрены в соответствии с утвержденными повестками. </w:t>
      </w:r>
    </w:p>
    <w:p w:rsidR="00B94700" w:rsidRDefault="00B94700" w:rsidP="00B94700">
      <w:pPr>
        <w:pStyle w:val="20"/>
        <w:tabs>
          <w:tab w:val="left" w:pos="1276"/>
        </w:tabs>
        <w:spacing w:before="0" w:line="240" w:lineRule="auto"/>
        <w:ind w:firstLine="851"/>
        <w:jc w:val="both"/>
        <w:rPr>
          <w:rFonts w:ascii="Times New Roman" w:hAnsi="Times New Roman"/>
          <w:color w:val="auto"/>
        </w:rPr>
      </w:pPr>
      <w:bookmarkStart w:id="25" w:name="_Toc515308830"/>
      <w:bookmarkStart w:id="26" w:name="_Toc515308750"/>
      <w:bookmarkStart w:id="27" w:name="_Toc514837332"/>
      <w:bookmarkStart w:id="28" w:name="_Toc453939172"/>
      <w:bookmarkStart w:id="29" w:name="_Toc324948174"/>
    </w:p>
    <w:p w:rsidR="00B94700" w:rsidRPr="00B94700" w:rsidRDefault="00B94700" w:rsidP="00B94700">
      <w:pPr>
        <w:pStyle w:val="20"/>
        <w:tabs>
          <w:tab w:val="left" w:pos="1276"/>
        </w:tabs>
        <w:spacing w:before="0" w:line="240" w:lineRule="auto"/>
        <w:ind w:firstLine="851"/>
        <w:jc w:val="both"/>
        <w:rPr>
          <w:rFonts w:ascii="Times New Roman" w:hAnsi="Times New Roman"/>
          <w:color w:val="auto"/>
        </w:rPr>
      </w:pPr>
      <w:r w:rsidRPr="00B94700">
        <w:rPr>
          <w:rFonts w:ascii="Times New Roman" w:hAnsi="Times New Roman"/>
          <w:color w:val="auto"/>
        </w:rPr>
        <w:t>Обращения граждан</w:t>
      </w:r>
      <w:bookmarkEnd w:id="25"/>
      <w:bookmarkEnd w:id="26"/>
      <w:bookmarkEnd w:id="27"/>
      <w:bookmarkEnd w:id="28"/>
      <w:bookmarkEnd w:id="29"/>
    </w:p>
    <w:p w:rsidR="00B94700" w:rsidRPr="006469DD" w:rsidRDefault="00B94700" w:rsidP="00B94700">
      <w:pPr>
        <w:ind w:firstLine="851"/>
        <w:jc w:val="both"/>
        <w:rPr>
          <w:szCs w:val="28"/>
        </w:rPr>
      </w:pPr>
      <w:r w:rsidRPr="006469DD">
        <w:rPr>
          <w:szCs w:val="28"/>
        </w:rPr>
        <w:t xml:space="preserve">Обращения граждан в органы муниципальной власти – это один из самых точных показателей положения дел в округе. Диалог с общественностью позволяет выявлять проблемы в различных сферах жизнедеятельности, принимать оперативные меры для их решения. </w:t>
      </w:r>
    </w:p>
    <w:p w:rsidR="00A175A8" w:rsidRDefault="00B94700" w:rsidP="00B94700">
      <w:pPr>
        <w:pStyle w:val="af4"/>
        <w:spacing w:after="0"/>
        <w:ind w:firstLine="851"/>
        <w:jc w:val="both"/>
        <w:rPr>
          <w:sz w:val="28"/>
          <w:szCs w:val="28"/>
        </w:rPr>
        <w:sectPr w:rsidR="00A175A8" w:rsidSect="000C6CC2">
          <w:pgSz w:w="11906" w:h="16838" w:code="9"/>
          <w:pgMar w:top="624" w:right="566" w:bottom="624" w:left="1418" w:header="709" w:footer="74" w:gutter="0"/>
          <w:cols w:space="708"/>
          <w:docGrid w:linePitch="360"/>
        </w:sectPr>
      </w:pPr>
      <w:r w:rsidRPr="00D21480">
        <w:rPr>
          <w:sz w:val="28"/>
          <w:szCs w:val="28"/>
        </w:rPr>
        <w:t>Всего за период 09.01.2019 г. по 31.12.2019 г. поступило 824 письменных обращений граждан.</w:t>
      </w:r>
    </w:p>
    <w:p w:rsidR="00B94700" w:rsidRPr="00D21480" w:rsidRDefault="00B94700" w:rsidP="00B94700">
      <w:pPr>
        <w:pStyle w:val="af4"/>
        <w:spacing w:after="0"/>
        <w:ind w:firstLine="851"/>
        <w:jc w:val="both"/>
        <w:rPr>
          <w:sz w:val="28"/>
          <w:szCs w:val="28"/>
        </w:rPr>
      </w:pPr>
    </w:p>
    <w:p w:rsidR="00B94700" w:rsidRPr="00764869" w:rsidRDefault="00B94700" w:rsidP="00B94700">
      <w:pPr>
        <w:pStyle w:val="af4"/>
        <w:spacing w:after="0"/>
        <w:ind w:firstLine="851"/>
        <w:jc w:val="both"/>
        <w:rPr>
          <w:sz w:val="28"/>
          <w:szCs w:val="28"/>
        </w:rPr>
      </w:pPr>
      <w:r w:rsidRPr="00764869">
        <w:rPr>
          <w:sz w:val="28"/>
          <w:szCs w:val="28"/>
        </w:rPr>
        <w:t>Анализ обращений граждан по тематикам отражен в таблице:</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0"/>
        <w:gridCol w:w="1808"/>
        <w:gridCol w:w="1486"/>
      </w:tblGrid>
      <w:tr w:rsidR="00B94700" w:rsidRPr="00764869" w:rsidTr="00DE5DD9">
        <w:tc>
          <w:tcPr>
            <w:tcW w:w="6380" w:type="dxa"/>
            <w:vMerge w:val="restart"/>
          </w:tcPr>
          <w:p w:rsidR="00B94700" w:rsidRPr="00764869" w:rsidRDefault="00B94700" w:rsidP="00B94700">
            <w:pPr>
              <w:ind w:firstLine="851"/>
              <w:jc w:val="center"/>
              <w:rPr>
                <w:sz w:val="24"/>
                <w:szCs w:val="24"/>
              </w:rPr>
            </w:pPr>
          </w:p>
        </w:tc>
        <w:tc>
          <w:tcPr>
            <w:tcW w:w="3294" w:type="dxa"/>
            <w:gridSpan w:val="2"/>
          </w:tcPr>
          <w:p w:rsidR="00B94700" w:rsidRPr="00764869" w:rsidRDefault="00B94700" w:rsidP="00A175A8">
            <w:pPr>
              <w:ind w:left="141"/>
              <w:jc w:val="center"/>
              <w:rPr>
                <w:sz w:val="24"/>
                <w:szCs w:val="24"/>
              </w:rPr>
            </w:pPr>
            <w:r w:rsidRPr="00764869">
              <w:rPr>
                <w:sz w:val="24"/>
                <w:szCs w:val="24"/>
              </w:rPr>
              <w:t>Письменные обращения</w:t>
            </w:r>
          </w:p>
        </w:tc>
      </w:tr>
      <w:tr w:rsidR="00B94700" w:rsidRPr="00764869" w:rsidTr="00B94700">
        <w:tc>
          <w:tcPr>
            <w:tcW w:w="6380" w:type="dxa"/>
            <w:vMerge/>
          </w:tcPr>
          <w:p w:rsidR="00B94700" w:rsidRPr="00764869" w:rsidRDefault="00B94700" w:rsidP="00B94700">
            <w:pPr>
              <w:ind w:firstLine="851"/>
              <w:jc w:val="center"/>
              <w:rPr>
                <w:sz w:val="24"/>
                <w:szCs w:val="24"/>
              </w:rPr>
            </w:pPr>
          </w:p>
        </w:tc>
        <w:tc>
          <w:tcPr>
            <w:tcW w:w="1808" w:type="dxa"/>
          </w:tcPr>
          <w:p w:rsidR="00B94700" w:rsidRPr="00764869" w:rsidRDefault="00B94700" w:rsidP="00265A68">
            <w:pPr>
              <w:ind w:hanging="1"/>
              <w:jc w:val="center"/>
              <w:rPr>
                <w:sz w:val="24"/>
                <w:szCs w:val="24"/>
              </w:rPr>
            </w:pPr>
            <w:r w:rsidRPr="00764869">
              <w:rPr>
                <w:sz w:val="24"/>
                <w:szCs w:val="24"/>
              </w:rPr>
              <w:t>2019 г.</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jc w:val="center"/>
              <w:rPr>
                <w:sz w:val="24"/>
                <w:szCs w:val="24"/>
              </w:rPr>
            </w:pPr>
            <w:r w:rsidRPr="00764869">
              <w:rPr>
                <w:sz w:val="24"/>
                <w:szCs w:val="24"/>
              </w:rPr>
              <w:t>Поступило всего обращений</w:t>
            </w:r>
          </w:p>
        </w:tc>
        <w:tc>
          <w:tcPr>
            <w:tcW w:w="1808" w:type="dxa"/>
          </w:tcPr>
          <w:p w:rsidR="00B94700" w:rsidRPr="00764869" w:rsidRDefault="00B94700" w:rsidP="00265A68">
            <w:pPr>
              <w:ind w:hanging="1"/>
              <w:jc w:val="center"/>
              <w:rPr>
                <w:sz w:val="24"/>
                <w:szCs w:val="24"/>
              </w:rPr>
            </w:pPr>
            <w:r w:rsidRPr="00764869">
              <w:rPr>
                <w:sz w:val="24"/>
                <w:szCs w:val="24"/>
              </w:rPr>
              <w:t>824</w:t>
            </w:r>
          </w:p>
        </w:tc>
        <w:tc>
          <w:tcPr>
            <w:tcW w:w="1486" w:type="dxa"/>
          </w:tcPr>
          <w:p w:rsidR="00B94700" w:rsidRPr="00764869" w:rsidRDefault="00B94700" w:rsidP="00265A68">
            <w:pPr>
              <w:ind w:hanging="1"/>
              <w:jc w:val="center"/>
              <w:rPr>
                <w:sz w:val="24"/>
                <w:szCs w:val="24"/>
              </w:rPr>
            </w:pPr>
            <w:r w:rsidRPr="00764869">
              <w:rPr>
                <w:sz w:val="24"/>
                <w:szCs w:val="24"/>
              </w:rPr>
              <w:t>100</w:t>
            </w:r>
          </w:p>
        </w:tc>
      </w:tr>
      <w:tr w:rsidR="00B94700" w:rsidRPr="00764869" w:rsidTr="00B94700">
        <w:tc>
          <w:tcPr>
            <w:tcW w:w="6380" w:type="dxa"/>
          </w:tcPr>
          <w:p w:rsidR="00B94700" w:rsidRPr="00764869" w:rsidRDefault="00B94700" w:rsidP="0069465D">
            <w:pPr>
              <w:numPr>
                <w:ilvl w:val="0"/>
                <w:numId w:val="26"/>
              </w:numPr>
              <w:tabs>
                <w:tab w:val="left" w:pos="284"/>
              </w:tabs>
              <w:ind w:left="0" w:firstLine="0"/>
              <w:jc w:val="both"/>
              <w:rPr>
                <w:sz w:val="24"/>
                <w:szCs w:val="24"/>
              </w:rPr>
            </w:pPr>
            <w:r w:rsidRPr="00764869">
              <w:rPr>
                <w:sz w:val="24"/>
                <w:szCs w:val="24"/>
              </w:rPr>
              <w:t>ЖКХ:</w:t>
            </w:r>
          </w:p>
        </w:tc>
        <w:tc>
          <w:tcPr>
            <w:tcW w:w="1808" w:type="dxa"/>
          </w:tcPr>
          <w:p w:rsidR="00B94700" w:rsidRPr="00764869" w:rsidRDefault="00B94700" w:rsidP="00265A68">
            <w:pPr>
              <w:ind w:hanging="1"/>
              <w:jc w:val="center"/>
              <w:rPr>
                <w:sz w:val="24"/>
                <w:szCs w:val="24"/>
              </w:rPr>
            </w:pPr>
            <w:r w:rsidRPr="00764869">
              <w:rPr>
                <w:sz w:val="24"/>
                <w:szCs w:val="24"/>
              </w:rPr>
              <w:t>117</w:t>
            </w:r>
          </w:p>
        </w:tc>
        <w:tc>
          <w:tcPr>
            <w:tcW w:w="1486" w:type="dxa"/>
          </w:tcPr>
          <w:p w:rsidR="00B94700" w:rsidRPr="00764869" w:rsidRDefault="00B94700" w:rsidP="00265A68">
            <w:pPr>
              <w:ind w:hanging="1"/>
              <w:jc w:val="center"/>
              <w:rPr>
                <w:sz w:val="24"/>
                <w:szCs w:val="24"/>
              </w:rPr>
            </w:pPr>
            <w:r w:rsidRPr="00764869">
              <w:rPr>
                <w:sz w:val="24"/>
                <w:szCs w:val="24"/>
              </w:rPr>
              <w:t>14,2</w:t>
            </w:r>
          </w:p>
        </w:tc>
      </w:tr>
      <w:tr w:rsidR="00B94700" w:rsidRPr="00764869" w:rsidTr="00B94700">
        <w:tc>
          <w:tcPr>
            <w:tcW w:w="6380" w:type="dxa"/>
          </w:tcPr>
          <w:p w:rsidR="00B94700" w:rsidRPr="00764869" w:rsidRDefault="00B94700" w:rsidP="00B94700">
            <w:pPr>
              <w:rPr>
                <w:sz w:val="24"/>
                <w:szCs w:val="24"/>
              </w:rPr>
            </w:pPr>
            <w:r w:rsidRPr="00764869">
              <w:rPr>
                <w:sz w:val="24"/>
                <w:szCs w:val="24"/>
              </w:rPr>
              <w:t xml:space="preserve">             ТКО</w:t>
            </w:r>
          </w:p>
        </w:tc>
        <w:tc>
          <w:tcPr>
            <w:tcW w:w="1808" w:type="dxa"/>
          </w:tcPr>
          <w:p w:rsidR="00B94700" w:rsidRPr="00764869" w:rsidRDefault="00B94700" w:rsidP="00265A68">
            <w:pPr>
              <w:ind w:hanging="1"/>
              <w:jc w:val="center"/>
              <w:rPr>
                <w:sz w:val="24"/>
                <w:szCs w:val="24"/>
              </w:rPr>
            </w:pPr>
            <w:r w:rsidRPr="00764869">
              <w:rPr>
                <w:sz w:val="24"/>
                <w:szCs w:val="24"/>
              </w:rPr>
              <w:t>33</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sz w:val="24"/>
                <w:szCs w:val="24"/>
              </w:rPr>
            </w:pPr>
            <w:r w:rsidRPr="00764869">
              <w:rPr>
                <w:sz w:val="24"/>
                <w:szCs w:val="24"/>
              </w:rPr>
              <w:t xml:space="preserve">             Вопросы, связанные с деятельностью УК</w:t>
            </w:r>
          </w:p>
        </w:tc>
        <w:tc>
          <w:tcPr>
            <w:tcW w:w="1808" w:type="dxa"/>
          </w:tcPr>
          <w:p w:rsidR="00B94700" w:rsidRPr="00764869" w:rsidRDefault="00B94700" w:rsidP="00265A68">
            <w:pPr>
              <w:ind w:hanging="1"/>
              <w:jc w:val="center"/>
              <w:rPr>
                <w:sz w:val="24"/>
                <w:szCs w:val="24"/>
              </w:rPr>
            </w:pPr>
            <w:r w:rsidRPr="00764869">
              <w:rPr>
                <w:sz w:val="24"/>
                <w:szCs w:val="24"/>
              </w:rPr>
              <w:t>27</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sz w:val="24"/>
                <w:szCs w:val="24"/>
              </w:rPr>
            </w:pPr>
            <w:r w:rsidRPr="00764869">
              <w:rPr>
                <w:sz w:val="24"/>
                <w:szCs w:val="24"/>
              </w:rPr>
              <w:t xml:space="preserve">             Оплата коммунальных услуг</w:t>
            </w:r>
          </w:p>
        </w:tc>
        <w:tc>
          <w:tcPr>
            <w:tcW w:w="1808" w:type="dxa"/>
          </w:tcPr>
          <w:p w:rsidR="00B94700" w:rsidRPr="00764869" w:rsidRDefault="00B94700" w:rsidP="00265A68">
            <w:pPr>
              <w:ind w:hanging="1"/>
              <w:jc w:val="center"/>
              <w:rPr>
                <w:sz w:val="24"/>
                <w:szCs w:val="24"/>
              </w:rPr>
            </w:pPr>
            <w:r w:rsidRPr="00764869">
              <w:rPr>
                <w:sz w:val="24"/>
                <w:szCs w:val="24"/>
              </w:rPr>
              <w:t>20</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sz w:val="24"/>
                <w:szCs w:val="24"/>
              </w:rPr>
            </w:pPr>
            <w:r w:rsidRPr="00764869">
              <w:rPr>
                <w:sz w:val="24"/>
                <w:szCs w:val="24"/>
              </w:rPr>
              <w:t xml:space="preserve">             Водоснабжение</w:t>
            </w:r>
          </w:p>
        </w:tc>
        <w:tc>
          <w:tcPr>
            <w:tcW w:w="1808" w:type="dxa"/>
          </w:tcPr>
          <w:p w:rsidR="00B94700" w:rsidRPr="00764869" w:rsidRDefault="00B94700" w:rsidP="00265A68">
            <w:pPr>
              <w:ind w:hanging="1"/>
              <w:jc w:val="center"/>
              <w:rPr>
                <w:sz w:val="24"/>
                <w:szCs w:val="24"/>
                <w:lang w:val="en-US"/>
              </w:rPr>
            </w:pPr>
            <w:r w:rsidRPr="00764869">
              <w:rPr>
                <w:sz w:val="24"/>
                <w:szCs w:val="24"/>
              </w:rPr>
              <w:t>37</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69465D">
            <w:pPr>
              <w:numPr>
                <w:ilvl w:val="0"/>
                <w:numId w:val="26"/>
              </w:numPr>
              <w:tabs>
                <w:tab w:val="left" w:pos="284"/>
              </w:tabs>
              <w:ind w:left="0" w:firstLine="0"/>
              <w:rPr>
                <w:sz w:val="24"/>
                <w:szCs w:val="24"/>
              </w:rPr>
            </w:pPr>
            <w:r w:rsidRPr="00764869">
              <w:rPr>
                <w:sz w:val="24"/>
                <w:szCs w:val="24"/>
              </w:rPr>
              <w:t>Жилищные вопросы:</w:t>
            </w:r>
          </w:p>
        </w:tc>
        <w:tc>
          <w:tcPr>
            <w:tcW w:w="1808" w:type="dxa"/>
          </w:tcPr>
          <w:p w:rsidR="00B94700" w:rsidRPr="00764869" w:rsidRDefault="00B94700" w:rsidP="00265A68">
            <w:pPr>
              <w:ind w:hanging="1"/>
              <w:jc w:val="center"/>
              <w:rPr>
                <w:sz w:val="24"/>
                <w:szCs w:val="24"/>
                <w:lang w:val="en-US"/>
              </w:rPr>
            </w:pPr>
            <w:r w:rsidRPr="00764869">
              <w:rPr>
                <w:sz w:val="24"/>
                <w:szCs w:val="24"/>
              </w:rPr>
              <w:t>77</w:t>
            </w:r>
          </w:p>
        </w:tc>
        <w:tc>
          <w:tcPr>
            <w:tcW w:w="1486" w:type="dxa"/>
          </w:tcPr>
          <w:p w:rsidR="00B94700" w:rsidRPr="00764869" w:rsidRDefault="00B94700" w:rsidP="00265A68">
            <w:pPr>
              <w:ind w:hanging="1"/>
              <w:jc w:val="center"/>
              <w:rPr>
                <w:sz w:val="24"/>
                <w:szCs w:val="24"/>
              </w:rPr>
            </w:pPr>
            <w:r w:rsidRPr="00764869">
              <w:rPr>
                <w:sz w:val="24"/>
                <w:szCs w:val="24"/>
              </w:rPr>
              <w:t>9,4</w:t>
            </w:r>
          </w:p>
        </w:tc>
      </w:tr>
      <w:tr w:rsidR="00B94700" w:rsidRPr="00764869" w:rsidTr="00B94700">
        <w:tc>
          <w:tcPr>
            <w:tcW w:w="6380" w:type="dxa"/>
          </w:tcPr>
          <w:p w:rsidR="00B94700" w:rsidRPr="00764869" w:rsidRDefault="00B94700" w:rsidP="00B94700">
            <w:pPr>
              <w:rPr>
                <w:sz w:val="24"/>
                <w:szCs w:val="24"/>
              </w:rPr>
            </w:pPr>
            <w:r w:rsidRPr="00764869">
              <w:rPr>
                <w:sz w:val="24"/>
                <w:szCs w:val="24"/>
              </w:rPr>
              <w:t xml:space="preserve">           Нарушение жилищного законодательства, споры</w:t>
            </w:r>
          </w:p>
        </w:tc>
        <w:tc>
          <w:tcPr>
            <w:tcW w:w="1808" w:type="dxa"/>
          </w:tcPr>
          <w:p w:rsidR="00B94700" w:rsidRPr="00764869" w:rsidRDefault="00B94700" w:rsidP="00265A68">
            <w:pPr>
              <w:ind w:hanging="1"/>
              <w:jc w:val="center"/>
              <w:rPr>
                <w:sz w:val="24"/>
                <w:szCs w:val="24"/>
              </w:rPr>
            </w:pPr>
            <w:r w:rsidRPr="00764869">
              <w:rPr>
                <w:sz w:val="24"/>
                <w:szCs w:val="24"/>
              </w:rPr>
              <w:t>9</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09"/>
              <w:rPr>
                <w:sz w:val="24"/>
                <w:szCs w:val="24"/>
              </w:rPr>
            </w:pPr>
            <w:r w:rsidRPr="00764869">
              <w:rPr>
                <w:sz w:val="24"/>
                <w:szCs w:val="24"/>
              </w:rPr>
              <w:t>Аварийное (ветхое) жилье, расселение</w:t>
            </w:r>
          </w:p>
        </w:tc>
        <w:tc>
          <w:tcPr>
            <w:tcW w:w="1808" w:type="dxa"/>
          </w:tcPr>
          <w:p w:rsidR="00B94700" w:rsidRPr="00764869" w:rsidRDefault="00B94700" w:rsidP="00265A68">
            <w:pPr>
              <w:ind w:hanging="1"/>
              <w:jc w:val="center"/>
              <w:rPr>
                <w:sz w:val="24"/>
                <w:szCs w:val="24"/>
              </w:rPr>
            </w:pPr>
            <w:r w:rsidRPr="00764869">
              <w:rPr>
                <w:sz w:val="24"/>
                <w:szCs w:val="24"/>
              </w:rPr>
              <w:t>30</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09"/>
              <w:rPr>
                <w:sz w:val="24"/>
                <w:szCs w:val="24"/>
              </w:rPr>
            </w:pPr>
            <w:r w:rsidRPr="00764869">
              <w:rPr>
                <w:sz w:val="24"/>
                <w:szCs w:val="24"/>
              </w:rPr>
              <w:t>Предоставление жилья</w:t>
            </w:r>
          </w:p>
        </w:tc>
        <w:tc>
          <w:tcPr>
            <w:tcW w:w="1808" w:type="dxa"/>
          </w:tcPr>
          <w:p w:rsidR="00B94700" w:rsidRPr="00764869" w:rsidRDefault="00B94700" w:rsidP="00265A68">
            <w:pPr>
              <w:ind w:hanging="1"/>
              <w:jc w:val="center"/>
              <w:rPr>
                <w:sz w:val="24"/>
                <w:szCs w:val="24"/>
              </w:rPr>
            </w:pPr>
            <w:r w:rsidRPr="00764869">
              <w:rPr>
                <w:sz w:val="24"/>
                <w:szCs w:val="24"/>
              </w:rPr>
              <w:t>38</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69465D">
            <w:pPr>
              <w:numPr>
                <w:ilvl w:val="0"/>
                <w:numId w:val="26"/>
              </w:numPr>
              <w:tabs>
                <w:tab w:val="left" w:pos="284"/>
              </w:tabs>
              <w:ind w:left="0" w:firstLine="0"/>
              <w:rPr>
                <w:sz w:val="24"/>
                <w:szCs w:val="24"/>
              </w:rPr>
            </w:pPr>
            <w:r w:rsidRPr="00764869">
              <w:rPr>
                <w:sz w:val="24"/>
                <w:szCs w:val="24"/>
              </w:rPr>
              <w:t>Хозяйственная деятельность</w:t>
            </w:r>
          </w:p>
        </w:tc>
        <w:tc>
          <w:tcPr>
            <w:tcW w:w="1808" w:type="dxa"/>
          </w:tcPr>
          <w:p w:rsidR="00B94700" w:rsidRPr="00764869" w:rsidRDefault="00B94700" w:rsidP="00265A68">
            <w:pPr>
              <w:ind w:hanging="1"/>
              <w:jc w:val="center"/>
              <w:rPr>
                <w:sz w:val="24"/>
                <w:szCs w:val="24"/>
              </w:rPr>
            </w:pPr>
            <w:r w:rsidRPr="00764869">
              <w:rPr>
                <w:sz w:val="24"/>
                <w:szCs w:val="24"/>
              </w:rPr>
              <w:t>330</w:t>
            </w:r>
          </w:p>
        </w:tc>
        <w:tc>
          <w:tcPr>
            <w:tcW w:w="1486" w:type="dxa"/>
          </w:tcPr>
          <w:p w:rsidR="00B94700" w:rsidRPr="00764869" w:rsidRDefault="00B94700" w:rsidP="00265A68">
            <w:pPr>
              <w:ind w:hanging="1"/>
              <w:jc w:val="center"/>
              <w:rPr>
                <w:sz w:val="24"/>
                <w:szCs w:val="24"/>
              </w:rPr>
            </w:pPr>
            <w:r w:rsidRPr="00764869">
              <w:rPr>
                <w:sz w:val="24"/>
                <w:szCs w:val="24"/>
              </w:rPr>
              <w:t>40</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Бытовое обслуживание</w:t>
            </w:r>
          </w:p>
        </w:tc>
        <w:tc>
          <w:tcPr>
            <w:tcW w:w="1808" w:type="dxa"/>
          </w:tcPr>
          <w:p w:rsidR="00B94700" w:rsidRPr="00764869" w:rsidRDefault="00B94700" w:rsidP="00265A68">
            <w:pPr>
              <w:ind w:hanging="1"/>
              <w:jc w:val="center"/>
              <w:rPr>
                <w:sz w:val="24"/>
                <w:szCs w:val="24"/>
              </w:rPr>
            </w:pPr>
            <w:r w:rsidRPr="00764869">
              <w:rPr>
                <w:sz w:val="24"/>
                <w:szCs w:val="24"/>
              </w:rPr>
              <w:t>4</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Связь</w:t>
            </w:r>
          </w:p>
        </w:tc>
        <w:tc>
          <w:tcPr>
            <w:tcW w:w="1808" w:type="dxa"/>
          </w:tcPr>
          <w:p w:rsidR="00B94700" w:rsidRPr="00764869" w:rsidRDefault="00B94700" w:rsidP="00265A68">
            <w:pPr>
              <w:ind w:hanging="1"/>
              <w:jc w:val="center"/>
              <w:rPr>
                <w:sz w:val="24"/>
                <w:szCs w:val="24"/>
              </w:rPr>
            </w:pPr>
            <w:r w:rsidRPr="00764869">
              <w:rPr>
                <w:sz w:val="24"/>
                <w:szCs w:val="24"/>
              </w:rPr>
              <w:t>1</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Торговля</w:t>
            </w:r>
          </w:p>
        </w:tc>
        <w:tc>
          <w:tcPr>
            <w:tcW w:w="1808" w:type="dxa"/>
          </w:tcPr>
          <w:p w:rsidR="00B94700" w:rsidRPr="00764869" w:rsidRDefault="00B94700" w:rsidP="00265A68">
            <w:pPr>
              <w:ind w:hanging="1"/>
              <w:jc w:val="center"/>
              <w:rPr>
                <w:sz w:val="24"/>
                <w:szCs w:val="24"/>
              </w:rPr>
            </w:pPr>
            <w:r w:rsidRPr="00764869">
              <w:rPr>
                <w:sz w:val="24"/>
                <w:szCs w:val="24"/>
              </w:rPr>
              <w:t>10</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sz w:val="24"/>
                <w:szCs w:val="24"/>
              </w:rPr>
            </w:pPr>
            <w:r w:rsidRPr="00764869">
              <w:rPr>
                <w:sz w:val="24"/>
                <w:szCs w:val="24"/>
              </w:rPr>
              <w:t xml:space="preserve">            Транспорт</w:t>
            </w:r>
          </w:p>
        </w:tc>
        <w:tc>
          <w:tcPr>
            <w:tcW w:w="1808" w:type="dxa"/>
          </w:tcPr>
          <w:p w:rsidR="00B94700" w:rsidRPr="00764869" w:rsidRDefault="00B94700" w:rsidP="00265A68">
            <w:pPr>
              <w:ind w:hanging="1"/>
              <w:jc w:val="center"/>
              <w:rPr>
                <w:sz w:val="24"/>
                <w:szCs w:val="24"/>
              </w:rPr>
            </w:pPr>
            <w:r w:rsidRPr="00764869">
              <w:rPr>
                <w:sz w:val="24"/>
                <w:szCs w:val="24"/>
              </w:rPr>
              <w:t>15</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Строительство</w:t>
            </w:r>
          </w:p>
        </w:tc>
        <w:tc>
          <w:tcPr>
            <w:tcW w:w="1808" w:type="dxa"/>
          </w:tcPr>
          <w:p w:rsidR="00B94700" w:rsidRPr="00764869" w:rsidRDefault="00B94700" w:rsidP="00265A68">
            <w:pPr>
              <w:ind w:hanging="1"/>
              <w:jc w:val="center"/>
              <w:rPr>
                <w:sz w:val="24"/>
                <w:szCs w:val="24"/>
              </w:rPr>
            </w:pPr>
            <w:r w:rsidRPr="00764869">
              <w:rPr>
                <w:sz w:val="24"/>
                <w:szCs w:val="24"/>
              </w:rPr>
              <w:t>21</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Градостроительство</w:t>
            </w:r>
          </w:p>
          <w:p w:rsidR="00B94700" w:rsidRPr="00764869" w:rsidRDefault="00B94700" w:rsidP="00B94700">
            <w:pPr>
              <w:ind w:left="720"/>
              <w:rPr>
                <w:sz w:val="24"/>
                <w:szCs w:val="24"/>
              </w:rPr>
            </w:pPr>
            <w:r w:rsidRPr="00764869">
              <w:rPr>
                <w:sz w:val="24"/>
                <w:szCs w:val="24"/>
              </w:rPr>
              <w:t xml:space="preserve">- строительство и содержание дорог </w:t>
            </w:r>
          </w:p>
          <w:p w:rsidR="00B94700" w:rsidRPr="00764869" w:rsidRDefault="00B94700" w:rsidP="00B94700">
            <w:pPr>
              <w:ind w:left="720"/>
              <w:rPr>
                <w:sz w:val="24"/>
                <w:szCs w:val="24"/>
              </w:rPr>
            </w:pPr>
            <w:r w:rsidRPr="00764869">
              <w:rPr>
                <w:sz w:val="24"/>
                <w:szCs w:val="24"/>
              </w:rPr>
              <w:t>- расчистка дорог от мусора и снега</w:t>
            </w:r>
          </w:p>
          <w:p w:rsidR="00B94700" w:rsidRPr="00764869" w:rsidRDefault="00B94700" w:rsidP="00B94700">
            <w:pPr>
              <w:ind w:left="720"/>
              <w:rPr>
                <w:sz w:val="24"/>
                <w:szCs w:val="24"/>
              </w:rPr>
            </w:pPr>
            <w:r w:rsidRPr="00764869">
              <w:rPr>
                <w:sz w:val="24"/>
                <w:szCs w:val="24"/>
              </w:rPr>
              <w:t>- комплексное благоустройство</w:t>
            </w:r>
          </w:p>
          <w:p w:rsidR="00B94700" w:rsidRPr="00764869" w:rsidRDefault="00B94700" w:rsidP="00B94700">
            <w:pPr>
              <w:ind w:left="720"/>
              <w:rPr>
                <w:sz w:val="24"/>
                <w:szCs w:val="24"/>
              </w:rPr>
            </w:pPr>
            <w:r w:rsidRPr="00764869">
              <w:rPr>
                <w:sz w:val="24"/>
                <w:szCs w:val="24"/>
              </w:rPr>
              <w:t>- газификация</w:t>
            </w:r>
          </w:p>
          <w:p w:rsidR="00B94700" w:rsidRPr="00764869" w:rsidRDefault="00B94700" w:rsidP="00B94700">
            <w:pPr>
              <w:ind w:left="720"/>
              <w:rPr>
                <w:sz w:val="24"/>
                <w:szCs w:val="24"/>
              </w:rPr>
            </w:pPr>
            <w:r w:rsidRPr="00764869">
              <w:rPr>
                <w:sz w:val="24"/>
                <w:szCs w:val="24"/>
              </w:rPr>
              <w:t>- уличное освещение</w:t>
            </w:r>
          </w:p>
          <w:p w:rsidR="00B94700" w:rsidRPr="00764869" w:rsidRDefault="00B94700" w:rsidP="00B94700">
            <w:pPr>
              <w:ind w:left="720"/>
              <w:rPr>
                <w:sz w:val="24"/>
                <w:szCs w:val="24"/>
              </w:rPr>
            </w:pPr>
            <w:r w:rsidRPr="00764869">
              <w:rPr>
                <w:sz w:val="24"/>
                <w:szCs w:val="24"/>
              </w:rPr>
              <w:t>- свод деревьев, озеленение</w:t>
            </w:r>
          </w:p>
        </w:tc>
        <w:tc>
          <w:tcPr>
            <w:tcW w:w="1808" w:type="dxa"/>
          </w:tcPr>
          <w:p w:rsidR="00B94700" w:rsidRPr="00764869" w:rsidRDefault="00B94700" w:rsidP="00265A68">
            <w:pPr>
              <w:ind w:hanging="1"/>
              <w:jc w:val="center"/>
              <w:rPr>
                <w:sz w:val="24"/>
                <w:szCs w:val="24"/>
              </w:rPr>
            </w:pPr>
          </w:p>
          <w:p w:rsidR="00B94700" w:rsidRPr="00764869" w:rsidRDefault="00B94700" w:rsidP="00265A68">
            <w:pPr>
              <w:ind w:hanging="1"/>
              <w:jc w:val="center"/>
              <w:rPr>
                <w:sz w:val="24"/>
                <w:szCs w:val="24"/>
              </w:rPr>
            </w:pPr>
            <w:r w:rsidRPr="00764869">
              <w:rPr>
                <w:sz w:val="24"/>
                <w:szCs w:val="24"/>
              </w:rPr>
              <w:t>78</w:t>
            </w:r>
          </w:p>
          <w:p w:rsidR="00B94700" w:rsidRPr="00764869" w:rsidRDefault="00B94700" w:rsidP="00265A68">
            <w:pPr>
              <w:ind w:hanging="1"/>
              <w:jc w:val="center"/>
              <w:rPr>
                <w:sz w:val="24"/>
                <w:szCs w:val="24"/>
              </w:rPr>
            </w:pPr>
            <w:r w:rsidRPr="00764869">
              <w:rPr>
                <w:sz w:val="24"/>
                <w:szCs w:val="24"/>
              </w:rPr>
              <w:t>22</w:t>
            </w:r>
          </w:p>
          <w:p w:rsidR="00B94700" w:rsidRPr="00764869" w:rsidRDefault="00B94700" w:rsidP="00265A68">
            <w:pPr>
              <w:ind w:hanging="1"/>
              <w:jc w:val="center"/>
              <w:rPr>
                <w:sz w:val="24"/>
                <w:szCs w:val="24"/>
              </w:rPr>
            </w:pPr>
            <w:r w:rsidRPr="00764869">
              <w:rPr>
                <w:sz w:val="24"/>
                <w:szCs w:val="24"/>
              </w:rPr>
              <w:t>99</w:t>
            </w:r>
          </w:p>
          <w:p w:rsidR="00B94700" w:rsidRPr="00764869" w:rsidRDefault="00B94700" w:rsidP="00265A68">
            <w:pPr>
              <w:ind w:hanging="1"/>
              <w:jc w:val="center"/>
              <w:rPr>
                <w:sz w:val="24"/>
                <w:szCs w:val="24"/>
              </w:rPr>
            </w:pPr>
            <w:r w:rsidRPr="00764869">
              <w:rPr>
                <w:sz w:val="24"/>
                <w:szCs w:val="24"/>
              </w:rPr>
              <w:t>16</w:t>
            </w:r>
          </w:p>
          <w:p w:rsidR="00B94700" w:rsidRPr="00764869" w:rsidRDefault="00B94700" w:rsidP="00265A68">
            <w:pPr>
              <w:ind w:hanging="1"/>
              <w:jc w:val="center"/>
              <w:rPr>
                <w:sz w:val="24"/>
                <w:szCs w:val="24"/>
              </w:rPr>
            </w:pPr>
            <w:r w:rsidRPr="00764869">
              <w:rPr>
                <w:sz w:val="24"/>
                <w:szCs w:val="24"/>
              </w:rPr>
              <w:t>23</w:t>
            </w:r>
          </w:p>
          <w:p w:rsidR="00B94700" w:rsidRPr="00764869" w:rsidRDefault="00B94700" w:rsidP="00265A68">
            <w:pPr>
              <w:ind w:hanging="1"/>
              <w:jc w:val="center"/>
              <w:rPr>
                <w:sz w:val="24"/>
                <w:szCs w:val="24"/>
              </w:rPr>
            </w:pPr>
            <w:r w:rsidRPr="00764869">
              <w:rPr>
                <w:sz w:val="24"/>
                <w:szCs w:val="24"/>
              </w:rPr>
              <w:t>41</w:t>
            </w:r>
          </w:p>
        </w:tc>
        <w:tc>
          <w:tcPr>
            <w:tcW w:w="1486" w:type="dxa"/>
          </w:tcPr>
          <w:p w:rsidR="00B94700" w:rsidRPr="00764869" w:rsidRDefault="00B94700" w:rsidP="00265A68">
            <w:pPr>
              <w:ind w:hanging="1"/>
              <w:jc w:val="center"/>
              <w:rPr>
                <w:sz w:val="24"/>
                <w:szCs w:val="24"/>
              </w:rPr>
            </w:pPr>
          </w:p>
          <w:p w:rsidR="00B94700" w:rsidRPr="00764869" w:rsidRDefault="00B94700" w:rsidP="00265A68">
            <w:pPr>
              <w:ind w:hanging="1"/>
              <w:jc w:val="center"/>
              <w:rPr>
                <w:sz w:val="24"/>
                <w:szCs w:val="24"/>
              </w:rPr>
            </w:pPr>
            <w:r w:rsidRPr="00764869">
              <w:rPr>
                <w:sz w:val="24"/>
                <w:szCs w:val="24"/>
              </w:rPr>
              <w:t>-</w:t>
            </w:r>
          </w:p>
          <w:p w:rsidR="00B94700" w:rsidRPr="00764869" w:rsidRDefault="00B94700" w:rsidP="00265A68">
            <w:pPr>
              <w:ind w:hanging="1"/>
              <w:jc w:val="center"/>
              <w:rPr>
                <w:sz w:val="24"/>
                <w:szCs w:val="24"/>
              </w:rPr>
            </w:pPr>
            <w:r w:rsidRPr="00764869">
              <w:rPr>
                <w:sz w:val="24"/>
                <w:szCs w:val="24"/>
              </w:rPr>
              <w:t>-</w:t>
            </w:r>
          </w:p>
          <w:p w:rsidR="00B94700" w:rsidRPr="00764869" w:rsidRDefault="00B94700" w:rsidP="00265A68">
            <w:pPr>
              <w:ind w:hanging="1"/>
              <w:jc w:val="center"/>
              <w:rPr>
                <w:sz w:val="24"/>
                <w:szCs w:val="24"/>
              </w:rPr>
            </w:pPr>
            <w:r w:rsidRPr="00764869">
              <w:rPr>
                <w:sz w:val="24"/>
                <w:szCs w:val="24"/>
              </w:rPr>
              <w:t>-</w:t>
            </w:r>
          </w:p>
          <w:p w:rsidR="00B94700" w:rsidRPr="00764869" w:rsidRDefault="00B94700" w:rsidP="00265A68">
            <w:pPr>
              <w:ind w:hanging="1"/>
              <w:jc w:val="center"/>
              <w:rPr>
                <w:sz w:val="24"/>
                <w:szCs w:val="24"/>
              </w:rPr>
            </w:pPr>
            <w:r w:rsidRPr="00764869">
              <w:rPr>
                <w:sz w:val="24"/>
                <w:szCs w:val="24"/>
              </w:rPr>
              <w:t>-</w:t>
            </w:r>
          </w:p>
          <w:p w:rsidR="00B94700" w:rsidRPr="00764869" w:rsidRDefault="00B94700" w:rsidP="00265A68">
            <w:pPr>
              <w:ind w:hanging="1"/>
              <w:jc w:val="center"/>
              <w:rPr>
                <w:sz w:val="24"/>
                <w:szCs w:val="24"/>
              </w:rPr>
            </w:pPr>
            <w:r w:rsidRPr="00764869">
              <w:rPr>
                <w:sz w:val="24"/>
                <w:szCs w:val="24"/>
              </w:rPr>
              <w:t>-</w:t>
            </w:r>
          </w:p>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69465D">
            <w:pPr>
              <w:numPr>
                <w:ilvl w:val="0"/>
                <w:numId w:val="26"/>
              </w:numPr>
              <w:tabs>
                <w:tab w:val="left" w:pos="525"/>
              </w:tabs>
              <w:ind w:left="0" w:firstLine="0"/>
              <w:rPr>
                <w:sz w:val="24"/>
                <w:szCs w:val="24"/>
              </w:rPr>
            </w:pPr>
            <w:r w:rsidRPr="00764869">
              <w:rPr>
                <w:sz w:val="24"/>
                <w:szCs w:val="24"/>
              </w:rPr>
              <w:t>Природные ресурсы и ООС</w:t>
            </w:r>
          </w:p>
        </w:tc>
        <w:tc>
          <w:tcPr>
            <w:tcW w:w="1808" w:type="dxa"/>
          </w:tcPr>
          <w:p w:rsidR="00B94700" w:rsidRPr="00764869" w:rsidRDefault="00B94700" w:rsidP="00265A68">
            <w:pPr>
              <w:ind w:hanging="1"/>
              <w:jc w:val="center"/>
              <w:rPr>
                <w:sz w:val="24"/>
                <w:szCs w:val="24"/>
              </w:rPr>
            </w:pPr>
            <w:r w:rsidRPr="00764869">
              <w:rPr>
                <w:sz w:val="24"/>
                <w:szCs w:val="24"/>
              </w:rPr>
              <w:t>162</w:t>
            </w:r>
          </w:p>
        </w:tc>
        <w:tc>
          <w:tcPr>
            <w:tcW w:w="1486" w:type="dxa"/>
          </w:tcPr>
          <w:p w:rsidR="00B94700" w:rsidRPr="00764869" w:rsidRDefault="00B94700" w:rsidP="00265A68">
            <w:pPr>
              <w:ind w:hanging="1"/>
              <w:jc w:val="center"/>
              <w:rPr>
                <w:sz w:val="24"/>
                <w:szCs w:val="24"/>
              </w:rPr>
            </w:pPr>
            <w:r w:rsidRPr="00764869">
              <w:rPr>
                <w:sz w:val="24"/>
                <w:szCs w:val="24"/>
              </w:rPr>
              <w:t>19,7</w:t>
            </w:r>
          </w:p>
        </w:tc>
      </w:tr>
      <w:tr w:rsidR="00B94700" w:rsidRPr="00764869" w:rsidTr="00B94700">
        <w:tc>
          <w:tcPr>
            <w:tcW w:w="6380" w:type="dxa"/>
          </w:tcPr>
          <w:p w:rsidR="00B94700" w:rsidRPr="00764869" w:rsidRDefault="00B94700" w:rsidP="00B94700">
            <w:pPr>
              <w:tabs>
                <w:tab w:val="left" w:pos="525"/>
              </w:tabs>
              <w:ind w:left="720"/>
              <w:rPr>
                <w:sz w:val="24"/>
                <w:szCs w:val="24"/>
              </w:rPr>
            </w:pPr>
            <w:r w:rsidRPr="00764869">
              <w:rPr>
                <w:sz w:val="24"/>
                <w:szCs w:val="24"/>
              </w:rPr>
              <w:t>Земельные вопросы:</w:t>
            </w:r>
          </w:p>
          <w:p w:rsidR="00B94700" w:rsidRPr="00764869" w:rsidRDefault="00B94700" w:rsidP="00B94700">
            <w:pPr>
              <w:ind w:left="709"/>
              <w:rPr>
                <w:sz w:val="24"/>
                <w:szCs w:val="24"/>
              </w:rPr>
            </w:pPr>
            <w:r w:rsidRPr="00764869">
              <w:rPr>
                <w:sz w:val="24"/>
                <w:szCs w:val="24"/>
              </w:rPr>
              <w:t>- нарушение земельного законодательства, споры</w:t>
            </w:r>
          </w:p>
          <w:p w:rsidR="00B94700" w:rsidRPr="00764869" w:rsidRDefault="00B94700" w:rsidP="00B94700">
            <w:pPr>
              <w:ind w:left="709"/>
              <w:rPr>
                <w:sz w:val="24"/>
                <w:szCs w:val="24"/>
              </w:rPr>
            </w:pPr>
            <w:r w:rsidRPr="00764869">
              <w:rPr>
                <w:sz w:val="24"/>
                <w:szCs w:val="24"/>
              </w:rPr>
              <w:t>- земля для многодетных семей</w:t>
            </w:r>
          </w:p>
          <w:p w:rsidR="00B94700" w:rsidRPr="00764869" w:rsidRDefault="00B94700" w:rsidP="00B94700">
            <w:pPr>
              <w:tabs>
                <w:tab w:val="left" w:pos="525"/>
              </w:tabs>
              <w:ind w:left="720"/>
              <w:rPr>
                <w:sz w:val="24"/>
                <w:szCs w:val="24"/>
              </w:rPr>
            </w:pPr>
            <w:r w:rsidRPr="00764869">
              <w:rPr>
                <w:sz w:val="24"/>
                <w:szCs w:val="24"/>
              </w:rPr>
              <w:t>- оформление земельного участка (межевание)</w:t>
            </w:r>
          </w:p>
        </w:tc>
        <w:tc>
          <w:tcPr>
            <w:tcW w:w="1808" w:type="dxa"/>
          </w:tcPr>
          <w:p w:rsidR="00B94700" w:rsidRPr="00764869" w:rsidRDefault="00B94700" w:rsidP="00265A68">
            <w:pPr>
              <w:ind w:hanging="1"/>
              <w:jc w:val="center"/>
              <w:rPr>
                <w:sz w:val="24"/>
                <w:szCs w:val="24"/>
              </w:rPr>
            </w:pPr>
          </w:p>
          <w:p w:rsidR="00B94700" w:rsidRPr="00764869" w:rsidRDefault="00B94700" w:rsidP="00265A68">
            <w:pPr>
              <w:ind w:hanging="1"/>
              <w:jc w:val="center"/>
              <w:rPr>
                <w:sz w:val="24"/>
                <w:szCs w:val="24"/>
              </w:rPr>
            </w:pPr>
            <w:r w:rsidRPr="00764869">
              <w:rPr>
                <w:sz w:val="24"/>
                <w:szCs w:val="24"/>
              </w:rPr>
              <w:t>62</w:t>
            </w:r>
          </w:p>
          <w:p w:rsidR="00B94700" w:rsidRPr="00764869" w:rsidRDefault="00B94700" w:rsidP="00265A68">
            <w:pPr>
              <w:ind w:hanging="1"/>
              <w:jc w:val="center"/>
              <w:rPr>
                <w:sz w:val="24"/>
                <w:szCs w:val="24"/>
              </w:rPr>
            </w:pPr>
            <w:r w:rsidRPr="00764869">
              <w:rPr>
                <w:sz w:val="24"/>
                <w:szCs w:val="24"/>
              </w:rPr>
              <w:t>7</w:t>
            </w:r>
          </w:p>
          <w:p w:rsidR="00B94700" w:rsidRPr="00764869" w:rsidRDefault="00B94700" w:rsidP="00265A68">
            <w:pPr>
              <w:ind w:hanging="1"/>
              <w:jc w:val="center"/>
              <w:rPr>
                <w:sz w:val="24"/>
                <w:szCs w:val="24"/>
              </w:rPr>
            </w:pPr>
            <w:r w:rsidRPr="00764869">
              <w:rPr>
                <w:sz w:val="24"/>
                <w:szCs w:val="24"/>
              </w:rPr>
              <w:t>27</w:t>
            </w:r>
          </w:p>
        </w:tc>
        <w:tc>
          <w:tcPr>
            <w:tcW w:w="1486" w:type="dxa"/>
          </w:tcPr>
          <w:p w:rsidR="00B94700" w:rsidRPr="00764869" w:rsidRDefault="00B94700" w:rsidP="00265A68">
            <w:pPr>
              <w:ind w:hanging="1"/>
              <w:jc w:val="center"/>
              <w:rPr>
                <w:sz w:val="24"/>
                <w:szCs w:val="24"/>
              </w:rPr>
            </w:pPr>
          </w:p>
          <w:p w:rsidR="00B94700" w:rsidRPr="00764869" w:rsidRDefault="00B94700" w:rsidP="00265A68">
            <w:pPr>
              <w:ind w:hanging="1"/>
              <w:jc w:val="center"/>
              <w:rPr>
                <w:sz w:val="24"/>
                <w:szCs w:val="24"/>
              </w:rPr>
            </w:pPr>
            <w:r w:rsidRPr="00764869">
              <w:rPr>
                <w:sz w:val="24"/>
                <w:szCs w:val="24"/>
              </w:rPr>
              <w:t>-</w:t>
            </w:r>
          </w:p>
          <w:p w:rsidR="00B94700" w:rsidRPr="00764869" w:rsidRDefault="00B94700" w:rsidP="00265A68">
            <w:pPr>
              <w:ind w:hanging="1"/>
              <w:jc w:val="center"/>
              <w:rPr>
                <w:sz w:val="24"/>
                <w:szCs w:val="24"/>
              </w:rPr>
            </w:pPr>
            <w:r w:rsidRPr="00764869">
              <w:rPr>
                <w:sz w:val="24"/>
                <w:szCs w:val="24"/>
              </w:rPr>
              <w:t>-</w:t>
            </w:r>
          </w:p>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 xml:space="preserve">Охрана окружающей среды </w:t>
            </w:r>
          </w:p>
        </w:tc>
        <w:tc>
          <w:tcPr>
            <w:tcW w:w="1808" w:type="dxa"/>
          </w:tcPr>
          <w:p w:rsidR="00B94700" w:rsidRPr="00764869" w:rsidRDefault="00B94700" w:rsidP="00265A68">
            <w:pPr>
              <w:ind w:hanging="1"/>
              <w:jc w:val="center"/>
              <w:rPr>
                <w:sz w:val="24"/>
                <w:szCs w:val="24"/>
              </w:rPr>
            </w:pPr>
            <w:r w:rsidRPr="00764869">
              <w:rPr>
                <w:sz w:val="24"/>
                <w:szCs w:val="24"/>
              </w:rPr>
              <w:t>46</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Правила содержания домашних животных</w:t>
            </w:r>
          </w:p>
        </w:tc>
        <w:tc>
          <w:tcPr>
            <w:tcW w:w="1808" w:type="dxa"/>
          </w:tcPr>
          <w:p w:rsidR="00B94700" w:rsidRPr="00764869" w:rsidRDefault="00B94700" w:rsidP="00265A68">
            <w:pPr>
              <w:ind w:hanging="1"/>
              <w:jc w:val="center"/>
              <w:rPr>
                <w:sz w:val="24"/>
                <w:szCs w:val="24"/>
              </w:rPr>
            </w:pPr>
            <w:r w:rsidRPr="00764869">
              <w:rPr>
                <w:sz w:val="24"/>
                <w:szCs w:val="24"/>
              </w:rPr>
              <w:t>20</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69465D">
            <w:pPr>
              <w:numPr>
                <w:ilvl w:val="0"/>
                <w:numId w:val="26"/>
              </w:numPr>
              <w:tabs>
                <w:tab w:val="left" w:pos="284"/>
              </w:tabs>
              <w:ind w:left="-142" w:firstLine="0"/>
              <w:rPr>
                <w:sz w:val="24"/>
                <w:szCs w:val="24"/>
              </w:rPr>
            </w:pPr>
            <w:r w:rsidRPr="00764869">
              <w:rPr>
                <w:sz w:val="24"/>
                <w:szCs w:val="24"/>
              </w:rPr>
              <w:t>Информация, информатизация</w:t>
            </w:r>
          </w:p>
        </w:tc>
        <w:tc>
          <w:tcPr>
            <w:tcW w:w="1808" w:type="dxa"/>
          </w:tcPr>
          <w:p w:rsidR="00B94700" w:rsidRPr="00764869" w:rsidRDefault="00B94700" w:rsidP="00265A68">
            <w:pPr>
              <w:ind w:hanging="1"/>
              <w:jc w:val="center"/>
              <w:rPr>
                <w:sz w:val="24"/>
                <w:szCs w:val="24"/>
              </w:rPr>
            </w:pPr>
            <w:r w:rsidRPr="00764869">
              <w:rPr>
                <w:sz w:val="24"/>
                <w:szCs w:val="24"/>
              </w:rPr>
              <w:t>10</w:t>
            </w:r>
          </w:p>
        </w:tc>
        <w:tc>
          <w:tcPr>
            <w:tcW w:w="1486" w:type="dxa"/>
          </w:tcPr>
          <w:p w:rsidR="00B94700" w:rsidRPr="00764869" w:rsidRDefault="00B94700" w:rsidP="00265A68">
            <w:pPr>
              <w:ind w:hanging="1"/>
              <w:jc w:val="center"/>
              <w:rPr>
                <w:sz w:val="24"/>
                <w:szCs w:val="24"/>
              </w:rPr>
            </w:pPr>
            <w:r w:rsidRPr="00764869">
              <w:rPr>
                <w:sz w:val="24"/>
                <w:szCs w:val="24"/>
              </w:rPr>
              <w:t>1,2</w:t>
            </w:r>
          </w:p>
        </w:tc>
      </w:tr>
      <w:tr w:rsidR="00B94700" w:rsidRPr="00764869" w:rsidTr="00B94700">
        <w:tc>
          <w:tcPr>
            <w:tcW w:w="6380" w:type="dxa"/>
          </w:tcPr>
          <w:p w:rsidR="00B94700" w:rsidRPr="00764869" w:rsidRDefault="00B94700" w:rsidP="0069465D">
            <w:pPr>
              <w:numPr>
                <w:ilvl w:val="0"/>
                <w:numId w:val="26"/>
              </w:numPr>
              <w:tabs>
                <w:tab w:val="left" w:pos="142"/>
              </w:tabs>
              <w:ind w:left="-142" w:firstLine="0"/>
              <w:rPr>
                <w:sz w:val="24"/>
                <w:szCs w:val="24"/>
              </w:rPr>
            </w:pPr>
            <w:r w:rsidRPr="00764869">
              <w:rPr>
                <w:sz w:val="24"/>
                <w:szCs w:val="24"/>
              </w:rPr>
              <w:t xml:space="preserve"> Основы государственного и муниципального управления</w:t>
            </w:r>
          </w:p>
        </w:tc>
        <w:tc>
          <w:tcPr>
            <w:tcW w:w="1808" w:type="dxa"/>
          </w:tcPr>
          <w:p w:rsidR="00B94700" w:rsidRPr="00764869" w:rsidRDefault="00B94700" w:rsidP="00265A68">
            <w:pPr>
              <w:ind w:hanging="1"/>
              <w:jc w:val="center"/>
              <w:rPr>
                <w:sz w:val="24"/>
                <w:szCs w:val="24"/>
              </w:rPr>
            </w:pPr>
            <w:r w:rsidRPr="00764869">
              <w:rPr>
                <w:sz w:val="24"/>
                <w:szCs w:val="24"/>
              </w:rPr>
              <w:t>21</w:t>
            </w:r>
          </w:p>
        </w:tc>
        <w:tc>
          <w:tcPr>
            <w:tcW w:w="1486" w:type="dxa"/>
          </w:tcPr>
          <w:p w:rsidR="00B94700" w:rsidRPr="00764869" w:rsidRDefault="00B94700" w:rsidP="00265A68">
            <w:pPr>
              <w:ind w:hanging="1"/>
              <w:jc w:val="center"/>
              <w:rPr>
                <w:sz w:val="24"/>
                <w:szCs w:val="24"/>
              </w:rPr>
            </w:pPr>
            <w:r w:rsidRPr="00764869">
              <w:rPr>
                <w:sz w:val="24"/>
                <w:szCs w:val="24"/>
              </w:rPr>
              <w:t>2,5</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Аренда муниципального имущества</w:t>
            </w:r>
          </w:p>
        </w:tc>
        <w:tc>
          <w:tcPr>
            <w:tcW w:w="1808" w:type="dxa"/>
          </w:tcPr>
          <w:p w:rsidR="00B94700" w:rsidRPr="00764869" w:rsidRDefault="00B94700" w:rsidP="00265A68">
            <w:pPr>
              <w:ind w:hanging="1"/>
              <w:jc w:val="center"/>
              <w:rPr>
                <w:sz w:val="24"/>
                <w:szCs w:val="24"/>
              </w:rPr>
            </w:pPr>
            <w:r w:rsidRPr="00764869">
              <w:rPr>
                <w:sz w:val="24"/>
                <w:szCs w:val="24"/>
              </w:rPr>
              <w:t>4</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ind w:left="720"/>
              <w:rPr>
                <w:sz w:val="24"/>
                <w:szCs w:val="24"/>
              </w:rPr>
            </w:pPr>
            <w:r w:rsidRPr="00764869">
              <w:rPr>
                <w:sz w:val="24"/>
                <w:szCs w:val="24"/>
              </w:rPr>
              <w:t>Деятельность исполнительной власти</w:t>
            </w:r>
          </w:p>
        </w:tc>
        <w:tc>
          <w:tcPr>
            <w:tcW w:w="1808" w:type="dxa"/>
          </w:tcPr>
          <w:p w:rsidR="00B94700" w:rsidRPr="00764869" w:rsidRDefault="00B94700" w:rsidP="00265A68">
            <w:pPr>
              <w:ind w:hanging="1"/>
              <w:jc w:val="center"/>
              <w:rPr>
                <w:sz w:val="24"/>
                <w:szCs w:val="24"/>
              </w:rPr>
            </w:pPr>
            <w:r w:rsidRPr="00764869">
              <w:rPr>
                <w:sz w:val="24"/>
                <w:szCs w:val="24"/>
              </w:rPr>
              <w:t>17</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69465D">
            <w:pPr>
              <w:numPr>
                <w:ilvl w:val="0"/>
                <w:numId w:val="26"/>
              </w:numPr>
              <w:tabs>
                <w:tab w:val="left" w:pos="284"/>
              </w:tabs>
              <w:ind w:left="0" w:firstLine="0"/>
              <w:rPr>
                <w:sz w:val="24"/>
                <w:szCs w:val="24"/>
              </w:rPr>
            </w:pPr>
            <w:r w:rsidRPr="00764869">
              <w:rPr>
                <w:sz w:val="24"/>
                <w:szCs w:val="24"/>
              </w:rPr>
              <w:t>Социальное обеспечение</w:t>
            </w:r>
          </w:p>
        </w:tc>
        <w:tc>
          <w:tcPr>
            <w:tcW w:w="1808" w:type="dxa"/>
          </w:tcPr>
          <w:p w:rsidR="00B94700" w:rsidRPr="00764869" w:rsidRDefault="00B94700" w:rsidP="00265A68">
            <w:pPr>
              <w:ind w:hanging="1"/>
              <w:jc w:val="center"/>
              <w:rPr>
                <w:sz w:val="24"/>
                <w:szCs w:val="24"/>
              </w:rPr>
            </w:pPr>
            <w:r w:rsidRPr="00764869">
              <w:rPr>
                <w:sz w:val="24"/>
                <w:szCs w:val="24"/>
              </w:rPr>
              <w:t>7</w:t>
            </w:r>
          </w:p>
        </w:tc>
        <w:tc>
          <w:tcPr>
            <w:tcW w:w="1486" w:type="dxa"/>
          </w:tcPr>
          <w:p w:rsidR="00B94700" w:rsidRPr="00764869" w:rsidRDefault="00B94700" w:rsidP="00265A68">
            <w:pPr>
              <w:ind w:hanging="1"/>
              <w:jc w:val="center"/>
              <w:rPr>
                <w:sz w:val="24"/>
                <w:szCs w:val="24"/>
              </w:rPr>
            </w:pPr>
            <w:r w:rsidRPr="00764869">
              <w:rPr>
                <w:sz w:val="24"/>
                <w:szCs w:val="24"/>
              </w:rPr>
              <w:t>0,8</w:t>
            </w:r>
          </w:p>
        </w:tc>
      </w:tr>
      <w:tr w:rsidR="00B94700" w:rsidRPr="00764869" w:rsidTr="00B94700">
        <w:tc>
          <w:tcPr>
            <w:tcW w:w="6380" w:type="dxa"/>
          </w:tcPr>
          <w:p w:rsidR="00B94700" w:rsidRPr="00764869" w:rsidRDefault="00B94700" w:rsidP="0069465D">
            <w:pPr>
              <w:numPr>
                <w:ilvl w:val="0"/>
                <w:numId w:val="26"/>
              </w:numPr>
              <w:tabs>
                <w:tab w:val="left" w:pos="426"/>
              </w:tabs>
              <w:ind w:left="426" w:firstLine="0"/>
              <w:rPr>
                <w:sz w:val="24"/>
                <w:szCs w:val="24"/>
              </w:rPr>
            </w:pPr>
            <w:r w:rsidRPr="00764869">
              <w:rPr>
                <w:sz w:val="24"/>
                <w:szCs w:val="24"/>
              </w:rPr>
              <w:t>Здравоохранение. Физическая культура и спорт. Туризм</w:t>
            </w:r>
          </w:p>
        </w:tc>
        <w:tc>
          <w:tcPr>
            <w:tcW w:w="1808" w:type="dxa"/>
          </w:tcPr>
          <w:p w:rsidR="00B94700" w:rsidRPr="00764869" w:rsidRDefault="00B94700" w:rsidP="00265A68">
            <w:pPr>
              <w:ind w:hanging="1"/>
              <w:jc w:val="center"/>
              <w:rPr>
                <w:sz w:val="24"/>
                <w:szCs w:val="24"/>
              </w:rPr>
            </w:pPr>
            <w:r w:rsidRPr="00764869">
              <w:rPr>
                <w:sz w:val="24"/>
                <w:szCs w:val="24"/>
              </w:rPr>
              <w:t>5</w:t>
            </w:r>
          </w:p>
        </w:tc>
        <w:tc>
          <w:tcPr>
            <w:tcW w:w="1486" w:type="dxa"/>
          </w:tcPr>
          <w:p w:rsidR="00B94700" w:rsidRPr="00764869" w:rsidRDefault="00B94700" w:rsidP="00265A68">
            <w:pPr>
              <w:ind w:hanging="1"/>
              <w:jc w:val="center"/>
              <w:rPr>
                <w:sz w:val="24"/>
                <w:szCs w:val="24"/>
              </w:rPr>
            </w:pPr>
            <w:r w:rsidRPr="00764869">
              <w:rPr>
                <w:sz w:val="24"/>
                <w:szCs w:val="24"/>
              </w:rPr>
              <w:t>0,6</w:t>
            </w:r>
          </w:p>
        </w:tc>
      </w:tr>
      <w:tr w:rsidR="00B94700" w:rsidRPr="00764869" w:rsidTr="00B94700">
        <w:tc>
          <w:tcPr>
            <w:tcW w:w="6380" w:type="dxa"/>
          </w:tcPr>
          <w:p w:rsidR="00B94700" w:rsidRPr="00764869" w:rsidRDefault="00B94700" w:rsidP="0069465D">
            <w:pPr>
              <w:numPr>
                <w:ilvl w:val="0"/>
                <w:numId w:val="26"/>
              </w:numPr>
              <w:tabs>
                <w:tab w:val="left" w:pos="426"/>
              </w:tabs>
              <w:ind w:left="0" w:firstLine="0"/>
              <w:rPr>
                <w:sz w:val="24"/>
                <w:szCs w:val="24"/>
              </w:rPr>
            </w:pPr>
            <w:r w:rsidRPr="00764869">
              <w:rPr>
                <w:sz w:val="24"/>
                <w:szCs w:val="24"/>
              </w:rPr>
              <w:t>Образование. Наука. Культура</w:t>
            </w:r>
          </w:p>
        </w:tc>
        <w:tc>
          <w:tcPr>
            <w:tcW w:w="1808" w:type="dxa"/>
          </w:tcPr>
          <w:p w:rsidR="00B94700" w:rsidRPr="00764869" w:rsidRDefault="00B94700" w:rsidP="00265A68">
            <w:pPr>
              <w:ind w:hanging="1"/>
              <w:jc w:val="center"/>
              <w:rPr>
                <w:sz w:val="24"/>
                <w:szCs w:val="24"/>
              </w:rPr>
            </w:pPr>
            <w:r w:rsidRPr="00764869">
              <w:rPr>
                <w:sz w:val="24"/>
                <w:szCs w:val="24"/>
              </w:rPr>
              <w:t>21</w:t>
            </w:r>
          </w:p>
        </w:tc>
        <w:tc>
          <w:tcPr>
            <w:tcW w:w="1486" w:type="dxa"/>
          </w:tcPr>
          <w:p w:rsidR="00B94700" w:rsidRPr="00764869" w:rsidRDefault="00B94700" w:rsidP="00265A68">
            <w:pPr>
              <w:ind w:hanging="1"/>
              <w:jc w:val="center"/>
              <w:rPr>
                <w:sz w:val="24"/>
                <w:szCs w:val="24"/>
              </w:rPr>
            </w:pPr>
            <w:r w:rsidRPr="00764869">
              <w:rPr>
                <w:sz w:val="24"/>
                <w:szCs w:val="24"/>
              </w:rPr>
              <w:t>2,5</w:t>
            </w:r>
          </w:p>
        </w:tc>
      </w:tr>
      <w:tr w:rsidR="00B94700" w:rsidRPr="00764869" w:rsidTr="00B94700">
        <w:tc>
          <w:tcPr>
            <w:tcW w:w="6380" w:type="dxa"/>
          </w:tcPr>
          <w:p w:rsidR="00B94700" w:rsidRPr="00764869" w:rsidRDefault="00B94700" w:rsidP="0069465D">
            <w:pPr>
              <w:numPr>
                <w:ilvl w:val="0"/>
                <w:numId w:val="26"/>
              </w:numPr>
              <w:tabs>
                <w:tab w:val="left" w:pos="426"/>
              </w:tabs>
              <w:ind w:left="0" w:firstLine="0"/>
              <w:rPr>
                <w:sz w:val="24"/>
                <w:szCs w:val="24"/>
              </w:rPr>
            </w:pPr>
            <w:r w:rsidRPr="00764869">
              <w:rPr>
                <w:sz w:val="24"/>
                <w:szCs w:val="24"/>
              </w:rPr>
              <w:t>Труд и зарплата</w:t>
            </w:r>
          </w:p>
        </w:tc>
        <w:tc>
          <w:tcPr>
            <w:tcW w:w="1808" w:type="dxa"/>
          </w:tcPr>
          <w:p w:rsidR="00B94700" w:rsidRPr="00764869" w:rsidRDefault="00B94700" w:rsidP="00265A68">
            <w:pPr>
              <w:ind w:hanging="1"/>
              <w:jc w:val="center"/>
              <w:rPr>
                <w:sz w:val="24"/>
                <w:szCs w:val="24"/>
              </w:rPr>
            </w:pPr>
            <w:r w:rsidRPr="00764869">
              <w:rPr>
                <w:sz w:val="24"/>
                <w:szCs w:val="24"/>
              </w:rPr>
              <w:t>3</w:t>
            </w:r>
          </w:p>
        </w:tc>
        <w:tc>
          <w:tcPr>
            <w:tcW w:w="1486" w:type="dxa"/>
          </w:tcPr>
          <w:p w:rsidR="00B94700" w:rsidRPr="00764869" w:rsidRDefault="00B94700" w:rsidP="00265A68">
            <w:pPr>
              <w:ind w:hanging="1"/>
              <w:jc w:val="center"/>
              <w:rPr>
                <w:sz w:val="24"/>
                <w:szCs w:val="24"/>
              </w:rPr>
            </w:pPr>
            <w:r w:rsidRPr="00764869">
              <w:rPr>
                <w:sz w:val="24"/>
                <w:szCs w:val="24"/>
              </w:rPr>
              <w:t>0,4</w:t>
            </w:r>
          </w:p>
        </w:tc>
      </w:tr>
      <w:tr w:rsidR="00B94700" w:rsidRPr="00764869" w:rsidTr="00B94700">
        <w:tc>
          <w:tcPr>
            <w:tcW w:w="6380" w:type="dxa"/>
          </w:tcPr>
          <w:p w:rsidR="00B94700" w:rsidRPr="00764869" w:rsidRDefault="00B94700" w:rsidP="0069465D">
            <w:pPr>
              <w:numPr>
                <w:ilvl w:val="0"/>
                <w:numId w:val="26"/>
              </w:numPr>
              <w:tabs>
                <w:tab w:val="left" w:pos="426"/>
              </w:tabs>
              <w:ind w:left="0" w:firstLine="0"/>
              <w:rPr>
                <w:sz w:val="24"/>
                <w:szCs w:val="24"/>
              </w:rPr>
            </w:pPr>
            <w:r w:rsidRPr="00764869">
              <w:rPr>
                <w:sz w:val="24"/>
                <w:szCs w:val="24"/>
              </w:rPr>
              <w:t xml:space="preserve"> Оборона. Безопасность. Законность.</w:t>
            </w:r>
          </w:p>
        </w:tc>
        <w:tc>
          <w:tcPr>
            <w:tcW w:w="1808" w:type="dxa"/>
          </w:tcPr>
          <w:p w:rsidR="00B94700" w:rsidRPr="00764869" w:rsidRDefault="00B94700" w:rsidP="00265A68">
            <w:pPr>
              <w:ind w:hanging="1"/>
              <w:jc w:val="center"/>
              <w:rPr>
                <w:sz w:val="24"/>
                <w:szCs w:val="24"/>
              </w:rPr>
            </w:pPr>
            <w:r w:rsidRPr="00764869">
              <w:rPr>
                <w:sz w:val="24"/>
                <w:szCs w:val="24"/>
              </w:rPr>
              <w:t>71</w:t>
            </w:r>
          </w:p>
        </w:tc>
        <w:tc>
          <w:tcPr>
            <w:tcW w:w="1486" w:type="dxa"/>
          </w:tcPr>
          <w:p w:rsidR="00B94700" w:rsidRPr="00764869" w:rsidRDefault="00B94700" w:rsidP="00265A68">
            <w:pPr>
              <w:ind w:hanging="1"/>
              <w:jc w:val="center"/>
              <w:rPr>
                <w:sz w:val="24"/>
                <w:szCs w:val="24"/>
              </w:rPr>
            </w:pPr>
            <w:r w:rsidRPr="00764869">
              <w:rPr>
                <w:sz w:val="24"/>
                <w:szCs w:val="24"/>
              </w:rPr>
              <w:t>8,7</w:t>
            </w:r>
          </w:p>
        </w:tc>
      </w:tr>
      <w:tr w:rsidR="00B94700" w:rsidRPr="00764869" w:rsidTr="00B94700">
        <w:tc>
          <w:tcPr>
            <w:tcW w:w="6380" w:type="dxa"/>
          </w:tcPr>
          <w:p w:rsidR="00B94700" w:rsidRPr="00764869" w:rsidRDefault="00B94700" w:rsidP="00B94700">
            <w:pPr>
              <w:rPr>
                <w:sz w:val="24"/>
                <w:szCs w:val="24"/>
              </w:rPr>
            </w:pPr>
            <w:r w:rsidRPr="00764869">
              <w:rPr>
                <w:sz w:val="24"/>
                <w:szCs w:val="24"/>
              </w:rPr>
              <w:t>Общие положения законности и безопасности</w:t>
            </w:r>
          </w:p>
        </w:tc>
        <w:tc>
          <w:tcPr>
            <w:tcW w:w="1808" w:type="dxa"/>
          </w:tcPr>
          <w:p w:rsidR="00B94700" w:rsidRPr="00764869" w:rsidRDefault="00B94700" w:rsidP="00265A68">
            <w:pPr>
              <w:ind w:hanging="1"/>
              <w:jc w:val="center"/>
              <w:rPr>
                <w:sz w:val="24"/>
                <w:szCs w:val="24"/>
              </w:rPr>
            </w:pPr>
            <w:r w:rsidRPr="00764869">
              <w:rPr>
                <w:sz w:val="24"/>
                <w:szCs w:val="24"/>
              </w:rPr>
              <w:t>52</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sz w:val="24"/>
                <w:szCs w:val="24"/>
              </w:rPr>
            </w:pPr>
            <w:r w:rsidRPr="00764869">
              <w:rPr>
                <w:sz w:val="24"/>
                <w:szCs w:val="24"/>
              </w:rPr>
              <w:t>Отлов безнадзорных животных</w:t>
            </w:r>
          </w:p>
        </w:tc>
        <w:tc>
          <w:tcPr>
            <w:tcW w:w="1808" w:type="dxa"/>
          </w:tcPr>
          <w:p w:rsidR="00B94700" w:rsidRPr="00764869" w:rsidRDefault="00B94700" w:rsidP="00265A68">
            <w:pPr>
              <w:ind w:hanging="1"/>
              <w:jc w:val="center"/>
              <w:rPr>
                <w:sz w:val="24"/>
                <w:szCs w:val="24"/>
              </w:rPr>
            </w:pPr>
            <w:r w:rsidRPr="00764869">
              <w:rPr>
                <w:sz w:val="24"/>
                <w:szCs w:val="24"/>
              </w:rPr>
              <w:t>19</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i/>
                <w:sz w:val="24"/>
                <w:szCs w:val="24"/>
              </w:rPr>
            </w:pPr>
            <w:r w:rsidRPr="00764869">
              <w:rPr>
                <w:i/>
                <w:sz w:val="24"/>
                <w:szCs w:val="24"/>
              </w:rPr>
              <w:t>Из них коллективных:</w:t>
            </w:r>
          </w:p>
        </w:tc>
        <w:tc>
          <w:tcPr>
            <w:tcW w:w="1808" w:type="dxa"/>
          </w:tcPr>
          <w:p w:rsidR="00B94700" w:rsidRPr="00764869" w:rsidRDefault="00B94700" w:rsidP="00265A68">
            <w:pPr>
              <w:ind w:hanging="1"/>
              <w:jc w:val="center"/>
              <w:rPr>
                <w:sz w:val="24"/>
                <w:szCs w:val="24"/>
              </w:rPr>
            </w:pPr>
            <w:r w:rsidRPr="00764869">
              <w:rPr>
                <w:sz w:val="24"/>
                <w:szCs w:val="24"/>
              </w:rPr>
              <w:t>142</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i/>
                <w:sz w:val="24"/>
                <w:szCs w:val="24"/>
              </w:rPr>
            </w:pPr>
            <w:r w:rsidRPr="00764869">
              <w:rPr>
                <w:i/>
                <w:sz w:val="24"/>
                <w:szCs w:val="24"/>
              </w:rPr>
              <w:t>Из них повторных:</w:t>
            </w:r>
          </w:p>
        </w:tc>
        <w:tc>
          <w:tcPr>
            <w:tcW w:w="1808" w:type="dxa"/>
          </w:tcPr>
          <w:p w:rsidR="00B94700" w:rsidRPr="00764869" w:rsidRDefault="00B94700" w:rsidP="00265A68">
            <w:pPr>
              <w:ind w:hanging="1"/>
              <w:jc w:val="center"/>
              <w:rPr>
                <w:sz w:val="24"/>
                <w:szCs w:val="24"/>
              </w:rPr>
            </w:pPr>
            <w:r w:rsidRPr="00764869">
              <w:rPr>
                <w:sz w:val="24"/>
                <w:szCs w:val="24"/>
              </w:rPr>
              <w:t>48</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Pr>
          <w:p w:rsidR="00B94700" w:rsidRPr="00764869" w:rsidRDefault="00B94700" w:rsidP="00B94700">
            <w:pPr>
              <w:rPr>
                <w:sz w:val="24"/>
                <w:szCs w:val="24"/>
              </w:rPr>
            </w:pPr>
            <w:r w:rsidRPr="00764869">
              <w:rPr>
                <w:sz w:val="24"/>
                <w:szCs w:val="24"/>
              </w:rPr>
              <w:t>Сроки рассмотрения:</w:t>
            </w:r>
          </w:p>
        </w:tc>
        <w:tc>
          <w:tcPr>
            <w:tcW w:w="1808" w:type="dxa"/>
          </w:tcPr>
          <w:p w:rsidR="00B94700" w:rsidRPr="00764869" w:rsidRDefault="00B94700" w:rsidP="00265A68">
            <w:pPr>
              <w:ind w:hanging="1"/>
              <w:jc w:val="center"/>
              <w:rPr>
                <w:sz w:val="24"/>
                <w:szCs w:val="24"/>
              </w:rPr>
            </w:pPr>
          </w:p>
        </w:tc>
        <w:tc>
          <w:tcPr>
            <w:tcW w:w="1486" w:type="dxa"/>
          </w:tcPr>
          <w:p w:rsidR="00B94700" w:rsidRPr="00764869" w:rsidRDefault="00B94700" w:rsidP="00265A68">
            <w:pPr>
              <w:ind w:hanging="1"/>
              <w:jc w:val="center"/>
              <w:rPr>
                <w:sz w:val="24"/>
                <w:szCs w:val="24"/>
              </w:rPr>
            </w:pPr>
          </w:p>
        </w:tc>
      </w:tr>
      <w:tr w:rsidR="00B94700" w:rsidRPr="00764869" w:rsidTr="00B94700">
        <w:tc>
          <w:tcPr>
            <w:tcW w:w="6380" w:type="dxa"/>
          </w:tcPr>
          <w:p w:rsidR="00B94700" w:rsidRPr="00764869" w:rsidRDefault="00B94700" w:rsidP="00B94700">
            <w:pPr>
              <w:rPr>
                <w:i/>
                <w:sz w:val="24"/>
                <w:szCs w:val="24"/>
              </w:rPr>
            </w:pPr>
            <w:r w:rsidRPr="00764869">
              <w:rPr>
                <w:i/>
                <w:sz w:val="24"/>
                <w:szCs w:val="24"/>
              </w:rPr>
              <w:t>Находятся на рассмотрении</w:t>
            </w:r>
          </w:p>
        </w:tc>
        <w:tc>
          <w:tcPr>
            <w:tcW w:w="1808" w:type="dxa"/>
          </w:tcPr>
          <w:p w:rsidR="00B94700" w:rsidRPr="00764869" w:rsidRDefault="00B94700" w:rsidP="00265A68">
            <w:pPr>
              <w:ind w:hanging="1"/>
              <w:jc w:val="center"/>
              <w:rPr>
                <w:sz w:val="24"/>
                <w:szCs w:val="24"/>
              </w:rPr>
            </w:pPr>
            <w:r w:rsidRPr="00764869">
              <w:rPr>
                <w:sz w:val="24"/>
                <w:szCs w:val="24"/>
              </w:rPr>
              <w:t>-</w:t>
            </w:r>
          </w:p>
        </w:tc>
        <w:tc>
          <w:tcPr>
            <w:tcW w:w="1486" w:type="dxa"/>
          </w:tcPr>
          <w:p w:rsidR="00B94700" w:rsidRPr="00764869" w:rsidRDefault="00B94700" w:rsidP="00265A68">
            <w:pPr>
              <w:ind w:hanging="1"/>
              <w:jc w:val="center"/>
              <w:rPr>
                <w:sz w:val="24"/>
                <w:szCs w:val="24"/>
              </w:rPr>
            </w:pPr>
            <w:r w:rsidRPr="00764869">
              <w:rPr>
                <w:sz w:val="24"/>
                <w:szCs w:val="24"/>
              </w:rPr>
              <w:t>-</w:t>
            </w:r>
          </w:p>
        </w:tc>
      </w:tr>
      <w:tr w:rsidR="00B94700" w:rsidRPr="00764869" w:rsidTr="00B94700">
        <w:tc>
          <w:tcPr>
            <w:tcW w:w="6380" w:type="dxa"/>
            <w:tcBorders>
              <w:bottom w:val="single" w:sz="4" w:space="0" w:color="auto"/>
            </w:tcBorders>
          </w:tcPr>
          <w:p w:rsidR="00B94700" w:rsidRPr="00764869" w:rsidRDefault="00B94700" w:rsidP="00B94700">
            <w:pPr>
              <w:rPr>
                <w:i/>
                <w:sz w:val="24"/>
                <w:szCs w:val="24"/>
              </w:rPr>
            </w:pPr>
            <w:r w:rsidRPr="00764869">
              <w:rPr>
                <w:i/>
                <w:sz w:val="24"/>
                <w:szCs w:val="24"/>
              </w:rPr>
              <w:t>Рассмотрено в срок</w:t>
            </w:r>
          </w:p>
        </w:tc>
        <w:tc>
          <w:tcPr>
            <w:tcW w:w="1808" w:type="dxa"/>
            <w:tcBorders>
              <w:bottom w:val="single" w:sz="4" w:space="0" w:color="auto"/>
            </w:tcBorders>
          </w:tcPr>
          <w:p w:rsidR="00B94700" w:rsidRPr="00764869" w:rsidRDefault="00B94700" w:rsidP="00265A68">
            <w:pPr>
              <w:ind w:hanging="1"/>
              <w:jc w:val="center"/>
              <w:rPr>
                <w:sz w:val="24"/>
                <w:szCs w:val="24"/>
              </w:rPr>
            </w:pPr>
            <w:r w:rsidRPr="00764869">
              <w:rPr>
                <w:sz w:val="24"/>
                <w:szCs w:val="24"/>
              </w:rPr>
              <w:t>764</w:t>
            </w:r>
          </w:p>
        </w:tc>
        <w:tc>
          <w:tcPr>
            <w:tcW w:w="1486" w:type="dxa"/>
            <w:tcBorders>
              <w:bottom w:val="single" w:sz="4" w:space="0" w:color="auto"/>
            </w:tcBorders>
          </w:tcPr>
          <w:p w:rsidR="00B94700" w:rsidRPr="00764869" w:rsidRDefault="00A175A8" w:rsidP="00265A68">
            <w:pPr>
              <w:ind w:hanging="1"/>
              <w:jc w:val="center"/>
              <w:rPr>
                <w:sz w:val="24"/>
                <w:szCs w:val="24"/>
              </w:rPr>
            </w:pPr>
            <w:r w:rsidRPr="00764869">
              <w:rPr>
                <w:sz w:val="24"/>
                <w:szCs w:val="24"/>
              </w:rPr>
              <w:t>93</w:t>
            </w:r>
          </w:p>
        </w:tc>
      </w:tr>
      <w:tr w:rsidR="00B94700" w:rsidRPr="00764869" w:rsidTr="00B94700">
        <w:tc>
          <w:tcPr>
            <w:tcW w:w="6380" w:type="dxa"/>
          </w:tcPr>
          <w:p w:rsidR="00B94700" w:rsidRPr="00764869" w:rsidRDefault="00B94700" w:rsidP="00B94700">
            <w:pPr>
              <w:rPr>
                <w:i/>
                <w:sz w:val="24"/>
                <w:szCs w:val="24"/>
              </w:rPr>
            </w:pPr>
            <w:r w:rsidRPr="00764869">
              <w:rPr>
                <w:i/>
                <w:sz w:val="24"/>
                <w:szCs w:val="24"/>
              </w:rPr>
              <w:t>Рассмотрено с нарушением срока</w:t>
            </w:r>
          </w:p>
        </w:tc>
        <w:tc>
          <w:tcPr>
            <w:tcW w:w="1808" w:type="dxa"/>
          </w:tcPr>
          <w:p w:rsidR="00B94700" w:rsidRPr="00764869" w:rsidRDefault="00B94700" w:rsidP="00265A68">
            <w:pPr>
              <w:ind w:hanging="1"/>
              <w:jc w:val="center"/>
              <w:rPr>
                <w:sz w:val="24"/>
                <w:szCs w:val="24"/>
              </w:rPr>
            </w:pPr>
            <w:r w:rsidRPr="00764869">
              <w:rPr>
                <w:sz w:val="24"/>
                <w:szCs w:val="24"/>
              </w:rPr>
              <w:t>60</w:t>
            </w:r>
          </w:p>
        </w:tc>
        <w:tc>
          <w:tcPr>
            <w:tcW w:w="1486" w:type="dxa"/>
          </w:tcPr>
          <w:p w:rsidR="00B94700" w:rsidRPr="00764869" w:rsidRDefault="00A175A8" w:rsidP="00265A68">
            <w:pPr>
              <w:ind w:hanging="1"/>
              <w:jc w:val="center"/>
              <w:rPr>
                <w:sz w:val="24"/>
                <w:szCs w:val="24"/>
              </w:rPr>
            </w:pPr>
            <w:r w:rsidRPr="00764869">
              <w:rPr>
                <w:sz w:val="24"/>
                <w:szCs w:val="24"/>
              </w:rPr>
              <w:t>7,3</w:t>
            </w:r>
          </w:p>
        </w:tc>
      </w:tr>
    </w:tbl>
    <w:p w:rsidR="00B94700" w:rsidRPr="00764869" w:rsidRDefault="00B94700" w:rsidP="00B94700">
      <w:pPr>
        <w:ind w:firstLine="851"/>
        <w:jc w:val="both"/>
        <w:rPr>
          <w:szCs w:val="28"/>
        </w:rPr>
      </w:pPr>
    </w:p>
    <w:p w:rsidR="00B94700" w:rsidRPr="006469DD" w:rsidRDefault="00B94700" w:rsidP="00B94700">
      <w:pPr>
        <w:ind w:firstLine="851"/>
        <w:jc w:val="both"/>
        <w:rPr>
          <w:szCs w:val="28"/>
        </w:rPr>
      </w:pPr>
      <w:r w:rsidRPr="006469DD">
        <w:rPr>
          <w:szCs w:val="28"/>
        </w:rPr>
        <w:lastRenderedPageBreak/>
        <w:t>Наиболее острыми вопросами, как и в предыдущие периоды, остаются вопросы хозяйственной деятельности – 330 обращений, это 40 % от общего количества обращений. Граждане обращались по вопросам комплексного благоустройства – 99 обращений, строительства и содержания дорог – 78, расчистки дорог от мусора и снега – 22, пассажирских перевозок – 15, газификации – 16, уличного освещения – 23, свода деревьев – 41, строительства – 21 и торговли – 10, бытового обслуживания – 4 и связи – 1.</w:t>
      </w:r>
    </w:p>
    <w:p w:rsidR="00B94700" w:rsidRPr="006469DD" w:rsidRDefault="00B94700" w:rsidP="00B94700">
      <w:pPr>
        <w:ind w:firstLine="851"/>
        <w:jc w:val="both"/>
        <w:rPr>
          <w:szCs w:val="28"/>
        </w:rPr>
      </w:pPr>
      <w:r w:rsidRPr="006469DD">
        <w:rPr>
          <w:szCs w:val="28"/>
        </w:rPr>
        <w:t>Далее по актуальности обращения по вопросам коммунального хозяйства – 117 обращений, это 14,2 % от общего количества обращений. Граждане обращались по вопросам деятельности управляющих компаний – 27 обращений, обращения с твердыми коммунальными отходами – 33, перебоев в водоснабжении – 37, по оплате коммунальных услуг – 20.</w:t>
      </w:r>
    </w:p>
    <w:p w:rsidR="00B94700" w:rsidRPr="006469DD" w:rsidRDefault="00B94700" w:rsidP="00B94700">
      <w:pPr>
        <w:ind w:firstLine="851"/>
        <w:jc w:val="both"/>
        <w:rPr>
          <w:szCs w:val="28"/>
        </w:rPr>
      </w:pPr>
      <w:r w:rsidRPr="006469DD">
        <w:rPr>
          <w:szCs w:val="28"/>
        </w:rPr>
        <w:t>По земельным вопросам – 96 обращений, это 11,6 % от общего количества. Земельные вопросы наиболее часто касались разрешения земельных споров – 62, оформления земельного участка (межевание) – 27, предоставления земли для многодетных семей – 7.</w:t>
      </w:r>
    </w:p>
    <w:p w:rsidR="00B94700" w:rsidRPr="006469DD" w:rsidRDefault="00B94700" w:rsidP="00B94700">
      <w:pPr>
        <w:ind w:firstLine="851"/>
        <w:jc w:val="both"/>
        <w:rPr>
          <w:szCs w:val="28"/>
        </w:rPr>
      </w:pPr>
      <w:r w:rsidRPr="006469DD">
        <w:rPr>
          <w:szCs w:val="28"/>
        </w:rPr>
        <w:t xml:space="preserve">По жилищным вопросам – 77 обращений, это 9,4 % от общего количества. Граждане обращались с просьбами о переселении из аварийного жилья – 30, о предоставлении жилья из маневренного фонда – 38, и 9 обращений касались жилищных споров. </w:t>
      </w:r>
    </w:p>
    <w:p w:rsidR="00B94700" w:rsidRPr="006469DD" w:rsidRDefault="00B94700" w:rsidP="00B94700">
      <w:pPr>
        <w:ind w:firstLine="851"/>
        <w:jc w:val="both"/>
        <w:rPr>
          <w:szCs w:val="28"/>
        </w:rPr>
      </w:pPr>
      <w:r w:rsidRPr="006469DD">
        <w:rPr>
          <w:szCs w:val="28"/>
        </w:rPr>
        <w:t xml:space="preserve">По вопросам обеспечения законности и охраны правопорядка поступило 52 обращения (6,3 %), которые касались установки и переноса дорожных знаков, нарушений тишины и покоя граждан, расширении парковочных мест. </w:t>
      </w:r>
    </w:p>
    <w:p w:rsidR="00B94700" w:rsidRPr="006469DD" w:rsidRDefault="00B94700" w:rsidP="00B94700">
      <w:pPr>
        <w:ind w:firstLine="851"/>
        <w:jc w:val="both"/>
        <w:rPr>
          <w:szCs w:val="28"/>
        </w:rPr>
      </w:pPr>
      <w:r w:rsidRPr="006469DD">
        <w:rPr>
          <w:szCs w:val="28"/>
        </w:rPr>
        <w:t xml:space="preserve">Кроме отмеченного выше, поступившие обращения касались охраны окружающей среды – 46, это 5,5 % от общего количества обращений. Граждане обращались по вопросам образования несанкционированных свалок, по сбросу канализационных стоков. </w:t>
      </w:r>
    </w:p>
    <w:p w:rsidR="00B94700" w:rsidRPr="006469DD" w:rsidRDefault="00B94700" w:rsidP="00B94700">
      <w:pPr>
        <w:ind w:firstLine="851"/>
        <w:jc w:val="both"/>
        <w:rPr>
          <w:szCs w:val="28"/>
        </w:rPr>
      </w:pPr>
      <w:r w:rsidRPr="006469DD">
        <w:rPr>
          <w:szCs w:val="28"/>
        </w:rPr>
        <w:t xml:space="preserve">По вопросам социальной сферы поступило 21 обращение, вопросы касались образования, науки, культуры и 7 обращений по вопросам социального обеспечения. Вопросы касались материальной помощи для ремонта квартиры, приобретения льгот для проезда в транспорте, приобретения льгот для посещения бассейна.   </w:t>
      </w:r>
    </w:p>
    <w:p w:rsidR="00B94700" w:rsidRPr="006469DD" w:rsidRDefault="00B94700" w:rsidP="00B94700">
      <w:pPr>
        <w:ind w:firstLine="851"/>
        <w:jc w:val="both"/>
        <w:rPr>
          <w:szCs w:val="28"/>
        </w:rPr>
      </w:pPr>
      <w:r w:rsidRPr="006469DD">
        <w:rPr>
          <w:szCs w:val="28"/>
        </w:rPr>
        <w:t>Также поступило 21 обращение, касающихся вопросов деятельности органов местного самоуправления и вопросов аренды муниципального имущества.</w:t>
      </w:r>
    </w:p>
    <w:p w:rsidR="00B94700" w:rsidRPr="006469DD" w:rsidRDefault="00B94700" w:rsidP="00B94700">
      <w:pPr>
        <w:ind w:firstLine="851"/>
        <w:jc w:val="both"/>
        <w:rPr>
          <w:szCs w:val="28"/>
        </w:rPr>
      </w:pPr>
      <w:r w:rsidRPr="006469DD">
        <w:rPr>
          <w:szCs w:val="28"/>
        </w:rPr>
        <w:t xml:space="preserve">За 2019 г. поступило 20 обращений граждан, касающихся вопросов нарушения правил содержания домашних животных и 19 обращений, касающихся отлова бродячих собак. </w:t>
      </w:r>
    </w:p>
    <w:p w:rsidR="00B94700" w:rsidRPr="006469DD" w:rsidRDefault="00B94700" w:rsidP="00B94700">
      <w:pPr>
        <w:ind w:firstLine="851"/>
        <w:jc w:val="both"/>
        <w:rPr>
          <w:szCs w:val="28"/>
        </w:rPr>
      </w:pPr>
      <w:r w:rsidRPr="006469DD">
        <w:rPr>
          <w:szCs w:val="28"/>
        </w:rPr>
        <w:t>По вопросам здравоохранения, физической культуре и спорту 5 обращений.</w:t>
      </w:r>
    </w:p>
    <w:p w:rsidR="00B94700" w:rsidRPr="00D21480" w:rsidRDefault="00B94700" w:rsidP="00B94700">
      <w:pPr>
        <w:pStyle w:val="af4"/>
        <w:spacing w:after="0"/>
        <w:ind w:firstLine="851"/>
        <w:rPr>
          <w:sz w:val="28"/>
        </w:rPr>
      </w:pPr>
      <w:r w:rsidRPr="00D21480">
        <w:rPr>
          <w:sz w:val="28"/>
        </w:rPr>
        <w:t>Анализ территориальной принадлежности заявителей видно в таблице:</w:t>
      </w:r>
    </w:p>
    <w:tbl>
      <w:tblPr>
        <w:tblW w:w="0" w:type="auto"/>
        <w:jc w:val="center"/>
        <w:tblInd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8"/>
        <w:gridCol w:w="2976"/>
      </w:tblGrid>
      <w:tr w:rsidR="00B94700" w:rsidRPr="00D21480" w:rsidTr="00A175A8">
        <w:trPr>
          <w:jc w:val="center"/>
        </w:trPr>
        <w:tc>
          <w:tcPr>
            <w:tcW w:w="6758" w:type="dxa"/>
          </w:tcPr>
          <w:p w:rsidR="00B94700" w:rsidRPr="00D21480" w:rsidRDefault="00B94700" w:rsidP="00A175A8">
            <w:pPr>
              <w:pStyle w:val="af4"/>
              <w:spacing w:after="0"/>
              <w:jc w:val="center"/>
              <w:rPr>
                <w:b/>
              </w:rPr>
            </w:pPr>
            <w:r w:rsidRPr="00D21480">
              <w:rPr>
                <w:b/>
              </w:rPr>
              <w:t>Территория Чайковского городского округа</w:t>
            </w:r>
          </w:p>
        </w:tc>
        <w:tc>
          <w:tcPr>
            <w:tcW w:w="2976" w:type="dxa"/>
          </w:tcPr>
          <w:p w:rsidR="00B94700" w:rsidRPr="00D21480" w:rsidRDefault="00B94700" w:rsidP="00B94700">
            <w:pPr>
              <w:pStyle w:val="af4"/>
              <w:spacing w:after="0"/>
              <w:ind w:firstLine="851"/>
              <w:jc w:val="center"/>
              <w:rPr>
                <w:b/>
              </w:rPr>
            </w:pPr>
            <w:r w:rsidRPr="00D21480">
              <w:rPr>
                <w:b/>
              </w:rPr>
              <w:t>Количество обратившихся</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 xml:space="preserve">г.Чайковский  </w:t>
            </w:r>
          </w:p>
        </w:tc>
        <w:tc>
          <w:tcPr>
            <w:tcW w:w="2976" w:type="dxa"/>
            <w:tcBorders>
              <w:bottom w:val="single" w:sz="4" w:space="0" w:color="auto"/>
            </w:tcBorders>
          </w:tcPr>
          <w:p w:rsidR="00B94700" w:rsidRPr="00D21480" w:rsidRDefault="00B94700" w:rsidP="00B94700">
            <w:pPr>
              <w:pStyle w:val="af4"/>
              <w:spacing w:after="0"/>
              <w:ind w:firstLine="851"/>
              <w:jc w:val="center"/>
            </w:pPr>
            <w:r w:rsidRPr="00D21480">
              <w:t>621</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Альняшинская сельская территория</w:t>
            </w:r>
          </w:p>
        </w:tc>
        <w:tc>
          <w:tcPr>
            <w:tcW w:w="2976" w:type="dxa"/>
          </w:tcPr>
          <w:p w:rsidR="00B94700" w:rsidRPr="00D21480" w:rsidRDefault="00B94700" w:rsidP="00B94700">
            <w:pPr>
              <w:pStyle w:val="af4"/>
              <w:spacing w:after="0"/>
              <w:ind w:firstLine="851"/>
              <w:jc w:val="center"/>
              <w:rPr>
                <w:b/>
              </w:rPr>
            </w:pPr>
            <w:r w:rsidRPr="00D21480">
              <w:rPr>
                <w:b/>
              </w:rPr>
              <w:t>1</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Большебукорская сельская территория</w:t>
            </w:r>
          </w:p>
        </w:tc>
        <w:tc>
          <w:tcPr>
            <w:tcW w:w="2976" w:type="dxa"/>
          </w:tcPr>
          <w:p w:rsidR="00B94700" w:rsidRPr="00D21480" w:rsidRDefault="00B94700" w:rsidP="00B94700">
            <w:pPr>
              <w:pStyle w:val="af4"/>
              <w:spacing w:after="0"/>
              <w:ind w:firstLine="851"/>
              <w:jc w:val="center"/>
              <w:rPr>
                <w:b/>
              </w:rPr>
            </w:pPr>
            <w:r w:rsidRPr="00D21480">
              <w:rPr>
                <w:b/>
              </w:rPr>
              <w:t>19</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Ваньковская сельская территория</w:t>
            </w:r>
          </w:p>
        </w:tc>
        <w:tc>
          <w:tcPr>
            <w:tcW w:w="2976" w:type="dxa"/>
          </w:tcPr>
          <w:p w:rsidR="00B94700" w:rsidRPr="00D21480" w:rsidRDefault="00B94700" w:rsidP="00B94700">
            <w:pPr>
              <w:pStyle w:val="af4"/>
              <w:spacing w:after="0"/>
              <w:ind w:firstLine="851"/>
              <w:jc w:val="center"/>
              <w:rPr>
                <w:b/>
              </w:rPr>
            </w:pPr>
            <w:r w:rsidRPr="00D21480">
              <w:rPr>
                <w:b/>
              </w:rPr>
              <w:t>16</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Вассятовская сельская территория</w:t>
            </w:r>
          </w:p>
        </w:tc>
        <w:tc>
          <w:tcPr>
            <w:tcW w:w="2976" w:type="dxa"/>
          </w:tcPr>
          <w:p w:rsidR="00B94700" w:rsidRPr="00D21480" w:rsidRDefault="00B94700" w:rsidP="00B94700">
            <w:pPr>
              <w:pStyle w:val="af4"/>
              <w:spacing w:after="0"/>
              <w:ind w:firstLine="851"/>
              <w:jc w:val="center"/>
              <w:rPr>
                <w:b/>
              </w:rPr>
            </w:pPr>
            <w:r w:rsidRPr="00D21480">
              <w:rPr>
                <w:b/>
              </w:rPr>
              <w:t>6</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Зипуновская  сельская территория</w:t>
            </w:r>
          </w:p>
        </w:tc>
        <w:tc>
          <w:tcPr>
            <w:tcW w:w="2976" w:type="dxa"/>
          </w:tcPr>
          <w:p w:rsidR="00B94700" w:rsidRPr="00D21480" w:rsidRDefault="00B94700" w:rsidP="00B94700">
            <w:pPr>
              <w:pStyle w:val="af4"/>
              <w:spacing w:after="0"/>
              <w:ind w:firstLine="851"/>
              <w:jc w:val="center"/>
            </w:pPr>
            <w:r w:rsidRPr="00D21480">
              <w:t>11</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lastRenderedPageBreak/>
              <w:t>Марковская  сельская территория</w:t>
            </w:r>
          </w:p>
        </w:tc>
        <w:tc>
          <w:tcPr>
            <w:tcW w:w="2976" w:type="dxa"/>
          </w:tcPr>
          <w:p w:rsidR="00B94700" w:rsidRPr="00D21480" w:rsidRDefault="00B94700" w:rsidP="00B94700">
            <w:pPr>
              <w:pStyle w:val="af4"/>
              <w:spacing w:after="0"/>
              <w:ind w:firstLine="851"/>
              <w:jc w:val="center"/>
              <w:rPr>
                <w:b/>
              </w:rPr>
            </w:pPr>
            <w:r w:rsidRPr="00D21480">
              <w:rPr>
                <w:b/>
              </w:rPr>
              <w:t>38</w:t>
            </w:r>
          </w:p>
        </w:tc>
      </w:tr>
      <w:tr w:rsidR="00B94700" w:rsidRPr="00D21480" w:rsidTr="00A175A8">
        <w:trPr>
          <w:jc w:val="center"/>
        </w:trPr>
        <w:tc>
          <w:tcPr>
            <w:tcW w:w="6758" w:type="dxa"/>
            <w:tcBorders>
              <w:bottom w:val="single" w:sz="4" w:space="0" w:color="auto"/>
            </w:tcBorders>
          </w:tcPr>
          <w:p w:rsidR="00B94700" w:rsidRPr="00D21480" w:rsidRDefault="00B94700" w:rsidP="00B94700">
            <w:pPr>
              <w:pStyle w:val="af4"/>
              <w:spacing w:after="0"/>
              <w:ind w:firstLine="851"/>
            </w:pPr>
            <w:r w:rsidRPr="00D21480">
              <w:t>Ольховская  сельская территория</w:t>
            </w:r>
          </w:p>
        </w:tc>
        <w:tc>
          <w:tcPr>
            <w:tcW w:w="2976" w:type="dxa"/>
            <w:tcBorders>
              <w:bottom w:val="single" w:sz="4" w:space="0" w:color="auto"/>
            </w:tcBorders>
          </w:tcPr>
          <w:p w:rsidR="00B94700" w:rsidRPr="00D21480" w:rsidRDefault="00B94700" w:rsidP="00B94700">
            <w:pPr>
              <w:pStyle w:val="af4"/>
              <w:spacing w:after="0"/>
              <w:ind w:firstLine="851"/>
              <w:jc w:val="center"/>
              <w:rPr>
                <w:b/>
              </w:rPr>
            </w:pPr>
            <w:r w:rsidRPr="00D21480">
              <w:rPr>
                <w:b/>
              </w:rPr>
              <w:t>32</w:t>
            </w:r>
          </w:p>
        </w:tc>
      </w:tr>
      <w:tr w:rsidR="00B94700" w:rsidRPr="00D21480" w:rsidTr="00A175A8">
        <w:trPr>
          <w:jc w:val="center"/>
        </w:trPr>
        <w:tc>
          <w:tcPr>
            <w:tcW w:w="6758" w:type="dxa"/>
            <w:tcBorders>
              <w:top w:val="single" w:sz="4" w:space="0" w:color="auto"/>
              <w:left w:val="single" w:sz="4" w:space="0" w:color="auto"/>
              <w:bottom w:val="single" w:sz="4" w:space="0" w:color="auto"/>
              <w:right w:val="single" w:sz="4" w:space="0" w:color="auto"/>
            </w:tcBorders>
          </w:tcPr>
          <w:p w:rsidR="00B94700" w:rsidRPr="00D21480" w:rsidRDefault="00B94700" w:rsidP="00B94700">
            <w:pPr>
              <w:pStyle w:val="af4"/>
              <w:spacing w:after="0"/>
              <w:ind w:firstLine="851"/>
            </w:pPr>
            <w:r w:rsidRPr="00D21480">
              <w:t>Сосновская  сельская территория</w:t>
            </w:r>
          </w:p>
        </w:tc>
        <w:tc>
          <w:tcPr>
            <w:tcW w:w="2976" w:type="dxa"/>
            <w:tcBorders>
              <w:top w:val="single" w:sz="4" w:space="0" w:color="auto"/>
              <w:left w:val="single" w:sz="4" w:space="0" w:color="auto"/>
              <w:bottom w:val="single" w:sz="4" w:space="0" w:color="auto"/>
              <w:right w:val="single" w:sz="4" w:space="0" w:color="auto"/>
            </w:tcBorders>
          </w:tcPr>
          <w:p w:rsidR="00B94700" w:rsidRPr="00D21480" w:rsidRDefault="00B94700" w:rsidP="00B94700">
            <w:pPr>
              <w:pStyle w:val="af4"/>
              <w:spacing w:after="0"/>
              <w:ind w:firstLine="851"/>
              <w:jc w:val="center"/>
              <w:rPr>
                <w:b/>
              </w:rPr>
            </w:pPr>
            <w:r w:rsidRPr="00D21480">
              <w:rPr>
                <w:b/>
              </w:rPr>
              <w:t>15</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Уральская  сельская территория</w:t>
            </w:r>
          </w:p>
        </w:tc>
        <w:tc>
          <w:tcPr>
            <w:tcW w:w="2976" w:type="dxa"/>
          </w:tcPr>
          <w:p w:rsidR="00B94700" w:rsidRPr="00D21480" w:rsidRDefault="00B94700" w:rsidP="00B94700">
            <w:pPr>
              <w:pStyle w:val="af4"/>
              <w:spacing w:after="0"/>
              <w:ind w:firstLine="851"/>
              <w:jc w:val="center"/>
              <w:rPr>
                <w:b/>
              </w:rPr>
            </w:pPr>
            <w:r w:rsidRPr="00D21480">
              <w:rPr>
                <w:b/>
              </w:rPr>
              <w:t>6</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Фокинская  сельская территория</w:t>
            </w:r>
          </w:p>
        </w:tc>
        <w:tc>
          <w:tcPr>
            <w:tcW w:w="2976" w:type="dxa"/>
          </w:tcPr>
          <w:p w:rsidR="00B94700" w:rsidRPr="00D21480" w:rsidRDefault="00B94700" w:rsidP="00B94700">
            <w:pPr>
              <w:pStyle w:val="af4"/>
              <w:spacing w:after="0"/>
              <w:ind w:firstLine="851"/>
              <w:jc w:val="center"/>
              <w:rPr>
                <w:b/>
              </w:rPr>
            </w:pPr>
            <w:r w:rsidRPr="00D21480">
              <w:rPr>
                <w:b/>
              </w:rPr>
              <w:t>57</w:t>
            </w:r>
          </w:p>
        </w:tc>
      </w:tr>
      <w:tr w:rsidR="00B94700" w:rsidRPr="00D21480" w:rsidTr="00A175A8">
        <w:trPr>
          <w:jc w:val="center"/>
        </w:trPr>
        <w:tc>
          <w:tcPr>
            <w:tcW w:w="6758" w:type="dxa"/>
          </w:tcPr>
          <w:p w:rsidR="00B94700" w:rsidRPr="00D21480" w:rsidRDefault="00B94700" w:rsidP="00B94700">
            <w:pPr>
              <w:pStyle w:val="af4"/>
              <w:spacing w:after="0"/>
              <w:ind w:firstLine="851"/>
            </w:pPr>
            <w:r w:rsidRPr="00D21480">
              <w:t>г.Москва</w:t>
            </w:r>
          </w:p>
        </w:tc>
        <w:tc>
          <w:tcPr>
            <w:tcW w:w="2976" w:type="dxa"/>
          </w:tcPr>
          <w:p w:rsidR="00B94700" w:rsidRPr="00D21480" w:rsidRDefault="00B94700" w:rsidP="00B94700">
            <w:pPr>
              <w:pStyle w:val="af4"/>
              <w:spacing w:after="0"/>
              <w:ind w:firstLine="851"/>
              <w:jc w:val="center"/>
            </w:pPr>
            <w:r w:rsidRPr="00D21480">
              <w:t>2</w:t>
            </w:r>
          </w:p>
        </w:tc>
      </w:tr>
    </w:tbl>
    <w:p w:rsidR="00A175A8" w:rsidRDefault="00A175A8" w:rsidP="00B94700">
      <w:pPr>
        <w:pStyle w:val="af4"/>
        <w:spacing w:after="0"/>
        <w:ind w:firstLine="851"/>
        <w:jc w:val="both"/>
        <w:rPr>
          <w:sz w:val="28"/>
          <w:szCs w:val="28"/>
        </w:rPr>
      </w:pPr>
    </w:p>
    <w:p w:rsidR="00B94700" w:rsidRPr="006469DD" w:rsidRDefault="00B94700" w:rsidP="00B94700">
      <w:pPr>
        <w:pStyle w:val="af4"/>
        <w:spacing w:after="0"/>
        <w:ind w:firstLine="851"/>
        <w:jc w:val="both"/>
        <w:rPr>
          <w:sz w:val="28"/>
          <w:szCs w:val="28"/>
        </w:rPr>
      </w:pPr>
      <w:r w:rsidRPr="006469DD">
        <w:rPr>
          <w:sz w:val="28"/>
          <w:szCs w:val="28"/>
        </w:rPr>
        <w:t>Таким образом, в Альняшинском, Васятовском и Уральском  территориальных отделах в 2019 году была наиболее благоприятная социальная ситуация. А в Фокинском, Марковском, Ольховском территориальных отделах неблагоприятная социальная обстановка.</w:t>
      </w:r>
    </w:p>
    <w:p w:rsidR="00B94700" w:rsidRPr="006469DD" w:rsidRDefault="00B94700" w:rsidP="00B94700">
      <w:pPr>
        <w:tabs>
          <w:tab w:val="left" w:pos="993"/>
        </w:tabs>
        <w:ind w:firstLine="851"/>
        <w:jc w:val="both"/>
        <w:rPr>
          <w:szCs w:val="28"/>
        </w:rPr>
      </w:pPr>
      <w:r w:rsidRPr="006469DD">
        <w:rPr>
          <w:szCs w:val="28"/>
        </w:rPr>
        <w:t xml:space="preserve">В ответах на письменные обращения даны разъяснения в 706 случае, отказано по объективным причинам –24, удовлетворено – 72, переадресовано по компетенции– 22. </w:t>
      </w:r>
    </w:p>
    <w:p w:rsidR="00B94700" w:rsidRPr="00D21480" w:rsidRDefault="00B94700" w:rsidP="00B94700">
      <w:pPr>
        <w:jc w:val="both"/>
        <w:rPr>
          <w:szCs w:val="28"/>
        </w:rPr>
      </w:pPr>
      <w:r w:rsidRPr="00D21480">
        <w:rPr>
          <w:noProof/>
          <w:szCs w:val="28"/>
        </w:rPr>
        <w:drawing>
          <wp:inline distT="0" distB="0" distL="0" distR="0">
            <wp:extent cx="6257925" cy="2762250"/>
            <wp:effectExtent l="19050" t="0" r="9525" b="0"/>
            <wp:docPr id="5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4700" w:rsidRPr="006469DD" w:rsidRDefault="00B94700" w:rsidP="00B94700">
      <w:pPr>
        <w:ind w:firstLine="851"/>
        <w:jc w:val="center"/>
        <w:rPr>
          <w:b/>
          <w:szCs w:val="28"/>
        </w:rPr>
      </w:pPr>
      <w:r w:rsidRPr="006469DD">
        <w:rPr>
          <w:b/>
          <w:szCs w:val="28"/>
        </w:rPr>
        <w:t>Поступившие обращения граждан по тематике:</w:t>
      </w:r>
      <w:r w:rsidRPr="006469DD">
        <w:rPr>
          <w:noProof/>
          <w:szCs w:val="28"/>
        </w:rPr>
        <w:t xml:space="preserve"> </w:t>
      </w:r>
    </w:p>
    <w:p w:rsidR="00B94700" w:rsidRPr="006469DD" w:rsidRDefault="00B94700" w:rsidP="00B94700">
      <w:pPr>
        <w:ind w:firstLine="851"/>
        <w:jc w:val="both"/>
        <w:rPr>
          <w:szCs w:val="28"/>
        </w:rPr>
      </w:pPr>
    </w:p>
    <w:p w:rsidR="00B94700" w:rsidRPr="00D21480" w:rsidRDefault="00B94700" w:rsidP="00B94700">
      <w:pPr>
        <w:jc w:val="center"/>
        <w:rPr>
          <w:b/>
          <w:szCs w:val="28"/>
        </w:rPr>
      </w:pPr>
      <w:r w:rsidRPr="00D21480">
        <w:rPr>
          <w:b/>
          <w:noProof/>
          <w:szCs w:val="28"/>
        </w:rPr>
        <w:drawing>
          <wp:inline distT="0" distB="0" distL="0" distR="0">
            <wp:extent cx="5952617" cy="2889504"/>
            <wp:effectExtent l="19050" t="0" r="10033" b="6096"/>
            <wp:docPr id="5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700" w:rsidRDefault="00B94700" w:rsidP="00B94700">
      <w:pPr>
        <w:ind w:firstLine="851"/>
        <w:jc w:val="both"/>
        <w:rPr>
          <w:b/>
          <w:bCs/>
          <w:szCs w:val="28"/>
        </w:rPr>
      </w:pPr>
      <w:r w:rsidRPr="006469DD">
        <w:rPr>
          <w:b/>
          <w:bCs/>
          <w:szCs w:val="28"/>
        </w:rPr>
        <w:t>Обращения поступали:</w:t>
      </w:r>
    </w:p>
    <w:p w:rsidR="00B94700" w:rsidRPr="006469DD" w:rsidRDefault="00B94700" w:rsidP="00B94700">
      <w:pPr>
        <w:ind w:firstLine="851"/>
        <w:jc w:val="both"/>
        <w:rPr>
          <w:b/>
          <w:bCs/>
          <w:szCs w:val="28"/>
        </w:rPr>
      </w:pPr>
    </w:p>
    <w:p w:rsidR="00B94700" w:rsidRPr="00D21480" w:rsidRDefault="00B94700" w:rsidP="00B94700">
      <w:pPr>
        <w:rPr>
          <w:bCs/>
          <w:szCs w:val="28"/>
        </w:rPr>
      </w:pPr>
      <w:r w:rsidRPr="00D21480">
        <w:rPr>
          <w:bCs/>
          <w:noProof/>
          <w:szCs w:val="28"/>
        </w:rPr>
        <w:lastRenderedPageBreak/>
        <w:drawing>
          <wp:inline distT="0" distB="0" distL="0" distR="0">
            <wp:extent cx="6028309" cy="3157728"/>
            <wp:effectExtent l="19050" t="0" r="10541" b="4572"/>
            <wp:docPr id="5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4700" w:rsidRPr="00D21480" w:rsidRDefault="00B94700" w:rsidP="00B94700">
      <w:pPr>
        <w:ind w:firstLine="851"/>
        <w:rPr>
          <w:bCs/>
          <w:szCs w:val="28"/>
        </w:rPr>
      </w:pPr>
    </w:p>
    <w:p w:rsidR="00B94700" w:rsidRPr="006469DD" w:rsidRDefault="00B94700" w:rsidP="00B94700">
      <w:pPr>
        <w:autoSpaceDE w:val="0"/>
        <w:autoSpaceDN w:val="0"/>
        <w:adjustRightInd w:val="0"/>
        <w:ind w:firstLine="851"/>
        <w:jc w:val="both"/>
        <w:rPr>
          <w:szCs w:val="28"/>
        </w:rPr>
      </w:pPr>
      <w:r w:rsidRPr="006469DD">
        <w:rPr>
          <w:szCs w:val="28"/>
        </w:rPr>
        <w:t>Большое количество обращений, поступивших в электронном виде, свидетельствует о доступности интернет – приемных руководителей различного уровня и возможности напрямую обратиться к первым лицам государства и региона по основным, волнующим вопросам граждан, связанных с благоустройством и содержанием дорог, газификацией сельских территорий, земельными спорами и жилищными вопросами.</w:t>
      </w:r>
    </w:p>
    <w:p w:rsidR="00B94700" w:rsidRPr="006469DD" w:rsidRDefault="00B94700" w:rsidP="00B94700">
      <w:pPr>
        <w:tabs>
          <w:tab w:val="left" w:pos="993"/>
        </w:tabs>
        <w:ind w:firstLine="851"/>
        <w:jc w:val="both"/>
        <w:rPr>
          <w:szCs w:val="28"/>
        </w:rPr>
      </w:pPr>
      <w:r w:rsidRPr="006469DD">
        <w:rPr>
          <w:szCs w:val="28"/>
        </w:rPr>
        <w:t>С целью организации контроля за своевременным рассмотрением обращений граждан в администрации Чайковского городского округа проводится ежедневный мониторинг соблюдения сроков рассмотрения поступивших в администрацию обращений граждан, ответственным исполнителям направляются перечни обращений, которые подлежат исполнению ими в текущем месяце. В 2019 году управлением делами еженедельно направлялись напоминания ответственным исполнителям по обращениям, находящимся на рассмотрении, в результате чего показатель исполненных обращений граждан с нарушением срока составил 7,28%,при плановом значении не более 11% .</w:t>
      </w:r>
    </w:p>
    <w:p w:rsidR="00B94700" w:rsidRPr="006469DD" w:rsidRDefault="00B94700" w:rsidP="00B94700">
      <w:pPr>
        <w:pStyle w:val="af4"/>
        <w:spacing w:after="0"/>
        <w:ind w:firstLine="851"/>
        <w:jc w:val="both"/>
        <w:rPr>
          <w:sz w:val="28"/>
          <w:szCs w:val="28"/>
        </w:rPr>
      </w:pPr>
      <w:r w:rsidRPr="006469DD">
        <w:rPr>
          <w:sz w:val="28"/>
          <w:szCs w:val="28"/>
        </w:rPr>
        <w:t xml:space="preserve">Средний срок, необходимый для исполнения ответа составил 18 дней.  </w:t>
      </w:r>
    </w:p>
    <w:p w:rsidR="00B94700" w:rsidRPr="006469DD" w:rsidRDefault="00B94700" w:rsidP="00B94700">
      <w:pPr>
        <w:ind w:firstLine="851"/>
        <w:jc w:val="both"/>
        <w:rPr>
          <w:szCs w:val="28"/>
          <w:highlight w:val="yellow"/>
        </w:rPr>
      </w:pPr>
      <w:r w:rsidRPr="006469DD">
        <w:rPr>
          <w:szCs w:val="28"/>
        </w:rPr>
        <w:t>В 2019 году продолжена системная работа на информационном ресурсе ССТУ.РФ: осуществляется ежемесячная отчетность об исполнении обращений граждан, поступивших в адрес Президента РФ; своевременная актуализация данных о руководителе и уполномоченных лицах органа, осуществляющих личный прием граждан в соответствии с ч.1 ст.13 Федерального закона от 2 мая 2006 года № 59-ФЗ «О порядке рассмотрения обращений граждан Российской Федерации».</w:t>
      </w:r>
    </w:p>
    <w:p w:rsidR="00B94700" w:rsidRPr="006469DD" w:rsidRDefault="00B94700" w:rsidP="00B94700">
      <w:pPr>
        <w:ind w:firstLine="851"/>
        <w:jc w:val="both"/>
        <w:rPr>
          <w:szCs w:val="28"/>
        </w:rPr>
      </w:pPr>
      <w:r w:rsidRPr="006469DD">
        <w:rPr>
          <w:szCs w:val="28"/>
        </w:rPr>
        <w:t xml:space="preserve">В 2019 году граждане активно пользовались порталом «Управляем вместе», направляя свои сообщения (замечания) по текущему содержанию объектов социальной и транспортной инфраструктуры Чайковского городского округа. </w:t>
      </w:r>
    </w:p>
    <w:p w:rsidR="00B94700" w:rsidRPr="006469DD" w:rsidRDefault="00B94700" w:rsidP="00B94700">
      <w:pPr>
        <w:ind w:firstLine="851"/>
        <w:jc w:val="both"/>
        <w:rPr>
          <w:szCs w:val="28"/>
        </w:rPr>
      </w:pPr>
      <w:r w:rsidRPr="006469DD">
        <w:rPr>
          <w:szCs w:val="28"/>
        </w:rPr>
        <w:t xml:space="preserve">С целью организации контроля за своевременным рассмотрением сообщений граждан сектором муниципальных услуг и специальных проектов проводился ежедневный контроль поступления сообщений на портале «Управляем вместе». </w:t>
      </w:r>
    </w:p>
    <w:p w:rsidR="00D040BE" w:rsidRPr="00D040BE" w:rsidRDefault="00D040BE" w:rsidP="00D040BE">
      <w:pPr>
        <w:autoSpaceDE w:val="0"/>
        <w:autoSpaceDN w:val="0"/>
        <w:adjustRightInd w:val="0"/>
        <w:ind w:firstLine="709"/>
        <w:jc w:val="both"/>
        <w:rPr>
          <w:rFonts w:eastAsia="Calibri"/>
          <w:szCs w:val="28"/>
        </w:rPr>
      </w:pPr>
      <w:r w:rsidRPr="00D040BE">
        <w:rPr>
          <w:rFonts w:eastAsia="Calibri"/>
          <w:szCs w:val="28"/>
        </w:rPr>
        <w:lastRenderedPageBreak/>
        <w:t xml:space="preserve">В 2019 году на портал «Управляем вместе» от граждан поступило 254 сообщения о проблемах. Из них устранены и решены 192 проблемы и даны 62 обещания по решению проблемных вопросов в последующие годы 2020-2021 г. </w:t>
      </w:r>
    </w:p>
    <w:p w:rsidR="00D040BE" w:rsidRPr="00D040BE" w:rsidRDefault="00D040BE" w:rsidP="00D040BE">
      <w:pPr>
        <w:autoSpaceDE w:val="0"/>
        <w:autoSpaceDN w:val="0"/>
        <w:adjustRightInd w:val="0"/>
        <w:ind w:firstLine="709"/>
        <w:jc w:val="both"/>
        <w:rPr>
          <w:szCs w:val="28"/>
        </w:rPr>
      </w:pPr>
      <w:r w:rsidRPr="00D040BE">
        <w:rPr>
          <w:rFonts w:eastAsia="Calibri"/>
          <w:szCs w:val="28"/>
        </w:rPr>
        <w:t>Основные проблемные темы, с которыми жители обращались на портал это ямы, выбоины на дороге тротуаре, на придомовой территории; некачественное содержание детской площадки; мусор, свалки у обочин дорог, тротуарах, на придомовой территории; несвоевременная уборка контейнерной площадки.</w:t>
      </w:r>
    </w:p>
    <w:p w:rsidR="00B94700" w:rsidRPr="006469DD" w:rsidRDefault="00B94700" w:rsidP="00B94700">
      <w:pPr>
        <w:ind w:firstLine="851"/>
        <w:jc w:val="both"/>
        <w:rPr>
          <w:szCs w:val="28"/>
        </w:rPr>
      </w:pPr>
    </w:p>
    <w:p w:rsidR="00B94700" w:rsidRPr="00D21480" w:rsidRDefault="00B94700" w:rsidP="00B94700">
      <w:pPr>
        <w:pStyle w:val="a6"/>
        <w:spacing w:after="0" w:line="240" w:lineRule="auto"/>
        <w:ind w:left="0"/>
        <w:jc w:val="both"/>
        <w:rPr>
          <w:sz w:val="28"/>
          <w:szCs w:val="28"/>
        </w:rPr>
      </w:pPr>
      <w:r w:rsidRPr="00D21480">
        <w:rPr>
          <w:noProof/>
          <w:sz w:val="28"/>
          <w:szCs w:val="28"/>
          <w:lang w:eastAsia="ru-RU"/>
        </w:rPr>
        <w:drawing>
          <wp:inline distT="0" distB="0" distL="0" distR="0">
            <wp:extent cx="6265164" cy="2962656"/>
            <wp:effectExtent l="19050" t="0" r="21336" b="9144"/>
            <wp:docPr id="5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4700" w:rsidRPr="00D21480" w:rsidRDefault="00B94700" w:rsidP="00B94700">
      <w:pPr>
        <w:ind w:firstLine="851"/>
        <w:contextualSpacing/>
        <w:jc w:val="both"/>
        <w:rPr>
          <w:szCs w:val="28"/>
        </w:rPr>
      </w:pPr>
    </w:p>
    <w:p w:rsidR="005444B3" w:rsidRDefault="005444B3" w:rsidP="00E10C1A">
      <w:pPr>
        <w:ind w:firstLine="851"/>
        <w:contextualSpacing/>
        <w:jc w:val="both"/>
        <w:rPr>
          <w:szCs w:val="28"/>
        </w:rPr>
      </w:pPr>
    </w:p>
    <w:p w:rsidR="00B94700" w:rsidRPr="00B94700" w:rsidRDefault="00B94700" w:rsidP="00E10C1A">
      <w:pPr>
        <w:ind w:firstLine="851"/>
        <w:contextualSpacing/>
        <w:jc w:val="both"/>
        <w:rPr>
          <w:szCs w:val="28"/>
        </w:rPr>
      </w:pPr>
      <w:r w:rsidRPr="00B94700">
        <w:rPr>
          <w:szCs w:val="28"/>
        </w:rPr>
        <w:t>Проблемные темы, с которыми жители обращались на портал в 2019 году:</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Ямы, выбоины на дороге тротуаре – 60</w:t>
      </w:r>
      <w:r w:rsidR="006142D5">
        <w:rPr>
          <w:rFonts w:ascii="Times New Roman" w:hAnsi="Times New Roman"/>
          <w:sz w:val="28"/>
          <w:szCs w:val="28"/>
        </w:rPr>
        <w:t xml:space="preserve"> раз;</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Некачественное содержание детской площадки</w:t>
      </w:r>
      <w:r w:rsidR="006142D5">
        <w:rPr>
          <w:rFonts w:ascii="Times New Roman" w:hAnsi="Times New Roman"/>
          <w:sz w:val="28"/>
          <w:szCs w:val="28"/>
        </w:rPr>
        <w:t xml:space="preserve">  </w:t>
      </w:r>
      <w:r w:rsidRPr="00B94700">
        <w:rPr>
          <w:rFonts w:ascii="Times New Roman" w:hAnsi="Times New Roman"/>
          <w:sz w:val="28"/>
          <w:szCs w:val="28"/>
        </w:rPr>
        <w:t>-</w:t>
      </w:r>
      <w:r w:rsidR="006142D5">
        <w:rPr>
          <w:rFonts w:ascii="Times New Roman" w:hAnsi="Times New Roman"/>
          <w:sz w:val="28"/>
          <w:szCs w:val="28"/>
        </w:rPr>
        <w:t xml:space="preserve"> </w:t>
      </w:r>
      <w:r w:rsidRPr="00B94700">
        <w:rPr>
          <w:rFonts w:ascii="Times New Roman" w:hAnsi="Times New Roman"/>
          <w:sz w:val="28"/>
          <w:szCs w:val="28"/>
        </w:rPr>
        <w:t>41</w:t>
      </w:r>
      <w:r w:rsidR="006142D5">
        <w:rPr>
          <w:rFonts w:ascii="Times New Roman" w:hAnsi="Times New Roman"/>
          <w:sz w:val="28"/>
          <w:szCs w:val="28"/>
        </w:rPr>
        <w:t xml:space="preserve"> обращение;</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Мусор, свалки у обочин дорог, тротуарах-</w:t>
      </w:r>
      <w:r w:rsidR="006142D5">
        <w:rPr>
          <w:rFonts w:ascii="Times New Roman" w:hAnsi="Times New Roman"/>
          <w:sz w:val="28"/>
          <w:szCs w:val="28"/>
        </w:rPr>
        <w:t xml:space="preserve"> </w:t>
      </w:r>
      <w:r w:rsidRPr="00B94700">
        <w:rPr>
          <w:rFonts w:ascii="Times New Roman" w:hAnsi="Times New Roman"/>
          <w:sz w:val="28"/>
          <w:szCs w:val="28"/>
        </w:rPr>
        <w:t>31</w:t>
      </w:r>
      <w:r w:rsidR="006142D5">
        <w:rPr>
          <w:rFonts w:ascii="Times New Roman" w:hAnsi="Times New Roman"/>
          <w:sz w:val="28"/>
          <w:szCs w:val="28"/>
        </w:rPr>
        <w:t xml:space="preserve"> обращений;</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Ямы, выбоины на придомовой территории – 19</w:t>
      </w:r>
      <w:r w:rsidR="006142D5">
        <w:rPr>
          <w:rFonts w:ascii="Times New Roman" w:hAnsi="Times New Roman"/>
          <w:sz w:val="28"/>
          <w:szCs w:val="28"/>
        </w:rPr>
        <w:t xml:space="preserve"> раз;</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Мусор на придомовой территории</w:t>
      </w:r>
      <w:r w:rsidR="006142D5">
        <w:rPr>
          <w:rFonts w:ascii="Times New Roman" w:hAnsi="Times New Roman"/>
          <w:sz w:val="28"/>
          <w:szCs w:val="28"/>
        </w:rPr>
        <w:t xml:space="preserve"> </w:t>
      </w:r>
      <w:r w:rsidRPr="00B94700">
        <w:rPr>
          <w:rFonts w:ascii="Times New Roman" w:hAnsi="Times New Roman"/>
          <w:sz w:val="28"/>
          <w:szCs w:val="28"/>
        </w:rPr>
        <w:t>-</w:t>
      </w:r>
      <w:r w:rsidR="006142D5">
        <w:rPr>
          <w:rFonts w:ascii="Times New Roman" w:hAnsi="Times New Roman"/>
          <w:sz w:val="28"/>
          <w:szCs w:val="28"/>
        </w:rPr>
        <w:t xml:space="preserve"> </w:t>
      </w:r>
      <w:r w:rsidRPr="00B94700">
        <w:rPr>
          <w:rFonts w:ascii="Times New Roman" w:hAnsi="Times New Roman"/>
          <w:sz w:val="28"/>
          <w:szCs w:val="28"/>
        </w:rPr>
        <w:t>14</w:t>
      </w:r>
      <w:r w:rsidR="006142D5">
        <w:rPr>
          <w:rFonts w:ascii="Times New Roman" w:hAnsi="Times New Roman"/>
          <w:sz w:val="28"/>
          <w:szCs w:val="28"/>
        </w:rPr>
        <w:t xml:space="preserve"> обращений;</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Несвоевременная уборка контейнерной площадки-13</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b/>
          <w:sz w:val="28"/>
          <w:szCs w:val="28"/>
        </w:rPr>
      </w:pPr>
      <w:r w:rsidRPr="00B94700">
        <w:rPr>
          <w:rFonts w:ascii="Times New Roman" w:hAnsi="Times New Roman"/>
          <w:sz w:val="28"/>
          <w:szCs w:val="28"/>
        </w:rPr>
        <w:t>Грязь (земля, слякоть, пыль) на участках дорог, тротуарах с твёрдым покрытием-10</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Неубранный снег, гололед на проезжей части-11</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b/>
          <w:sz w:val="28"/>
          <w:szCs w:val="28"/>
        </w:rPr>
      </w:pPr>
      <w:r w:rsidRPr="00B94700">
        <w:rPr>
          <w:rFonts w:ascii="Times New Roman" w:hAnsi="Times New Roman"/>
          <w:sz w:val="28"/>
          <w:szCs w:val="28"/>
        </w:rPr>
        <w:t>Информация по объекту не соответствует действительности-10</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Открытый люк во дворе</w:t>
      </w:r>
      <w:r w:rsidR="006142D5">
        <w:rPr>
          <w:rFonts w:ascii="Times New Roman" w:hAnsi="Times New Roman"/>
          <w:sz w:val="28"/>
          <w:szCs w:val="28"/>
        </w:rPr>
        <w:t xml:space="preserve"> </w:t>
      </w:r>
      <w:r w:rsidRPr="00B94700">
        <w:rPr>
          <w:rFonts w:ascii="Times New Roman" w:hAnsi="Times New Roman"/>
          <w:sz w:val="28"/>
          <w:szCs w:val="28"/>
        </w:rPr>
        <w:t>-</w:t>
      </w:r>
      <w:r w:rsidR="006142D5">
        <w:rPr>
          <w:rFonts w:ascii="Times New Roman" w:hAnsi="Times New Roman"/>
          <w:sz w:val="28"/>
          <w:szCs w:val="28"/>
        </w:rPr>
        <w:t xml:space="preserve"> </w:t>
      </w:r>
      <w:r w:rsidRPr="00B94700">
        <w:rPr>
          <w:rFonts w:ascii="Times New Roman" w:hAnsi="Times New Roman"/>
          <w:sz w:val="28"/>
          <w:szCs w:val="28"/>
        </w:rPr>
        <w:t>6</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b/>
          <w:sz w:val="28"/>
          <w:szCs w:val="28"/>
        </w:rPr>
      </w:pPr>
      <w:r w:rsidRPr="00B94700">
        <w:rPr>
          <w:rFonts w:ascii="Times New Roman" w:hAnsi="Times New Roman"/>
          <w:sz w:val="28"/>
          <w:szCs w:val="28"/>
        </w:rPr>
        <w:t>Раскопки на дороге-5</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Нескошенная трава вдоль тротуаров-4</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Неубранный снег на пешеходных дорожках, тротуаре -2</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Снег, сосульки на крыше дома-2</w:t>
      </w:r>
      <w:r w:rsidR="006142D5">
        <w:rPr>
          <w:rFonts w:ascii="Times New Roman" w:hAnsi="Times New Roman"/>
          <w:sz w:val="28"/>
          <w:szCs w:val="28"/>
        </w:rPr>
        <w:t>;</w:t>
      </w:r>
    </w:p>
    <w:p w:rsidR="00B94700" w:rsidRPr="00B94700" w:rsidRDefault="00B94700" w:rsidP="00E10C1A">
      <w:pPr>
        <w:pStyle w:val="a6"/>
        <w:numPr>
          <w:ilvl w:val="0"/>
          <w:numId w:val="27"/>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Нарушение графика вывоза мусора с контейнерной площадки-2</w:t>
      </w:r>
      <w:r w:rsidR="006142D5">
        <w:rPr>
          <w:rFonts w:ascii="Times New Roman" w:hAnsi="Times New Roman"/>
          <w:sz w:val="28"/>
          <w:szCs w:val="28"/>
        </w:rPr>
        <w:t>;</w:t>
      </w:r>
    </w:p>
    <w:p w:rsidR="00B94700" w:rsidRPr="00B94700" w:rsidRDefault="00B94700" w:rsidP="00E10C1A">
      <w:pPr>
        <w:pStyle w:val="a6"/>
        <w:numPr>
          <w:ilvl w:val="0"/>
          <w:numId w:val="28"/>
        </w:numPr>
        <w:spacing w:after="0" w:line="240" w:lineRule="auto"/>
        <w:ind w:left="0" w:firstLine="851"/>
        <w:jc w:val="both"/>
        <w:rPr>
          <w:rFonts w:ascii="Times New Roman" w:hAnsi="Times New Roman"/>
          <w:sz w:val="28"/>
          <w:szCs w:val="28"/>
        </w:rPr>
      </w:pPr>
      <w:r w:rsidRPr="00B94700">
        <w:rPr>
          <w:rFonts w:ascii="Times New Roman" w:hAnsi="Times New Roman"/>
          <w:sz w:val="28"/>
          <w:szCs w:val="28"/>
        </w:rPr>
        <w:t>Неубранная спецтехника на дороге за пределами ограждения-2.</w:t>
      </w:r>
    </w:p>
    <w:p w:rsidR="00B94700" w:rsidRPr="00D21480" w:rsidRDefault="00B94700" w:rsidP="00B94700">
      <w:pPr>
        <w:ind w:left="-284" w:firstLine="851"/>
        <w:jc w:val="both"/>
        <w:rPr>
          <w:szCs w:val="28"/>
        </w:rPr>
      </w:pPr>
    </w:p>
    <w:p w:rsidR="00B94700" w:rsidRPr="00D21480" w:rsidRDefault="00B94700" w:rsidP="00B94700">
      <w:pPr>
        <w:autoSpaceDE w:val="0"/>
        <w:autoSpaceDN w:val="0"/>
        <w:adjustRightInd w:val="0"/>
        <w:ind w:firstLine="851"/>
        <w:contextualSpacing/>
        <w:jc w:val="both"/>
        <w:rPr>
          <w:szCs w:val="28"/>
        </w:rPr>
      </w:pPr>
    </w:p>
    <w:p w:rsidR="00B94700" w:rsidRPr="00D21480" w:rsidRDefault="00B94700" w:rsidP="00B94700">
      <w:pPr>
        <w:autoSpaceDE w:val="0"/>
        <w:autoSpaceDN w:val="0"/>
        <w:adjustRightInd w:val="0"/>
        <w:contextualSpacing/>
        <w:jc w:val="both"/>
        <w:rPr>
          <w:szCs w:val="28"/>
        </w:rPr>
      </w:pPr>
      <w:r w:rsidRPr="00D21480">
        <w:rPr>
          <w:noProof/>
          <w:szCs w:val="28"/>
        </w:rPr>
        <w:lastRenderedPageBreak/>
        <w:drawing>
          <wp:inline distT="0" distB="0" distL="0" distR="0">
            <wp:extent cx="6267450" cy="3733800"/>
            <wp:effectExtent l="19050" t="0" r="19050" b="0"/>
            <wp:docPr id="5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4700" w:rsidRPr="00D21480" w:rsidRDefault="00B94700" w:rsidP="00B94700">
      <w:pPr>
        <w:autoSpaceDE w:val="0"/>
        <w:autoSpaceDN w:val="0"/>
        <w:adjustRightInd w:val="0"/>
        <w:ind w:firstLine="851"/>
        <w:contextualSpacing/>
        <w:jc w:val="both"/>
        <w:rPr>
          <w:szCs w:val="28"/>
        </w:rPr>
      </w:pPr>
    </w:p>
    <w:p w:rsidR="00B94700" w:rsidRPr="006469DD" w:rsidRDefault="00B94700" w:rsidP="00B94700">
      <w:pPr>
        <w:autoSpaceDE w:val="0"/>
        <w:autoSpaceDN w:val="0"/>
        <w:adjustRightInd w:val="0"/>
        <w:ind w:firstLine="851"/>
        <w:contextualSpacing/>
        <w:jc w:val="both"/>
        <w:rPr>
          <w:szCs w:val="28"/>
        </w:rPr>
      </w:pPr>
      <w:r w:rsidRPr="006469DD">
        <w:rPr>
          <w:szCs w:val="28"/>
        </w:rPr>
        <w:t xml:space="preserve">При подготовке ответов на сообщения жителей  на портале «Управляем вместе» ответственные исполнители в течение восьми рабочих дней должны опубликовать ответ и приложить фото об устранении проблемы. </w:t>
      </w:r>
    </w:p>
    <w:p w:rsidR="00B94700" w:rsidRPr="006469DD" w:rsidRDefault="00B94700" w:rsidP="00B94700">
      <w:pPr>
        <w:autoSpaceDE w:val="0"/>
        <w:autoSpaceDN w:val="0"/>
        <w:adjustRightInd w:val="0"/>
        <w:ind w:firstLine="851"/>
        <w:contextualSpacing/>
        <w:jc w:val="both"/>
        <w:rPr>
          <w:szCs w:val="28"/>
        </w:rPr>
      </w:pPr>
      <w:r w:rsidRPr="006469DD">
        <w:rPr>
          <w:szCs w:val="28"/>
        </w:rPr>
        <w:t xml:space="preserve">В среднем срок подготовки ответов за 2019 г. составил 4,9 рабочих дня. </w:t>
      </w:r>
    </w:p>
    <w:p w:rsidR="00B94700" w:rsidRDefault="00B94700" w:rsidP="00B94700">
      <w:pPr>
        <w:pStyle w:val="af4"/>
        <w:spacing w:after="0"/>
        <w:ind w:firstLine="851"/>
        <w:jc w:val="both"/>
        <w:rPr>
          <w:sz w:val="28"/>
          <w:szCs w:val="28"/>
        </w:rPr>
      </w:pPr>
      <w:r w:rsidRPr="00D21480">
        <w:rPr>
          <w:sz w:val="28"/>
          <w:szCs w:val="28"/>
        </w:rPr>
        <w:t>Анализ показал, что при рассмотрении сообщений граждан на портале имеется устойчивая положительная динамика по оперативному реагированию на возникающие проблемы и качественный подход при их решении.</w:t>
      </w:r>
    </w:p>
    <w:p w:rsidR="00D0251B" w:rsidRPr="00D0251B" w:rsidRDefault="00D0251B" w:rsidP="00D0251B">
      <w:pPr>
        <w:jc w:val="both"/>
        <w:rPr>
          <w:szCs w:val="28"/>
        </w:rPr>
      </w:pPr>
      <w:r>
        <w:rPr>
          <w:szCs w:val="28"/>
        </w:rPr>
        <w:t xml:space="preserve">            </w:t>
      </w:r>
      <w:r w:rsidRPr="00D0251B">
        <w:rPr>
          <w:szCs w:val="28"/>
        </w:rPr>
        <w:t>Взаимодействие с населением через социальные сети осуществляется через ежедневное реагирование на сообщения граждан. А также осуществляется мониторинг тем и сообщений жителей в Инстаграм губернатора, аккаунтах администрации и главы.</w:t>
      </w:r>
    </w:p>
    <w:p w:rsidR="00D0251B" w:rsidRPr="00D0251B" w:rsidRDefault="00D0251B" w:rsidP="00D0251B">
      <w:pPr>
        <w:jc w:val="both"/>
        <w:rPr>
          <w:szCs w:val="28"/>
        </w:rPr>
      </w:pPr>
      <w:r w:rsidRPr="00D0251B">
        <w:rPr>
          <w:szCs w:val="28"/>
        </w:rPr>
        <w:t xml:space="preserve">           Еженедельно пресс-служба отрабатывает в  среднем 30 сообщений в соц.</w:t>
      </w:r>
      <w:r w:rsidR="003D3A2B">
        <w:rPr>
          <w:szCs w:val="28"/>
        </w:rPr>
        <w:t xml:space="preserve"> </w:t>
      </w:r>
      <w:r w:rsidRPr="00D0251B">
        <w:rPr>
          <w:szCs w:val="28"/>
        </w:rPr>
        <w:t xml:space="preserve">сетях – высказывания, вопросы граждан на темы, связанные с деятельностью органов власти. </w:t>
      </w:r>
    </w:p>
    <w:p w:rsidR="00D0251B" w:rsidRPr="00D0251B" w:rsidRDefault="00D0251B" w:rsidP="00D0251B">
      <w:pPr>
        <w:jc w:val="both"/>
        <w:rPr>
          <w:szCs w:val="28"/>
        </w:rPr>
      </w:pPr>
      <w:r w:rsidRPr="00D0251B">
        <w:rPr>
          <w:szCs w:val="28"/>
        </w:rPr>
        <w:t xml:space="preserve">            За 2019 год общее количество отработанных сообщений составило – 2200. В том числе в рамках программы «Инцидент-менеджмент» - более 900 сообщений. </w:t>
      </w:r>
    </w:p>
    <w:p w:rsidR="00D0251B" w:rsidRDefault="00D0251B" w:rsidP="00D0251B">
      <w:pPr>
        <w:jc w:val="both"/>
        <w:rPr>
          <w:szCs w:val="28"/>
        </w:rPr>
      </w:pPr>
      <w:r w:rsidRPr="00D0251B">
        <w:rPr>
          <w:szCs w:val="28"/>
        </w:rPr>
        <w:t xml:space="preserve">           Из Инстаграмм губернатора за 2019 год в пресс-службу поступило 240 сообщений (есть дублирующие) в личные сообщения и 185 сообщений под постами. Все ответы предоставлены в срок. Темы: ремонт дорог,  безнадзорные животные, переселение из ветхого жилья, развитие спорта, питание в школах, предоставление жилья инвалидам, земля для многодетных, ситуация с НТО и прочие. Основные  темы сообщений и недовольств: сфера ЖКХ (ремонт дорог,  безнадзорные животные, НТО,  благоустройство территории, переселение из ветхого аварийного жилья, ремонт детских площадок). Для подготовки большинства комментариев пресс-служба обращается в ведомства. Последние, в свою очередь, в 70 % случаев оперативно предоставляют информацию.</w:t>
      </w:r>
    </w:p>
    <w:p w:rsidR="00D0251B" w:rsidRPr="00D0251B" w:rsidRDefault="00D0251B" w:rsidP="00D0251B">
      <w:pPr>
        <w:ind w:firstLine="709"/>
        <w:jc w:val="both"/>
        <w:rPr>
          <w:szCs w:val="28"/>
        </w:rPr>
      </w:pPr>
      <w:r w:rsidRPr="00D0251B">
        <w:rPr>
          <w:szCs w:val="28"/>
        </w:rPr>
        <w:lastRenderedPageBreak/>
        <w:t>Как результат работы с обращениями граждан в соц.сетях: жители получают ответы на вопросы, узнают - куда им обратиться в случае той или иной ситуации. Таким образом, негатив спадает. Власть выходит на диалог, оперативн</w:t>
      </w:r>
      <w:r w:rsidR="003D3A2B">
        <w:rPr>
          <w:szCs w:val="28"/>
        </w:rPr>
        <w:t>о реагируя на вопросы и</w:t>
      </w:r>
      <w:r w:rsidRPr="00D0251B">
        <w:rPr>
          <w:szCs w:val="28"/>
        </w:rPr>
        <w:t xml:space="preserve"> пожелания</w:t>
      </w:r>
      <w:r w:rsidR="003D3A2B">
        <w:rPr>
          <w:szCs w:val="28"/>
        </w:rPr>
        <w:t xml:space="preserve"> жителей</w:t>
      </w:r>
      <w:r w:rsidRPr="00D0251B">
        <w:rPr>
          <w:szCs w:val="28"/>
        </w:rPr>
        <w:t>.</w:t>
      </w:r>
    </w:p>
    <w:p w:rsidR="00B94700" w:rsidRDefault="00B94700" w:rsidP="00B94700"/>
    <w:p w:rsidR="008D2CF9" w:rsidRDefault="00A27204" w:rsidP="0069465D">
      <w:pPr>
        <w:pStyle w:val="a5"/>
        <w:numPr>
          <w:ilvl w:val="1"/>
          <w:numId w:val="29"/>
        </w:numPr>
        <w:suppressLineNumbers/>
        <w:tabs>
          <w:tab w:val="left" w:pos="709"/>
        </w:tabs>
        <w:suppressAutoHyphens/>
        <w:spacing w:line="240" w:lineRule="auto"/>
        <w:ind w:left="0" w:firstLine="709"/>
        <w:jc w:val="both"/>
        <w:outlineLvl w:val="0"/>
        <w:rPr>
          <w:rFonts w:ascii="Times New Roman" w:hAnsi="Times New Roman"/>
          <w:color w:val="auto"/>
        </w:rPr>
      </w:pPr>
      <w:r w:rsidRPr="008D2CF9">
        <w:rPr>
          <w:rFonts w:ascii="Times New Roman" w:hAnsi="Times New Roman"/>
          <w:color w:val="auto"/>
        </w:rPr>
        <w:t>Социальное развитие</w:t>
      </w:r>
      <w:bookmarkStart w:id="30" w:name="_Toc287465499"/>
      <w:bookmarkStart w:id="31" w:name="_Toc287460875"/>
      <w:bookmarkStart w:id="32" w:name="_Toc287460446"/>
      <w:bookmarkStart w:id="33" w:name="_Toc287460090"/>
      <w:bookmarkStart w:id="34" w:name="_Toc289798992"/>
      <w:bookmarkStart w:id="35" w:name="_Toc289796542"/>
      <w:bookmarkEnd w:id="8"/>
      <w:bookmarkEnd w:id="22"/>
      <w:bookmarkEnd w:id="23"/>
      <w:bookmarkEnd w:id="24"/>
    </w:p>
    <w:p w:rsidR="008D2CF9" w:rsidRPr="008D2CF9" w:rsidRDefault="008D2CF9" w:rsidP="008D2CF9">
      <w:pPr>
        <w:pStyle w:val="a5"/>
        <w:suppressLineNumbers/>
        <w:tabs>
          <w:tab w:val="left" w:pos="709"/>
        </w:tabs>
        <w:suppressAutoHyphens/>
        <w:spacing w:line="240" w:lineRule="auto"/>
        <w:ind w:left="709"/>
        <w:jc w:val="both"/>
        <w:outlineLvl w:val="0"/>
        <w:rPr>
          <w:rFonts w:ascii="Times New Roman" w:hAnsi="Times New Roman"/>
          <w:color w:val="auto"/>
        </w:rPr>
      </w:pPr>
      <w:r w:rsidRPr="008D2CF9">
        <w:rPr>
          <w:rFonts w:ascii="Times New Roman" w:hAnsi="Times New Roman"/>
        </w:rPr>
        <w:t>4.2.1. ОБРАЗОВАНИЕ</w:t>
      </w:r>
    </w:p>
    <w:p w:rsidR="00172F01" w:rsidRPr="007D4C5E" w:rsidRDefault="00172F01" w:rsidP="00172F01">
      <w:pPr>
        <w:pStyle w:val="3"/>
        <w:spacing w:line="240" w:lineRule="auto"/>
        <w:ind w:firstLine="709"/>
        <w:rPr>
          <w:rFonts w:ascii="Times New Roman" w:hAnsi="Times New Roman"/>
          <w:color w:val="auto"/>
          <w:sz w:val="28"/>
          <w:szCs w:val="28"/>
        </w:rPr>
      </w:pPr>
      <w:bookmarkStart w:id="36" w:name="_Toc6932087"/>
      <w:bookmarkStart w:id="37" w:name="_Toc453939178"/>
      <w:bookmarkStart w:id="38" w:name="_Toc6932088"/>
      <w:bookmarkEnd w:id="0"/>
      <w:bookmarkEnd w:id="1"/>
      <w:bookmarkEnd w:id="2"/>
      <w:bookmarkEnd w:id="3"/>
      <w:bookmarkEnd w:id="4"/>
      <w:bookmarkEnd w:id="5"/>
      <w:bookmarkEnd w:id="6"/>
      <w:bookmarkEnd w:id="7"/>
      <w:bookmarkEnd w:id="30"/>
      <w:bookmarkEnd w:id="31"/>
      <w:bookmarkEnd w:id="32"/>
      <w:bookmarkEnd w:id="33"/>
      <w:bookmarkEnd w:id="34"/>
      <w:bookmarkEnd w:id="35"/>
      <w:r w:rsidRPr="007D4C5E">
        <w:rPr>
          <w:rFonts w:ascii="Times New Roman" w:hAnsi="Times New Roman"/>
          <w:color w:val="auto"/>
          <w:sz w:val="28"/>
          <w:szCs w:val="28"/>
        </w:rPr>
        <w:t>Дошкольное образование</w:t>
      </w:r>
      <w:bookmarkEnd w:id="36"/>
      <w:r>
        <w:rPr>
          <w:rFonts w:ascii="Times New Roman" w:hAnsi="Times New Roman"/>
          <w:color w:val="auto"/>
          <w:sz w:val="28"/>
          <w:szCs w:val="28"/>
        </w:rPr>
        <w:t>.</w:t>
      </w:r>
    </w:p>
    <w:p w:rsidR="00172F01" w:rsidRPr="007D4C5E" w:rsidRDefault="00172F01" w:rsidP="00172F01">
      <w:pPr>
        <w:ind w:firstLine="709"/>
        <w:jc w:val="both"/>
        <w:rPr>
          <w:szCs w:val="28"/>
        </w:rPr>
      </w:pPr>
      <w:r w:rsidRPr="007D4C5E">
        <w:rPr>
          <w:szCs w:val="28"/>
        </w:rPr>
        <w:t>В Чайковском городском округе по итогам 2019 г</w:t>
      </w:r>
      <w:r>
        <w:rPr>
          <w:szCs w:val="28"/>
        </w:rPr>
        <w:t>ода</w:t>
      </w:r>
      <w:r w:rsidRPr="007D4C5E">
        <w:rPr>
          <w:szCs w:val="28"/>
        </w:rPr>
        <w:t xml:space="preserve"> программы дошкольн</w:t>
      </w:r>
      <w:r>
        <w:rPr>
          <w:szCs w:val="28"/>
        </w:rPr>
        <w:t>ого образования реализовывали 13</w:t>
      </w:r>
      <w:r w:rsidRPr="007D4C5E">
        <w:rPr>
          <w:szCs w:val="28"/>
        </w:rPr>
        <w:t xml:space="preserve"> дошкольны</w:t>
      </w:r>
      <w:r>
        <w:rPr>
          <w:szCs w:val="28"/>
        </w:rPr>
        <w:t>х образовательных учреждений, 14</w:t>
      </w:r>
      <w:r w:rsidRPr="007D4C5E">
        <w:rPr>
          <w:szCs w:val="28"/>
        </w:rPr>
        <w:t xml:space="preserve"> структурных подразделений общеобразовательных организаций (2 структ</w:t>
      </w:r>
      <w:r>
        <w:rPr>
          <w:szCs w:val="28"/>
        </w:rPr>
        <w:t>урных подразделения в городе, 12</w:t>
      </w:r>
      <w:r w:rsidRPr="007D4C5E">
        <w:rPr>
          <w:szCs w:val="28"/>
        </w:rPr>
        <w:t xml:space="preserve"> – в сельской местности), в которых воспитывается </w:t>
      </w:r>
      <w:r w:rsidRPr="00DE2F6A">
        <w:rPr>
          <w:szCs w:val="28"/>
        </w:rPr>
        <w:t>7289</w:t>
      </w:r>
      <w:r w:rsidRPr="007D4C5E">
        <w:rPr>
          <w:szCs w:val="28"/>
        </w:rPr>
        <w:t xml:space="preserve"> детей. Кроме того, три частных образовательных учреждения дошкольного образования («Ладушки», «Я сам» и «Чудо») посещает 51ребенок. </w:t>
      </w:r>
    </w:p>
    <w:p w:rsidR="00172F01" w:rsidRPr="007D4C5E" w:rsidRDefault="00172F01" w:rsidP="00172F01">
      <w:pPr>
        <w:ind w:firstLine="709"/>
        <w:jc w:val="both"/>
        <w:rPr>
          <w:szCs w:val="28"/>
        </w:rPr>
      </w:pPr>
      <w:r w:rsidRPr="007D4C5E">
        <w:rPr>
          <w:szCs w:val="28"/>
        </w:rPr>
        <w:t>Доступность дошкольного образования для детей в возрасте от 1 года до 7 лет, заявившихся на получение услуги дошкольного образования, составляет 100 %.</w:t>
      </w:r>
    </w:p>
    <w:p w:rsidR="00172F01" w:rsidRDefault="00172F01" w:rsidP="00172F01">
      <w:pPr>
        <w:ind w:firstLine="709"/>
        <w:jc w:val="both"/>
        <w:rPr>
          <w:szCs w:val="28"/>
        </w:rPr>
      </w:pPr>
      <w:r w:rsidRPr="007D4C5E">
        <w:rPr>
          <w:szCs w:val="28"/>
        </w:rPr>
        <w:t>В 2019 году временно не функционируют дошкольные группы МБОУ ООШ № 12 в с. Зипуново в связи с капитальным ремонтом, продолжаются работы по строительству детского сада в д.</w:t>
      </w:r>
      <w:r w:rsidR="003D3A2B">
        <w:rPr>
          <w:szCs w:val="28"/>
        </w:rPr>
        <w:t xml:space="preserve"> </w:t>
      </w:r>
      <w:r w:rsidRPr="007D4C5E">
        <w:rPr>
          <w:szCs w:val="28"/>
        </w:rPr>
        <w:t xml:space="preserve">Гаревая (структурное подразделение МАОУ Фокинская СОШ»). </w:t>
      </w:r>
      <w:r>
        <w:rPr>
          <w:szCs w:val="28"/>
        </w:rPr>
        <w:t>На этот период детям предоставлены места в близлежащих детских садах, родителям предоставляется компенсация части затрат на проезд.</w:t>
      </w:r>
    </w:p>
    <w:p w:rsidR="00172F01" w:rsidRPr="00EC41FC" w:rsidRDefault="00172F01" w:rsidP="00172F01">
      <w:pPr>
        <w:pStyle w:val="3"/>
        <w:spacing w:line="240" w:lineRule="auto"/>
        <w:ind w:firstLine="709"/>
        <w:rPr>
          <w:rFonts w:ascii="Times New Roman" w:hAnsi="Times New Roman"/>
          <w:color w:val="auto"/>
          <w:sz w:val="28"/>
          <w:szCs w:val="28"/>
        </w:rPr>
      </w:pPr>
      <w:r w:rsidRPr="00EC41FC">
        <w:rPr>
          <w:rFonts w:ascii="Times New Roman" w:hAnsi="Times New Roman"/>
          <w:color w:val="auto"/>
          <w:sz w:val="28"/>
          <w:szCs w:val="28"/>
        </w:rPr>
        <w:t>Общее образование</w:t>
      </w:r>
      <w:bookmarkEnd w:id="37"/>
      <w:bookmarkEnd w:id="38"/>
      <w:r>
        <w:rPr>
          <w:rFonts w:ascii="Times New Roman" w:hAnsi="Times New Roman"/>
          <w:color w:val="auto"/>
          <w:sz w:val="28"/>
          <w:szCs w:val="28"/>
        </w:rPr>
        <w:t>.</w:t>
      </w:r>
    </w:p>
    <w:p w:rsidR="00172F01" w:rsidRPr="00EC41FC" w:rsidRDefault="00172F01" w:rsidP="00172F01">
      <w:pPr>
        <w:ind w:firstLine="709"/>
        <w:jc w:val="both"/>
        <w:rPr>
          <w:szCs w:val="28"/>
        </w:rPr>
      </w:pPr>
      <w:r w:rsidRPr="00EC41FC">
        <w:rPr>
          <w:szCs w:val="28"/>
        </w:rPr>
        <w:t>Основной задачей в 201</w:t>
      </w:r>
      <w:r>
        <w:rPr>
          <w:szCs w:val="28"/>
        </w:rPr>
        <w:t>9</w:t>
      </w:r>
      <w:r w:rsidRPr="00EC41FC">
        <w:rPr>
          <w:szCs w:val="28"/>
        </w:rPr>
        <w:t xml:space="preserve"> году являлось обеспечение достижения качества образования, соответствующего федеральным государственным образовательным стандартам (ФГОС).</w:t>
      </w:r>
    </w:p>
    <w:p w:rsidR="00172F01" w:rsidRPr="00EC41FC" w:rsidRDefault="00172F01" w:rsidP="00172F01">
      <w:pPr>
        <w:ind w:firstLine="709"/>
        <w:jc w:val="both"/>
        <w:rPr>
          <w:szCs w:val="28"/>
        </w:rPr>
      </w:pPr>
      <w:r w:rsidRPr="00EC41FC">
        <w:rPr>
          <w:szCs w:val="28"/>
        </w:rPr>
        <w:t>В 201</w:t>
      </w:r>
      <w:r>
        <w:rPr>
          <w:szCs w:val="28"/>
        </w:rPr>
        <w:t>9</w:t>
      </w:r>
      <w:r w:rsidRPr="00EC41FC">
        <w:rPr>
          <w:szCs w:val="28"/>
        </w:rPr>
        <w:t xml:space="preserve"> году на территории Чайковского </w:t>
      </w:r>
      <w:r>
        <w:rPr>
          <w:szCs w:val="28"/>
        </w:rPr>
        <w:t>городского округа</w:t>
      </w:r>
      <w:r w:rsidRPr="00EC41FC">
        <w:rPr>
          <w:szCs w:val="28"/>
        </w:rPr>
        <w:t xml:space="preserve"> функционировало:</w:t>
      </w:r>
    </w:p>
    <w:p w:rsidR="00172F01" w:rsidRPr="00EC41FC" w:rsidRDefault="00172F01" w:rsidP="00172F01">
      <w:pPr>
        <w:ind w:firstLine="709"/>
        <w:jc w:val="both"/>
        <w:rPr>
          <w:szCs w:val="28"/>
        </w:rPr>
      </w:pPr>
      <w:r w:rsidRPr="00EC41FC">
        <w:rPr>
          <w:szCs w:val="28"/>
        </w:rPr>
        <w:t>- 13 дошкольных образовательных учреждения, дошкольные группы при 9 сельских и 2 городских школах;</w:t>
      </w:r>
    </w:p>
    <w:p w:rsidR="00172F01" w:rsidRPr="00EC41FC" w:rsidRDefault="00172F01" w:rsidP="00172F01">
      <w:pPr>
        <w:ind w:firstLine="709"/>
        <w:jc w:val="both"/>
        <w:rPr>
          <w:szCs w:val="28"/>
        </w:rPr>
      </w:pPr>
      <w:r w:rsidRPr="00EC41FC">
        <w:rPr>
          <w:szCs w:val="28"/>
        </w:rPr>
        <w:t>- 24 школы (17 средних, 4 основных, 2 коррекционные, СОШОТ), из них 12 – в городском поселении и 12 – в сельских поселениях.</w:t>
      </w:r>
    </w:p>
    <w:p w:rsidR="00172F01" w:rsidRDefault="00172F01" w:rsidP="00172F01">
      <w:pPr>
        <w:ind w:firstLine="709"/>
        <w:jc w:val="both"/>
        <w:rPr>
          <w:szCs w:val="28"/>
        </w:rPr>
      </w:pPr>
      <w:r>
        <w:rPr>
          <w:szCs w:val="28"/>
        </w:rPr>
        <w:t xml:space="preserve">- </w:t>
      </w:r>
      <w:r w:rsidRPr="00EC41FC">
        <w:rPr>
          <w:szCs w:val="28"/>
        </w:rPr>
        <w:t>5</w:t>
      </w:r>
      <w:r>
        <w:rPr>
          <w:szCs w:val="28"/>
        </w:rPr>
        <w:t xml:space="preserve"> </w:t>
      </w:r>
      <w:r w:rsidRPr="00EC41FC">
        <w:rPr>
          <w:szCs w:val="28"/>
        </w:rPr>
        <w:t>учреждений дополнительного образования, 2 из которых – спортивной направленности.</w:t>
      </w:r>
    </w:p>
    <w:p w:rsidR="00D0251B" w:rsidRDefault="00D0251B" w:rsidP="00172F01">
      <w:pPr>
        <w:ind w:firstLine="709"/>
        <w:jc w:val="both"/>
        <w:rPr>
          <w:szCs w:val="28"/>
        </w:rPr>
      </w:pPr>
    </w:p>
    <w:tbl>
      <w:tblPr>
        <w:tblW w:w="9937" w:type="dxa"/>
        <w:tblInd w:w="93" w:type="dxa"/>
        <w:tblLayout w:type="fixed"/>
        <w:tblLook w:val="04A0"/>
      </w:tblPr>
      <w:tblGrid>
        <w:gridCol w:w="2850"/>
        <w:gridCol w:w="151"/>
        <w:gridCol w:w="983"/>
        <w:gridCol w:w="2692"/>
        <w:gridCol w:w="285"/>
        <w:gridCol w:w="1276"/>
        <w:gridCol w:w="1134"/>
        <w:gridCol w:w="425"/>
        <w:gridCol w:w="141"/>
      </w:tblGrid>
      <w:tr w:rsidR="00172F01" w:rsidRPr="0038210B" w:rsidTr="00A175A8">
        <w:trPr>
          <w:gridAfter w:val="2"/>
          <w:wAfter w:w="566" w:type="dxa"/>
          <w:trHeight w:val="315"/>
        </w:trPr>
        <w:tc>
          <w:tcPr>
            <w:tcW w:w="9371" w:type="dxa"/>
            <w:gridSpan w:val="7"/>
            <w:tcBorders>
              <w:top w:val="nil"/>
              <w:left w:val="nil"/>
              <w:bottom w:val="nil"/>
              <w:right w:val="nil"/>
            </w:tcBorders>
            <w:shd w:val="clear" w:color="auto" w:fill="auto"/>
            <w:noWrap/>
            <w:vAlign w:val="bottom"/>
            <w:hideMark/>
          </w:tcPr>
          <w:p w:rsidR="00D0251B" w:rsidRPr="00D0251B" w:rsidRDefault="00172F01" w:rsidP="00C81189">
            <w:pPr>
              <w:jc w:val="center"/>
              <w:rPr>
                <w:bCs/>
                <w:color w:val="000000"/>
                <w:szCs w:val="28"/>
              </w:rPr>
            </w:pPr>
            <w:r w:rsidRPr="00D0251B">
              <w:rPr>
                <w:bCs/>
                <w:color w:val="000000"/>
                <w:szCs w:val="28"/>
              </w:rPr>
              <w:t xml:space="preserve">Реорганизация образовательных учреждений </w:t>
            </w:r>
          </w:p>
          <w:p w:rsidR="00172F01" w:rsidRPr="0038210B" w:rsidRDefault="00172F01" w:rsidP="00C81189">
            <w:pPr>
              <w:jc w:val="center"/>
              <w:rPr>
                <w:b/>
                <w:bCs/>
                <w:color w:val="000000"/>
                <w:sz w:val="24"/>
                <w:szCs w:val="24"/>
              </w:rPr>
            </w:pPr>
            <w:r w:rsidRPr="00D0251B">
              <w:rPr>
                <w:bCs/>
                <w:color w:val="000000"/>
                <w:szCs w:val="28"/>
              </w:rPr>
              <w:t>Чайковского  городского округа в 2019г</w:t>
            </w:r>
          </w:p>
        </w:tc>
      </w:tr>
      <w:tr w:rsidR="00172F01" w:rsidRPr="0038210B" w:rsidTr="00A175A8">
        <w:trPr>
          <w:trHeight w:val="315"/>
        </w:trPr>
        <w:tc>
          <w:tcPr>
            <w:tcW w:w="3001" w:type="dxa"/>
            <w:gridSpan w:val="2"/>
            <w:tcBorders>
              <w:top w:val="nil"/>
              <w:left w:val="nil"/>
              <w:bottom w:val="nil"/>
              <w:right w:val="nil"/>
            </w:tcBorders>
            <w:shd w:val="clear" w:color="auto" w:fill="auto"/>
            <w:noWrap/>
            <w:vAlign w:val="bottom"/>
            <w:hideMark/>
          </w:tcPr>
          <w:p w:rsidR="00172F01" w:rsidRPr="0038210B" w:rsidRDefault="00172F01" w:rsidP="00C81189">
            <w:pPr>
              <w:rPr>
                <w:rFonts w:ascii="Calibri" w:hAnsi="Calibri" w:cs="Calibri"/>
                <w:color w:val="000000"/>
              </w:rPr>
            </w:pPr>
          </w:p>
        </w:tc>
        <w:tc>
          <w:tcPr>
            <w:tcW w:w="983" w:type="dxa"/>
            <w:tcBorders>
              <w:top w:val="nil"/>
              <w:left w:val="nil"/>
              <w:bottom w:val="nil"/>
              <w:right w:val="nil"/>
            </w:tcBorders>
            <w:shd w:val="clear" w:color="auto" w:fill="auto"/>
            <w:noWrap/>
            <w:vAlign w:val="bottom"/>
            <w:hideMark/>
          </w:tcPr>
          <w:p w:rsidR="00172F01" w:rsidRPr="0038210B" w:rsidRDefault="00172F01" w:rsidP="00C81189">
            <w:pPr>
              <w:rPr>
                <w:rFonts w:ascii="Calibri" w:hAnsi="Calibri" w:cs="Calibri"/>
                <w:color w:val="000000"/>
                <w:sz w:val="24"/>
                <w:szCs w:val="24"/>
              </w:rPr>
            </w:pPr>
          </w:p>
        </w:tc>
        <w:tc>
          <w:tcPr>
            <w:tcW w:w="2692" w:type="dxa"/>
            <w:tcBorders>
              <w:top w:val="nil"/>
              <w:left w:val="nil"/>
              <w:bottom w:val="nil"/>
              <w:right w:val="nil"/>
            </w:tcBorders>
            <w:shd w:val="clear" w:color="auto" w:fill="auto"/>
            <w:noWrap/>
            <w:vAlign w:val="bottom"/>
            <w:hideMark/>
          </w:tcPr>
          <w:p w:rsidR="00172F01" w:rsidRPr="0038210B" w:rsidRDefault="00172F01" w:rsidP="00C81189">
            <w:pPr>
              <w:rPr>
                <w:rFonts w:ascii="Calibri" w:hAnsi="Calibri" w:cs="Calibri"/>
                <w:color w:val="000000"/>
              </w:rPr>
            </w:pPr>
          </w:p>
        </w:tc>
        <w:tc>
          <w:tcPr>
            <w:tcW w:w="1561" w:type="dxa"/>
            <w:gridSpan w:val="2"/>
            <w:tcBorders>
              <w:top w:val="nil"/>
              <w:left w:val="nil"/>
              <w:bottom w:val="nil"/>
              <w:right w:val="nil"/>
            </w:tcBorders>
            <w:shd w:val="clear" w:color="auto" w:fill="auto"/>
            <w:vAlign w:val="bottom"/>
            <w:hideMark/>
          </w:tcPr>
          <w:p w:rsidR="00172F01" w:rsidRPr="0038210B" w:rsidRDefault="00172F01" w:rsidP="00C81189">
            <w:pPr>
              <w:rPr>
                <w:rFonts w:ascii="Calibri" w:hAnsi="Calibri" w:cs="Calibri"/>
                <w:color w:val="000000"/>
                <w:sz w:val="24"/>
                <w:szCs w:val="24"/>
              </w:rPr>
            </w:pPr>
          </w:p>
        </w:tc>
        <w:tc>
          <w:tcPr>
            <w:tcW w:w="1700" w:type="dxa"/>
            <w:gridSpan w:val="3"/>
            <w:tcBorders>
              <w:top w:val="nil"/>
              <w:left w:val="nil"/>
              <w:bottom w:val="nil"/>
              <w:right w:val="nil"/>
            </w:tcBorders>
            <w:shd w:val="clear" w:color="auto" w:fill="auto"/>
            <w:vAlign w:val="bottom"/>
            <w:hideMark/>
          </w:tcPr>
          <w:p w:rsidR="00172F01" w:rsidRPr="0038210B" w:rsidRDefault="00172F01" w:rsidP="00C81189">
            <w:pPr>
              <w:rPr>
                <w:rFonts w:ascii="Calibri" w:hAnsi="Calibri" w:cs="Calibri"/>
                <w:color w:val="000000"/>
                <w:sz w:val="24"/>
                <w:szCs w:val="24"/>
              </w:rPr>
            </w:pPr>
          </w:p>
        </w:tc>
      </w:tr>
      <w:tr w:rsidR="00172F01" w:rsidRPr="0038210B" w:rsidTr="00A175A8">
        <w:trPr>
          <w:gridAfter w:val="1"/>
          <w:wAfter w:w="141" w:type="dxa"/>
          <w:trHeight w:val="1263"/>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172F01" w:rsidRPr="00D0251B" w:rsidRDefault="00172F01" w:rsidP="00C81189">
            <w:pPr>
              <w:jc w:val="center"/>
              <w:rPr>
                <w:bCs/>
                <w:color w:val="000000"/>
                <w:sz w:val="22"/>
                <w:szCs w:val="22"/>
              </w:rPr>
            </w:pPr>
            <w:r w:rsidRPr="00D0251B">
              <w:rPr>
                <w:bCs/>
                <w:color w:val="000000"/>
                <w:sz w:val="22"/>
                <w:szCs w:val="22"/>
              </w:rPr>
              <w:t>Базовая школа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72F01" w:rsidRPr="00D0251B" w:rsidRDefault="00172F01" w:rsidP="00C81189">
            <w:pPr>
              <w:jc w:val="center"/>
              <w:rPr>
                <w:bCs/>
                <w:color w:val="000000"/>
                <w:sz w:val="22"/>
                <w:szCs w:val="22"/>
              </w:rPr>
            </w:pPr>
            <w:r w:rsidRPr="00D0251B">
              <w:rPr>
                <w:bCs/>
                <w:color w:val="000000"/>
                <w:sz w:val="22"/>
                <w:szCs w:val="22"/>
              </w:rPr>
              <w:t xml:space="preserve">Численность  учащихся/воспитанников до присоединения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172F01" w:rsidRPr="00D0251B" w:rsidRDefault="00172F01" w:rsidP="00C81189">
            <w:pPr>
              <w:jc w:val="center"/>
              <w:rPr>
                <w:bCs/>
                <w:color w:val="000000"/>
                <w:sz w:val="22"/>
                <w:szCs w:val="22"/>
              </w:rPr>
            </w:pPr>
            <w:r w:rsidRPr="00D0251B">
              <w:rPr>
                <w:bCs/>
                <w:color w:val="000000"/>
                <w:sz w:val="22"/>
                <w:szCs w:val="22"/>
              </w:rPr>
              <w:t>Присоединяемые учреждения</w:t>
            </w:r>
          </w:p>
        </w:tc>
        <w:tc>
          <w:tcPr>
            <w:tcW w:w="1276" w:type="dxa"/>
            <w:tcBorders>
              <w:top w:val="single" w:sz="4" w:space="0" w:color="auto"/>
              <w:left w:val="nil"/>
              <w:bottom w:val="single" w:sz="4" w:space="0" w:color="auto"/>
              <w:right w:val="single" w:sz="4" w:space="0" w:color="auto"/>
            </w:tcBorders>
            <w:shd w:val="clear" w:color="auto" w:fill="auto"/>
            <w:hideMark/>
          </w:tcPr>
          <w:p w:rsidR="00172F01" w:rsidRPr="00D0251B" w:rsidRDefault="00172F01" w:rsidP="00C81189">
            <w:pPr>
              <w:jc w:val="center"/>
              <w:rPr>
                <w:bCs/>
                <w:color w:val="000000"/>
                <w:sz w:val="22"/>
                <w:szCs w:val="22"/>
              </w:rPr>
            </w:pPr>
            <w:r w:rsidRPr="00D0251B">
              <w:rPr>
                <w:bCs/>
                <w:color w:val="000000"/>
                <w:sz w:val="22"/>
                <w:szCs w:val="22"/>
              </w:rPr>
              <w:t xml:space="preserve">Численность  учащихся/воспитанников до присоединения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72F01" w:rsidRPr="00D0251B" w:rsidRDefault="00172F01" w:rsidP="00C81189">
            <w:pPr>
              <w:jc w:val="center"/>
              <w:rPr>
                <w:bCs/>
                <w:color w:val="000000"/>
                <w:sz w:val="22"/>
                <w:szCs w:val="22"/>
              </w:rPr>
            </w:pPr>
            <w:r w:rsidRPr="00D0251B">
              <w:rPr>
                <w:bCs/>
                <w:color w:val="000000"/>
                <w:sz w:val="22"/>
                <w:szCs w:val="22"/>
              </w:rPr>
              <w:t>сроки реорганизации (присоединения)</w:t>
            </w:r>
          </w:p>
        </w:tc>
      </w:tr>
      <w:tr w:rsidR="00172F01" w:rsidRPr="0038210B" w:rsidTr="00A175A8">
        <w:trPr>
          <w:gridAfter w:val="1"/>
          <w:wAfter w:w="141" w:type="dxa"/>
          <w:trHeight w:val="1057"/>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146838" w:rsidRDefault="00172F01" w:rsidP="00C81189">
            <w:pPr>
              <w:rPr>
                <w:sz w:val="22"/>
                <w:szCs w:val="22"/>
              </w:rPr>
            </w:pPr>
            <w:r w:rsidRPr="00146838">
              <w:rPr>
                <w:sz w:val="22"/>
                <w:szCs w:val="22"/>
              </w:rPr>
              <w:lastRenderedPageBreak/>
              <w:t xml:space="preserve">Муниципальное бюджетное общеобразовательное </w:t>
            </w:r>
            <w:r w:rsidRPr="00146838">
              <w:rPr>
                <w:sz w:val="22"/>
                <w:szCs w:val="22"/>
              </w:rPr>
              <w:br/>
              <w:t xml:space="preserve">учреждение «Средняя общеобразовательная школа № 1»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146838" w:rsidRDefault="00172F01" w:rsidP="00C81189">
            <w:pPr>
              <w:rPr>
                <w:sz w:val="22"/>
                <w:szCs w:val="22"/>
              </w:rPr>
            </w:pPr>
            <w:r w:rsidRPr="00146838">
              <w:rPr>
                <w:sz w:val="22"/>
                <w:szCs w:val="22"/>
              </w:rPr>
              <w:t>1153</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«Основная общеобразовательная школа с.Ваньки"</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DE5DD9">
            <w:pPr>
              <w:rPr>
                <w:color w:val="000000"/>
                <w:sz w:val="22"/>
                <w:szCs w:val="22"/>
              </w:rPr>
            </w:pPr>
            <w:r w:rsidRPr="00146838">
              <w:rPr>
                <w:color w:val="000000"/>
                <w:sz w:val="22"/>
                <w:szCs w:val="22"/>
              </w:rPr>
              <w:t>92/55</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72F01" w:rsidRPr="00D0251B" w:rsidRDefault="00172F01" w:rsidP="00C81189">
            <w:pPr>
              <w:rPr>
                <w:color w:val="000000"/>
                <w:sz w:val="22"/>
                <w:szCs w:val="22"/>
              </w:rPr>
            </w:pPr>
            <w:r w:rsidRPr="00D0251B">
              <w:rPr>
                <w:color w:val="000000"/>
                <w:sz w:val="22"/>
                <w:szCs w:val="22"/>
              </w:rPr>
              <w:t>14.10.2019</w:t>
            </w:r>
          </w:p>
        </w:tc>
      </w:tr>
      <w:tr w:rsidR="00172F01" w:rsidRPr="0038210B" w:rsidTr="00A175A8">
        <w:trPr>
          <w:gridAfter w:val="1"/>
          <w:wAfter w:w="141" w:type="dxa"/>
          <w:trHeight w:val="112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sz w:val="22"/>
                <w:szCs w:val="22"/>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sz w:val="22"/>
                <w:szCs w:val="22"/>
              </w:rPr>
            </w:pP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«Основная общеобразовательная школа с.  Вассята"</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DE5DD9">
            <w:pPr>
              <w:ind w:firstLineChars="15" w:firstLine="33"/>
              <w:rPr>
                <w:color w:val="000000"/>
                <w:sz w:val="22"/>
                <w:szCs w:val="22"/>
              </w:rPr>
            </w:pPr>
            <w:r w:rsidRPr="00146838">
              <w:rPr>
                <w:color w:val="000000"/>
                <w:sz w:val="22"/>
                <w:szCs w:val="22"/>
              </w:rPr>
              <w:t>149/74</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172F01" w:rsidRPr="00D0251B" w:rsidRDefault="00172F01" w:rsidP="00C81189">
            <w:pPr>
              <w:rPr>
                <w:color w:val="000000"/>
                <w:sz w:val="22"/>
                <w:szCs w:val="22"/>
              </w:rPr>
            </w:pPr>
          </w:p>
        </w:tc>
      </w:tr>
      <w:tr w:rsidR="00172F01" w:rsidRPr="0038210B" w:rsidTr="00A175A8">
        <w:trPr>
          <w:gridAfter w:val="1"/>
          <w:wAfter w:w="141" w:type="dxa"/>
          <w:trHeight w:val="878"/>
        </w:trPr>
        <w:tc>
          <w:tcPr>
            <w:tcW w:w="2850" w:type="dxa"/>
            <w:tcBorders>
              <w:top w:val="nil"/>
              <w:left w:val="single" w:sz="4" w:space="0" w:color="auto"/>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 xml:space="preserve">Муниципальное автономное  общеобразовательное </w:t>
            </w:r>
            <w:r w:rsidRPr="00146838">
              <w:rPr>
                <w:color w:val="000000"/>
                <w:sz w:val="22"/>
                <w:szCs w:val="22"/>
              </w:rPr>
              <w:br/>
              <w:t>учреждение «Средняя общеобразовательная школа №  2"</w:t>
            </w:r>
          </w:p>
        </w:tc>
        <w:tc>
          <w:tcPr>
            <w:tcW w:w="1134" w:type="dxa"/>
            <w:gridSpan w:val="2"/>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664</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автономное  общеобразовательное </w:t>
            </w:r>
            <w:r w:rsidRPr="00146838">
              <w:rPr>
                <w:color w:val="000000"/>
                <w:sz w:val="22"/>
                <w:szCs w:val="22"/>
              </w:rPr>
              <w:br/>
              <w:t>учреждение лицей "Синтон"</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DE5DD9">
            <w:pPr>
              <w:rPr>
                <w:color w:val="000000"/>
                <w:sz w:val="22"/>
                <w:szCs w:val="22"/>
              </w:rPr>
            </w:pPr>
            <w:r w:rsidRPr="00146838">
              <w:rPr>
                <w:color w:val="000000"/>
                <w:sz w:val="22"/>
                <w:szCs w:val="22"/>
              </w:rPr>
              <w:t>478/267</w:t>
            </w:r>
          </w:p>
        </w:tc>
        <w:tc>
          <w:tcPr>
            <w:tcW w:w="1559" w:type="dxa"/>
            <w:gridSpan w:val="2"/>
            <w:tcBorders>
              <w:top w:val="nil"/>
              <w:left w:val="nil"/>
              <w:bottom w:val="single" w:sz="4" w:space="0" w:color="auto"/>
              <w:right w:val="single" w:sz="4" w:space="0" w:color="auto"/>
            </w:tcBorders>
            <w:shd w:val="clear" w:color="auto" w:fill="auto"/>
            <w:hideMark/>
          </w:tcPr>
          <w:p w:rsidR="00172F01" w:rsidRPr="00D0251B" w:rsidRDefault="00172F01" w:rsidP="00C81189">
            <w:pPr>
              <w:rPr>
                <w:color w:val="000000"/>
                <w:sz w:val="22"/>
                <w:szCs w:val="22"/>
              </w:rPr>
            </w:pPr>
            <w:r w:rsidRPr="00D0251B">
              <w:rPr>
                <w:color w:val="000000"/>
                <w:sz w:val="22"/>
                <w:szCs w:val="22"/>
              </w:rPr>
              <w:t>18.09.2019</w:t>
            </w:r>
          </w:p>
        </w:tc>
      </w:tr>
      <w:tr w:rsidR="00172F01" w:rsidRPr="009C661B" w:rsidTr="00A175A8">
        <w:trPr>
          <w:gridAfter w:val="1"/>
          <w:wAfter w:w="141" w:type="dxa"/>
          <w:trHeight w:val="1038"/>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 xml:space="preserve">учреждение «Средняя общеобразовательная школа № 7»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1253</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 xml:space="preserve">учреждение «Средняя общеобразовательная школа с. Уральского" </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147/67</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D0251B" w:rsidRDefault="00172F01" w:rsidP="00C81189">
            <w:pPr>
              <w:rPr>
                <w:color w:val="000000"/>
                <w:sz w:val="22"/>
                <w:szCs w:val="22"/>
              </w:rPr>
            </w:pPr>
            <w:r w:rsidRPr="00D0251B">
              <w:rPr>
                <w:color w:val="000000"/>
                <w:sz w:val="22"/>
                <w:szCs w:val="22"/>
              </w:rPr>
              <w:t>16.10.2019</w:t>
            </w:r>
          </w:p>
        </w:tc>
      </w:tr>
      <w:tr w:rsidR="00172F01" w:rsidRPr="0038210B" w:rsidTr="00A175A8">
        <w:trPr>
          <w:gridAfter w:val="1"/>
          <w:wAfter w:w="141" w:type="dxa"/>
          <w:trHeight w:val="105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color w:val="000000"/>
                <w:sz w:val="22"/>
                <w:szCs w:val="22"/>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color w:val="000000"/>
                <w:sz w:val="22"/>
                <w:szCs w:val="22"/>
              </w:rPr>
            </w:pPr>
          </w:p>
        </w:tc>
        <w:tc>
          <w:tcPr>
            <w:tcW w:w="2977" w:type="dxa"/>
            <w:gridSpan w:val="2"/>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«Средняя общеобразовательная школа   с. Б. Букор"</w:t>
            </w:r>
          </w:p>
        </w:tc>
        <w:tc>
          <w:tcPr>
            <w:tcW w:w="1276" w:type="dxa"/>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145/65</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172F01" w:rsidRPr="00D0251B" w:rsidRDefault="00172F01" w:rsidP="00C81189">
            <w:pPr>
              <w:rPr>
                <w:color w:val="000000"/>
                <w:sz w:val="22"/>
                <w:szCs w:val="22"/>
              </w:rPr>
            </w:pPr>
          </w:p>
        </w:tc>
      </w:tr>
      <w:tr w:rsidR="00172F01" w:rsidRPr="009C661B" w:rsidTr="00A175A8">
        <w:trPr>
          <w:gridAfter w:val="1"/>
          <w:wAfter w:w="141" w:type="dxa"/>
          <w:trHeight w:val="1136"/>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«Основная общеобразовательная школа № 12"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466</w:t>
            </w:r>
          </w:p>
        </w:tc>
        <w:tc>
          <w:tcPr>
            <w:tcW w:w="2977" w:type="dxa"/>
            <w:gridSpan w:val="2"/>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«Основная общеобразовательная школа п. Буренка"</w:t>
            </w:r>
          </w:p>
        </w:tc>
        <w:tc>
          <w:tcPr>
            <w:tcW w:w="1276" w:type="dxa"/>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63/26</w:t>
            </w:r>
          </w:p>
        </w:tc>
        <w:tc>
          <w:tcPr>
            <w:tcW w:w="1559" w:type="dxa"/>
            <w:gridSpan w:val="2"/>
            <w:vMerge w:val="restart"/>
            <w:tcBorders>
              <w:top w:val="nil"/>
              <w:left w:val="nil"/>
              <w:right w:val="single" w:sz="4" w:space="0" w:color="auto"/>
            </w:tcBorders>
            <w:shd w:val="clear" w:color="000000" w:fill="FFFFFF"/>
            <w:hideMark/>
          </w:tcPr>
          <w:p w:rsidR="00172F01" w:rsidRPr="00D0251B" w:rsidRDefault="00172F01" w:rsidP="00C81189">
            <w:pPr>
              <w:rPr>
                <w:color w:val="000000"/>
                <w:sz w:val="22"/>
                <w:szCs w:val="22"/>
              </w:rPr>
            </w:pPr>
            <w:r w:rsidRPr="00D0251B">
              <w:rPr>
                <w:color w:val="000000"/>
                <w:sz w:val="22"/>
                <w:szCs w:val="22"/>
              </w:rPr>
              <w:t> 14.10.2019</w:t>
            </w:r>
          </w:p>
        </w:tc>
      </w:tr>
      <w:tr w:rsidR="00172F01" w:rsidRPr="0038210B" w:rsidTr="00A175A8">
        <w:trPr>
          <w:gridAfter w:val="1"/>
          <w:wAfter w:w="141" w:type="dxa"/>
          <w:trHeight w:val="125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color w:val="000000"/>
                <w:sz w:val="22"/>
                <w:szCs w:val="22"/>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color w:val="000000"/>
                <w:sz w:val="22"/>
                <w:szCs w:val="22"/>
              </w:rPr>
            </w:pPr>
          </w:p>
        </w:tc>
        <w:tc>
          <w:tcPr>
            <w:tcW w:w="2977" w:type="dxa"/>
            <w:gridSpan w:val="2"/>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 xml:space="preserve"> Муниципальное бюджетное общеобразовательное </w:t>
            </w:r>
            <w:r w:rsidRPr="00146838">
              <w:rPr>
                <w:color w:val="000000"/>
                <w:sz w:val="22"/>
                <w:szCs w:val="22"/>
              </w:rPr>
              <w:br/>
              <w:t>учреждение «Основная общеобразовательная школа  с. Зипуново"</w:t>
            </w:r>
          </w:p>
        </w:tc>
        <w:tc>
          <w:tcPr>
            <w:tcW w:w="1276" w:type="dxa"/>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56/19</w:t>
            </w:r>
          </w:p>
        </w:tc>
        <w:tc>
          <w:tcPr>
            <w:tcW w:w="1559" w:type="dxa"/>
            <w:gridSpan w:val="2"/>
            <w:vMerge/>
            <w:tcBorders>
              <w:left w:val="nil"/>
              <w:bottom w:val="single" w:sz="4" w:space="0" w:color="auto"/>
              <w:right w:val="single" w:sz="4" w:space="0" w:color="auto"/>
            </w:tcBorders>
            <w:shd w:val="clear" w:color="000000" w:fill="FFFFFF"/>
            <w:hideMark/>
          </w:tcPr>
          <w:p w:rsidR="00172F01" w:rsidRPr="00D0251B" w:rsidRDefault="00172F01" w:rsidP="00C81189">
            <w:pPr>
              <w:rPr>
                <w:color w:val="000000"/>
                <w:sz w:val="22"/>
                <w:szCs w:val="22"/>
              </w:rPr>
            </w:pPr>
          </w:p>
        </w:tc>
      </w:tr>
      <w:tr w:rsidR="00172F01" w:rsidRPr="009C661B" w:rsidTr="00A175A8">
        <w:trPr>
          <w:gridAfter w:val="1"/>
          <w:wAfter w:w="141" w:type="dxa"/>
          <w:trHeight w:val="1837"/>
        </w:trPr>
        <w:tc>
          <w:tcPr>
            <w:tcW w:w="2850" w:type="dxa"/>
            <w:tcBorders>
              <w:top w:val="nil"/>
              <w:left w:val="single" w:sz="4" w:space="0" w:color="auto"/>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Муниципальное бюджетное общеобразовательное учреждение «Фокинская специальная (коррекционная) общеобразовательная школа-интернат для учащихся, воспитанников с ограниченными возможностями здоровья»</w:t>
            </w:r>
          </w:p>
        </w:tc>
        <w:tc>
          <w:tcPr>
            <w:tcW w:w="1134" w:type="dxa"/>
            <w:gridSpan w:val="2"/>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136</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учреждение «Специальная (коррекционная) общеобразовательная школа для учащихся с ограниченными возможностями здоровья № 5» г. Чайковского </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113</w:t>
            </w:r>
          </w:p>
        </w:tc>
        <w:tc>
          <w:tcPr>
            <w:tcW w:w="1559" w:type="dxa"/>
            <w:gridSpan w:val="2"/>
            <w:tcBorders>
              <w:top w:val="nil"/>
              <w:left w:val="nil"/>
              <w:bottom w:val="single" w:sz="4" w:space="0" w:color="auto"/>
              <w:right w:val="single" w:sz="4" w:space="0" w:color="auto"/>
            </w:tcBorders>
            <w:shd w:val="clear" w:color="auto" w:fill="auto"/>
            <w:hideMark/>
          </w:tcPr>
          <w:p w:rsidR="00172F01" w:rsidRPr="00D0251B" w:rsidRDefault="00172F01" w:rsidP="00C81189">
            <w:pPr>
              <w:rPr>
                <w:color w:val="000000"/>
                <w:sz w:val="22"/>
                <w:szCs w:val="22"/>
              </w:rPr>
            </w:pPr>
            <w:r w:rsidRPr="00D0251B">
              <w:rPr>
                <w:color w:val="000000"/>
                <w:sz w:val="22"/>
                <w:szCs w:val="22"/>
              </w:rPr>
              <w:t>15.10.2019</w:t>
            </w:r>
          </w:p>
        </w:tc>
      </w:tr>
      <w:tr w:rsidR="00172F01" w:rsidRPr="009C661B" w:rsidTr="00A175A8">
        <w:trPr>
          <w:gridAfter w:val="1"/>
          <w:wAfter w:w="141" w:type="dxa"/>
          <w:trHeight w:val="956"/>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«Средняя общеобразовательная школа  п.Прикамский"</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363/185</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«Средняя общеобразовательная школа  с. Альняш"</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154/54</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72F01" w:rsidRPr="00D0251B" w:rsidRDefault="00172F01" w:rsidP="00C81189">
            <w:pPr>
              <w:rPr>
                <w:color w:val="000000"/>
                <w:sz w:val="22"/>
                <w:szCs w:val="22"/>
              </w:rPr>
            </w:pPr>
            <w:r w:rsidRPr="00D0251B">
              <w:rPr>
                <w:color w:val="000000"/>
                <w:sz w:val="22"/>
                <w:szCs w:val="22"/>
              </w:rPr>
              <w:t>14.10.2019</w:t>
            </w:r>
          </w:p>
        </w:tc>
      </w:tr>
      <w:tr w:rsidR="00172F01" w:rsidRPr="0038210B" w:rsidTr="00A175A8">
        <w:trPr>
          <w:gridAfter w:val="1"/>
          <w:wAfter w:w="141" w:type="dxa"/>
          <w:trHeight w:val="1124"/>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color w:val="000000"/>
                <w:sz w:val="22"/>
                <w:szCs w:val="22"/>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2F01" w:rsidRPr="00146838" w:rsidRDefault="00172F01" w:rsidP="00C81189">
            <w:pPr>
              <w:rPr>
                <w:color w:val="000000"/>
                <w:sz w:val="22"/>
                <w:szCs w:val="22"/>
              </w:rPr>
            </w:pPr>
          </w:p>
        </w:tc>
        <w:tc>
          <w:tcPr>
            <w:tcW w:w="2977" w:type="dxa"/>
            <w:gridSpan w:val="2"/>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общеобразовательное </w:t>
            </w:r>
            <w:r w:rsidRPr="00146838">
              <w:rPr>
                <w:color w:val="000000"/>
                <w:sz w:val="22"/>
                <w:szCs w:val="22"/>
              </w:rPr>
              <w:br/>
              <w:t>учреждение «Средняя общеобразовательная школа   с. Сосново"</w:t>
            </w:r>
          </w:p>
        </w:tc>
        <w:tc>
          <w:tcPr>
            <w:tcW w:w="1276" w:type="dxa"/>
            <w:tcBorders>
              <w:top w:val="nil"/>
              <w:left w:val="nil"/>
              <w:bottom w:val="single" w:sz="4" w:space="0" w:color="auto"/>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205/98</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172F01" w:rsidRPr="00D0251B" w:rsidRDefault="00172F01" w:rsidP="00C81189">
            <w:pPr>
              <w:rPr>
                <w:color w:val="000000"/>
                <w:sz w:val="22"/>
                <w:szCs w:val="22"/>
              </w:rPr>
            </w:pPr>
          </w:p>
        </w:tc>
      </w:tr>
      <w:tr w:rsidR="00172F01" w:rsidRPr="009C661B" w:rsidTr="00A175A8">
        <w:trPr>
          <w:gridAfter w:val="1"/>
          <w:wAfter w:w="141" w:type="dxa"/>
          <w:trHeight w:val="1124"/>
        </w:trPr>
        <w:tc>
          <w:tcPr>
            <w:tcW w:w="2850" w:type="dxa"/>
            <w:tcBorders>
              <w:top w:val="single" w:sz="4" w:space="0" w:color="auto"/>
              <w:left w:val="single" w:sz="4" w:space="0" w:color="auto"/>
              <w:bottom w:val="nil"/>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lastRenderedPageBreak/>
              <w:t>Муниципальное бюджетное общеобразовательное учреждение «Марковская средняя общеобразовательная школа"</w:t>
            </w:r>
          </w:p>
        </w:tc>
        <w:tc>
          <w:tcPr>
            <w:tcW w:w="1134" w:type="dxa"/>
            <w:gridSpan w:val="2"/>
            <w:tcBorders>
              <w:top w:val="single" w:sz="4" w:space="0" w:color="auto"/>
              <w:left w:val="nil"/>
              <w:bottom w:val="nil"/>
              <w:right w:val="single" w:sz="4" w:space="0" w:color="auto"/>
            </w:tcBorders>
            <w:shd w:val="clear" w:color="000000" w:fill="FFFFFF"/>
            <w:hideMark/>
          </w:tcPr>
          <w:p w:rsidR="00172F01" w:rsidRPr="00146838" w:rsidRDefault="00172F01" w:rsidP="00C81189">
            <w:pPr>
              <w:rPr>
                <w:color w:val="000000"/>
                <w:sz w:val="22"/>
                <w:szCs w:val="22"/>
              </w:rPr>
            </w:pPr>
            <w:r w:rsidRPr="00146838">
              <w:rPr>
                <w:color w:val="000000"/>
                <w:sz w:val="22"/>
                <w:szCs w:val="22"/>
              </w:rPr>
              <w:t>572</w:t>
            </w:r>
          </w:p>
        </w:tc>
        <w:tc>
          <w:tcPr>
            <w:tcW w:w="2977" w:type="dxa"/>
            <w:gridSpan w:val="2"/>
            <w:tcBorders>
              <w:top w:val="nil"/>
              <w:left w:val="single" w:sz="4" w:space="0" w:color="auto"/>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 xml:space="preserve">Муниципальное бюджетное дошкольное образовательное учреждение Детский сад «Источник» п. Марковский </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310</w:t>
            </w:r>
          </w:p>
        </w:tc>
        <w:tc>
          <w:tcPr>
            <w:tcW w:w="1559" w:type="dxa"/>
            <w:gridSpan w:val="2"/>
            <w:tcBorders>
              <w:top w:val="nil"/>
              <w:left w:val="nil"/>
              <w:bottom w:val="single" w:sz="4" w:space="0" w:color="auto"/>
              <w:right w:val="single" w:sz="4" w:space="0" w:color="auto"/>
            </w:tcBorders>
            <w:shd w:val="clear" w:color="auto" w:fill="auto"/>
            <w:hideMark/>
          </w:tcPr>
          <w:p w:rsidR="00172F01" w:rsidRPr="00D0251B" w:rsidRDefault="00172F01" w:rsidP="00C81189">
            <w:pPr>
              <w:rPr>
                <w:color w:val="000000"/>
                <w:sz w:val="22"/>
                <w:szCs w:val="22"/>
              </w:rPr>
            </w:pPr>
            <w:r w:rsidRPr="00D0251B">
              <w:rPr>
                <w:color w:val="000000"/>
                <w:sz w:val="22"/>
                <w:szCs w:val="22"/>
              </w:rPr>
              <w:t>09.09.2019</w:t>
            </w:r>
          </w:p>
        </w:tc>
      </w:tr>
      <w:tr w:rsidR="00172F01" w:rsidRPr="009C661B" w:rsidTr="00A175A8">
        <w:trPr>
          <w:gridAfter w:val="1"/>
          <w:wAfter w:w="141" w:type="dxa"/>
          <w:trHeight w:val="112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Муниципальное автономное общеобразовательное учреждение «Фокинская средняя общеобразовательная школа»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739</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Муниципальное бюджетное дошкольное образовательное учреждение Детский сад с. Фоки «Светлячок»</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265</w:t>
            </w:r>
          </w:p>
        </w:tc>
        <w:tc>
          <w:tcPr>
            <w:tcW w:w="1559" w:type="dxa"/>
            <w:gridSpan w:val="2"/>
            <w:tcBorders>
              <w:top w:val="nil"/>
              <w:left w:val="nil"/>
              <w:bottom w:val="single" w:sz="4" w:space="0" w:color="auto"/>
              <w:right w:val="single" w:sz="4" w:space="0" w:color="auto"/>
            </w:tcBorders>
            <w:shd w:val="clear" w:color="auto" w:fill="auto"/>
            <w:hideMark/>
          </w:tcPr>
          <w:p w:rsidR="00172F01" w:rsidRPr="00D0251B" w:rsidRDefault="00172F01" w:rsidP="00C81189">
            <w:pPr>
              <w:rPr>
                <w:color w:val="000000"/>
                <w:sz w:val="22"/>
                <w:szCs w:val="22"/>
              </w:rPr>
            </w:pPr>
            <w:r w:rsidRPr="00D0251B">
              <w:rPr>
                <w:color w:val="000000"/>
                <w:sz w:val="22"/>
                <w:szCs w:val="22"/>
              </w:rPr>
              <w:t>31.12.2019</w:t>
            </w:r>
          </w:p>
        </w:tc>
      </w:tr>
      <w:tr w:rsidR="00172F01" w:rsidRPr="009C661B" w:rsidTr="00A175A8">
        <w:trPr>
          <w:gridAfter w:val="1"/>
          <w:wAfter w:w="141" w:type="dxa"/>
          <w:trHeight w:val="1127"/>
        </w:trPr>
        <w:tc>
          <w:tcPr>
            <w:tcW w:w="2850" w:type="dxa"/>
            <w:tcBorders>
              <w:top w:val="nil"/>
              <w:left w:val="single" w:sz="4" w:space="0" w:color="auto"/>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Муниципальное бюджетное дошкольное образовательное учреждение Детский сад № 34 «Лукоморье»</w:t>
            </w:r>
          </w:p>
        </w:tc>
        <w:tc>
          <w:tcPr>
            <w:tcW w:w="1134"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596</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Муниципальное бюджетное дошкольное образовательное учреждение Детский сад № 32 «Зоренька»</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521</w:t>
            </w:r>
          </w:p>
        </w:tc>
        <w:tc>
          <w:tcPr>
            <w:tcW w:w="1559" w:type="dxa"/>
            <w:gridSpan w:val="2"/>
            <w:tcBorders>
              <w:top w:val="nil"/>
              <w:left w:val="nil"/>
              <w:bottom w:val="single" w:sz="4" w:space="0" w:color="auto"/>
              <w:right w:val="single" w:sz="4" w:space="0" w:color="auto"/>
            </w:tcBorders>
            <w:shd w:val="clear" w:color="auto" w:fill="auto"/>
            <w:hideMark/>
          </w:tcPr>
          <w:p w:rsidR="00172F01" w:rsidRPr="00D0251B" w:rsidRDefault="00172F01" w:rsidP="00C81189">
            <w:pPr>
              <w:rPr>
                <w:color w:val="000000"/>
                <w:sz w:val="22"/>
                <w:szCs w:val="22"/>
              </w:rPr>
            </w:pPr>
            <w:r w:rsidRPr="00D0251B">
              <w:rPr>
                <w:color w:val="000000"/>
                <w:sz w:val="22"/>
                <w:szCs w:val="22"/>
              </w:rPr>
              <w:t>14.10.2019</w:t>
            </w:r>
          </w:p>
        </w:tc>
      </w:tr>
      <w:tr w:rsidR="00172F01" w:rsidRPr="009C661B" w:rsidTr="00A175A8">
        <w:trPr>
          <w:gridAfter w:val="1"/>
          <w:wAfter w:w="141" w:type="dxa"/>
          <w:trHeight w:val="1680"/>
        </w:trPr>
        <w:tc>
          <w:tcPr>
            <w:tcW w:w="2850" w:type="dxa"/>
            <w:tcBorders>
              <w:top w:val="nil"/>
              <w:left w:val="single" w:sz="4" w:space="0" w:color="auto"/>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Муниципальное автономное учреждение дополнительного образования Дом детского творчества «Искорка»</w:t>
            </w:r>
          </w:p>
        </w:tc>
        <w:tc>
          <w:tcPr>
            <w:tcW w:w="1134"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1202</w:t>
            </w:r>
          </w:p>
        </w:tc>
        <w:tc>
          <w:tcPr>
            <w:tcW w:w="2977" w:type="dxa"/>
            <w:gridSpan w:val="2"/>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Муниципальное автономное учреждение дополнительного образования Центр детского (юношеского) технического творчества «ЮТЕКС»</w:t>
            </w:r>
          </w:p>
        </w:tc>
        <w:tc>
          <w:tcPr>
            <w:tcW w:w="1276" w:type="dxa"/>
            <w:tcBorders>
              <w:top w:val="nil"/>
              <w:left w:val="nil"/>
              <w:bottom w:val="single" w:sz="4" w:space="0" w:color="auto"/>
              <w:right w:val="single" w:sz="4" w:space="0" w:color="auto"/>
            </w:tcBorders>
            <w:shd w:val="clear" w:color="auto" w:fill="auto"/>
            <w:hideMark/>
          </w:tcPr>
          <w:p w:rsidR="00172F01" w:rsidRPr="00146838" w:rsidRDefault="00172F01" w:rsidP="00C81189">
            <w:pPr>
              <w:rPr>
                <w:color w:val="000000"/>
                <w:sz w:val="22"/>
                <w:szCs w:val="22"/>
              </w:rPr>
            </w:pPr>
            <w:r w:rsidRPr="00146838">
              <w:rPr>
                <w:color w:val="000000"/>
                <w:sz w:val="22"/>
                <w:szCs w:val="22"/>
              </w:rPr>
              <w:t>998</w:t>
            </w:r>
          </w:p>
        </w:tc>
        <w:tc>
          <w:tcPr>
            <w:tcW w:w="1559" w:type="dxa"/>
            <w:gridSpan w:val="2"/>
            <w:tcBorders>
              <w:top w:val="nil"/>
              <w:left w:val="nil"/>
              <w:bottom w:val="single" w:sz="4" w:space="0" w:color="auto"/>
              <w:right w:val="single" w:sz="4" w:space="0" w:color="auto"/>
            </w:tcBorders>
            <w:shd w:val="clear" w:color="auto" w:fill="auto"/>
            <w:hideMark/>
          </w:tcPr>
          <w:p w:rsidR="00172F01" w:rsidRPr="00D0251B" w:rsidRDefault="00172F01" w:rsidP="00C81189">
            <w:pPr>
              <w:rPr>
                <w:color w:val="000000"/>
                <w:sz w:val="22"/>
                <w:szCs w:val="22"/>
              </w:rPr>
            </w:pPr>
            <w:r w:rsidRPr="00D0251B">
              <w:rPr>
                <w:color w:val="000000"/>
                <w:sz w:val="22"/>
                <w:szCs w:val="22"/>
              </w:rPr>
              <w:t>31.12.2019</w:t>
            </w:r>
          </w:p>
        </w:tc>
      </w:tr>
    </w:tbl>
    <w:p w:rsidR="00172F01" w:rsidRDefault="00172F01" w:rsidP="00172F01">
      <w:pPr>
        <w:jc w:val="both"/>
        <w:rPr>
          <w:szCs w:val="28"/>
        </w:rPr>
      </w:pPr>
      <w:r>
        <w:rPr>
          <w:szCs w:val="28"/>
        </w:rPr>
        <w:t xml:space="preserve">         </w:t>
      </w:r>
    </w:p>
    <w:p w:rsidR="00172F01" w:rsidRPr="00EC41FC" w:rsidRDefault="00172F01" w:rsidP="00172F01">
      <w:pPr>
        <w:jc w:val="both"/>
        <w:rPr>
          <w:szCs w:val="28"/>
        </w:rPr>
      </w:pPr>
      <w:r>
        <w:rPr>
          <w:szCs w:val="28"/>
        </w:rPr>
        <w:t xml:space="preserve">         </w:t>
      </w:r>
      <w:r w:rsidRPr="00EC41FC">
        <w:rPr>
          <w:szCs w:val="28"/>
        </w:rPr>
        <w:t xml:space="preserve"> В общеобразовательны</w:t>
      </w:r>
      <w:r>
        <w:rPr>
          <w:szCs w:val="28"/>
        </w:rPr>
        <w:t>х школах обучается 12961 детей.</w:t>
      </w:r>
    </w:p>
    <w:p w:rsidR="00172F01" w:rsidRPr="007D4C5E" w:rsidRDefault="00172F01" w:rsidP="00172F01">
      <w:pPr>
        <w:ind w:firstLine="709"/>
        <w:jc w:val="both"/>
        <w:rPr>
          <w:szCs w:val="28"/>
        </w:rPr>
      </w:pPr>
      <w:r w:rsidRPr="007D4C5E">
        <w:rPr>
          <w:szCs w:val="28"/>
        </w:rPr>
        <w:t>Общее количество участников ЕГЭ в 2019 году составило 556 человек, среди которых кроме 505 выпускников общеобразовательных организаций текущего года, 19 обучающихся учреждений СПО, 32 выпускника прошлых лет и 28 обучающихся 10 класса, закончивших изучение предмета «География» в 2018-2019 учебном году и успешно сдавших ЕГЭ по данному предмету.</w:t>
      </w:r>
    </w:p>
    <w:p w:rsidR="00172F01" w:rsidRPr="00AE2433" w:rsidRDefault="00172F01" w:rsidP="00172F01">
      <w:pPr>
        <w:ind w:firstLine="709"/>
        <w:jc w:val="both"/>
        <w:rPr>
          <w:szCs w:val="28"/>
          <w:u w:val="single"/>
        </w:rPr>
      </w:pPr>
      <w:r w:rsidRPr="00AE2433">
        <w:rPr>
          <w:b/>
          <w:szCs w:val="28"/>
        </w:rPr>
        <w:t>Средние показатели ЕГЭ</w:t>
      </w:r>
      <w:r w:rsidRPr="007D4C5E">
        <w:rPr>
          <w:szCs w:val="28"/>
        </w:rPr>
        <w:t xml:space="preserve"> выпускников Чайковского </w:t>
      </w:r>
      <w:r>
        <w:rPr>
          <w:szCs w:val="28"/>
        </w:rPr>
        <w:t>городского округа</w:t>
      </w:r>
      <w:r w:rsidRPr="007D4C5E">
        <w:rPr>
          <w:szCs w:val="28"/>
        </w:rPr>
        <w:t xml:space="preserve"> в 2019 году </w:t>
      </w:r>
      <w:r w:rsidRPr="00AE2433">
        <w:rPr>
          <w:b/>
          <w:szCs w:val="28"/>
        </w:rPr>
        <w:t>выше показателей Пермского края</w:t>
      </w:r>
      <w:r>
        <w:rPr>
          <w:szCs w:val="28"/>
        </w:rPr>
        <w:t xml:space="preserve"> в целом по 6</w:t>
      </w:r>
      <w:r w:rsidRPr="007D4C5E">
        <w:rPr>
          <w:szCs w:val="28"/>
        </w:rPr>
        <w:t xml:space="preserve"> предметам: </w:t>
      </w:r>
      <w:r w:rsidRPr="00AE2433">
        <w:rPr>
          <w:szCs w:val="28"/>
          <w:u w:val="single"/>
        </w:rPr>
        <w:t>русский язык, математика, химия, биология, обществознание, география.</w:t>
      </w:r>
    </w:p>
    <w:p w:rsidR="00172F01" w:rsidRPr="007D4C5E" w:rsidRDefault="00172F01" w:rsidP="00172F01">
      <w:pPr>
        <w:ind w:firstLine="709"/>
        <w:jc w:val="both"/>
        <w:rPr>
          <w:szCs w:val="28"/>
        </w:rPr>
      </w:pPr>
      <w:r w:rsidRPr="007D4C5E">
        <w:rPr>
          <w:szCs w:val="28"/>
        </w:rPr>
        <w:t xml:space="preserve">В перечне территорий-лидеров по среднему баллу ЕГЭ Чайковская территория находится на десятой позиции по русскому языку, на восьмой – по математике профильной и на десятой – по всем предметам. Кроме этого </w:t>
      </w:r>
      <w:r w:rsidRPr="00AE2433">
        <w:rPr>
          <w:szCs w:val="28"/>
          <w:u w:val="single"/>
        </w:rPr>
        <w:t>Чайковский ГО вошел в «пятерку» абсолютных лидеров Пермского края по доле высокобалльных работ, 100-балльников и 225-балльников по результатам последних трех лет.</w:t>
      </w:r>
      <w:r w:rsidRPr="007D4C5E">
        <w:rPr>
          <w:szCs w:val="28"/>
        </w:rPr>
        <w:t xml:space="preserve">  </w:t>
      </w:r>
    </w:p>
    <w:p w:rsidR="00172F01" w:rsidRPr="007D4C5E" w:rsidRDefault="00172F01" w:rsidP="00172F01">
      <w:pPr>
        <w:ind w:firstLine="708"/>
        <w:jc w:val="both"/>
        <w:rPr>
          <w:szCs w:val="28"/>
        </w:rPr>
      </w:pPr>
      <w:r w:rsidRPr="007D4C5E">
        <w:rPr>
          <w:szCs w:val="28"/>
        </w:rPr>
        <w:t xml:space="preserve">В 2019 году максимально высокую оценку экзаменационной работы в 100 баллов получили </w:t>
      </w:r>
      <w:r>
        <w:rPr>
          <w:szCs w:val="28"/>
        </w:rPr>
        <w:t>4</w:t>
      </w:r>
      <w:r w:rsidRPr="007D4C5E">
        <w:rPr>
          <w:szCs w:val="28"/>
        </w:rPr>
        <w:t xml:space="preserve"> выпускника: по математике – ученик Гимназии, по химии – ученицы из лицея «Синтон» и Гимназии, по информатике и ИКТ – выпускник Марковской СОШ.</w:t>
      </w:r>
    </w:p>
    <w:p w:rsidR="00172F01" w:rsidRPr="007D4C5E" w:rsidRDefault="00172F01" w:rsidP="00172F01">
      <w:pPr>
        <w:ind w:firstLine="709"/>
        <w:jc w:val="both"/>
        <w:rPr>
          <w:szCs w:val="28"/>
        </w:rPr>
      </w:pPr>
      <w:r w:rsidRPr="007D4C5E">
        <w:rPr>
          <w:szCs w:val="28"/>
        </w:rPr>
        <w:t>В 2019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 составил 100%.</w:t>
      </w:r>
    </w:p>
    <w:p w:rsidR="00172F01" w:rsidRPr="007D4C5E" w:rsidRDefault="00172F01" w:rsidP="00172F01">
      <w:pPr>
        <w:ind w:firstLine="709"/>
        <w:jc w:val="both"/>
        <w:rPr>
          <w:szCs w:val="28"/>
        </w:rPr>
      </w:pPr>
      <w:r w:rsidRPr="007D4C5E">
        <w:rPr>
          <w:szCs w:val="28"/>
        </w:rPr>
        <w:t>Доля детей первой и второй групп здоровья в общей численности обучающихся в муниципальных общеобразовательных организациях по итогам 2019 года увеличилась до 80,8 %.</w:t>
      </w:r>
    </w:p>
    <w:p w:rsidR="00172F01" w:rsidRPr="00EC41FC" w:rsidRDefault="00172F01" w:rsidP="00172F01">
      <w:pPr>
        <w:ind w:firstLine="709"/>
        <w:jc w:val="both"/>
        <w:rPr>
          <w:szCs w:val="28"/>
        </w:rPr>
      </w:pPr>
      <w:r w:rsidRPr="007D4C5E">
        <w:rPr>
          <w:szCs w:val="28"/>
        </w:rPr>
        <w:lastRenderedPageBreak/>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составляет 10,9 %.</w:t>
      </w:r>
      <w:r w:rsidRPr="00EC41FC">
        <w:rPr>
          <w:szCs w:val="28"/>
        </w:rPr>
        <w:t xml:space="preserve"> </w:t>
      </w:r>
    </w:p>
    <w:p w:rsidR="00172F01" w:rsidRPr="0089245C" w:rsidRDefault="00172F01" w:rsidP="00172F01">
      <w:pPr>
        <w:ind w:firstLine="709"/>
        <w:jc w:val="both"/>
        <w:rPr>
          <w:szCs w:val="28"/>
        </w:rPr>
      </w:pPr>
      <w:r w:rsidRPr="0089245C">
        <w:rPr>
          <w:szCs w:val="28"/>
        </w:rPr>
        <w:t>Численность детей в образовательных организациях в расчете на 1 работника составляет 8,1</w:t>
      </w:r>
      <w:r w:rsidR="005644A1">
        <w:rPr>
          <w:szCs w:val="28"/>
        </w:rPr>
        <w:t xml:space="preserve"> </w:t>
      </w:r>
      <w:r w:rsidRPr="0089245C">
        <w:rPr>
          <w:szCs w:val="28"/>
        </w:rPr>
        <w:t>(показатель выполнен).</w:t>
      </w:r>
    </w:p>
    <w:p w:rsidR="00172F01" w:rsidRPr="00EC41FC" w:rsidRDefault="00172F01" w:rsidP="00172F01">
      <w:pPr>
        <w:ind w:firstLine="709"/>
        <w:jc w:val="both"/>
        <w:rPr>
          <w:szCs w:val="28"/>
        </w:rPr>
      </w:pPr>
      <w:r w:rsidRPr="0089245C">
        <w:rPr>
          <w:szCs w:val="28"/>
        </w:rPr>
        <w:t>Расходы бюджета муниципального образования в расчете на 1 обучающегося</w:t>
      </w:r>
      <w:r w:rsidRPr="00EC41FC">
        <w:rPr>
          <w:szCs w:val="28"/>
        </w:rPr>
        <w:t xml:space="preserve"> в муниципальных об</w:t>
      </w:r>
      <w:r>
        <w:rPr>
          <w:szCs w:val="28"/>
        </w:rPr>
        <w:t>разовательных организациях в 2019</w:t>
      </w:r>
      <w:r w:rsidRPr="00EC41FC">
        <w:rPr>
          <w:szCs w:val="28"/>
        </w:rPr>
        <w:t xml:space="preserve"> году со</w:t>
      </w:r>
      <w:r>
        <w:rPr>
          <w:szCs w:val="28"/>
        </w:rPr>
        <w:t>ставили 63,5 тыс. рублей (в 2018</w:t>
      </w:r>
      <w:r w:rsidRPr="00EC41FC">
        <w:rPr>
          <w:szCs w:val="28"/>
        </w:rPr>
        <w:t xml:space="preserve"> г.-</w:t>
      </w:r>
      <w:r w:rsidRPr="007116F1">
        <w:rPr>
          <w:szCs w:val="28"/>
        </w:rPr>
        <w:t xml:space="preserve"> </w:t>
      </w:r>
      <w:r>
        <w:rPr>
          <w:szCs w:val="28"/>
        </w:rPr>
        <w:t xml:space="preserve">54,4 </w:t>
      </w:r>
      <w:r w:rsidRPr="00EC41FC">
        <w:rPr>
          <w:szCs w:val="28"/>
        </w:rPr>
        <w:t>тыс.</w:t>
      </w:r>
      <w:r w:rsidR="00892F03">
        <w:rPr>
          <w:szCs w:val="28"/>
        </w:rPr>
        <w:t xml:space="preserve"> </w:t>
      </w:r>
      <w:r w:rsidRPr="00EC41FC">
        <w:rPr>
          <w:szCs w:val="28"/>
        </w:rPr>
        <w:t>руб.).</w:t>
      </w:r>
    </w:p>
    <w:p w:rsidR="00172F01" w:rsidRPr="00EC41FC" w:rsidRDefault="00172F01" w:rsidP="00172F01">
      <w:pPr>
        <w:pStyle w:val="3"/>
        <w:spacing w:line="240" w:lineRule="auto"/>
        <w:ind w:firstLine="709"/>
        <w:rPr>
          <w:rFonts w:ascii="Times New Roman" w:hAnsi="Times New Roman"/>
          <w:color w:val="auto"/>
          <w:sz w:val="28"/>
          <w:szCs w:val="28"/>
        </w:rPr>
      </w:pPr>
      <w:bookmarkStart w:id="39" w:name="_Toc6932090"/>
      <w:r w:rsidRPr="00EC41FC">
        <w:rPr>
          <w:rFonts w:ascii="Times New Roman" w:hAnsi="Times New Roman"/>
          <w:color w:val="auto"/>
          <w:sz w:val="28"/>
          <w:szCs w:val="28"/>
        </w:rPr>
        <w:t>Дополнительное образование</w:t>
      </w:r>
      <w:bookmarkEnd w:id="39"/>
      <w:r>
        <w:rPr>
          <w:rFonts w:ascii="Times New Roman" w:hAnsi="Times New Roman"/>
          <w:color w:val="auto"/>
          <w:sz w:val="28"/>
          <w:szCs w:val="28"/>
        </w:rPr>
        <w:t>.</w:t>
      </w:r>
    </w:p>
    <w:p w:rsidR="00172F01" w:rsidRPr="00467595" w:rsidRDefault="00172F01" w:rsidP="00172F01">
      <w:pPr>
        <w:ind w:firstLine="709"/>
        <w:jc w:val="both"/>
        <w:rPr>
          <w:szCs w:val="28"/>
        </w:rPr>
      </w:pPr>
      <w:r w:rsidRPr="00EC41FC">
        <w:rPr>
          <w:szCs w:val="28"/>
        </w:rPr>
        <w:t xml:space="preserve">Большое значение в образовательном процессе играет дополнительное образование детей. Обучающиеся учреждений дополнительного образования активно выступают на мероприятиях различного уровня и показывают высокие результаты. Система дополнительного образования детей Чайковского </w:t>
      </w:r>
      <w:r>
        <w:rPr>
          <w:szCs w:val="28"/>
        </w:rPr>
        <w:t>городского округа</w:t>
      </w:r>
      <w:r w:rsidRPr="00EC41FC">
        <w:rPr>
          <w:szCs w:val="28"/>
        </w:rPr>
        <w:t xml:space="preserve"> предлагает ребенку широкий выбор общеобразовательных программ по различным видам деятельности. Объединения работают как в  учреждениях дополнительного образования детей, так и</w:t>
      </w:r>
      <w:r w:rsidRPr="004A7225">
        <w:rPr>
          <w:szCs w:val="28"/>
        </w:rPr>
        <w:t xml:space="preserve"> </w:t>
      </w:r>
      <w:r>
        <w:rPr>
          <w:szCs w:val="28"/>
        </w:rPr>
        <w:t>на базах образовательных организаций</w:t>
      </w:r>
      <w:r w:rsidRPr="00EC41FC">
        <w:rPr>
          <w:szCs w:val="28"/>
        </w:rPr>
        <w:t xml:space="preserve">. Всего занимаются в этих объединениях </w:t>
      </w:r>
      <w:r>
        <w:rPr>
          <w:szCs w:val="28"/>
        </w:rPr>
        <w:t>более</w:t>
      </w:r>
      <w:r w:rsidRPr="00EC41FC">
        <w:rPr>
          <w:szCs w:val="28"/>
        </w:rPr>
        <w:t xml:space="preserve"> </w:t>
      </w:r>
      <w:r>
        <w:rPr>
          <w:szCs w:val="28"/>
        </w:rPr>
        <w:t>7</w:t>
      </w:r>
      <w:r w:rsidRPr="00EC41FC">
        <w:rPr>
          <w:szCs w:val="28"/>
        </w:rPr>
        <w:t xml:space="preserve"> тысяч детей.</w:t>
      </w:r>
      <w:r w:rsidRPr="00467595">
        <w:rPr>
          <w:szCs w:val="28"/>
        </w:rPr>
        <w:t xml:space="preserve"> </w:t>
      </w:r>
      <w:r w:rsidRPr="00386F99">
        <w:rPr>
          <w:szCs w:val="28"/>
        </w:rPr>
        <w:t xml:space="preserve">В </w:t>
      </w:r>
      <w:r w:rsidRPr="00467595">
        <w:rPr>
          <w:szCs w:val="28"/>
        </w:rPr>
        <w:t>5 учреждениях дополнительного образования</w:t>
      </w:r>
      <w:r w:rsidRPr="00386F99">
        <w:rPr>
          <w:szCs w:val="28"/>
        </w:rPr>
        <w:t xml:space="preserve">, подведомственных Управлению образования администрации Чайковского </w:t>
      </w:r>
      <w:r>
        <w:rPr>
          <w:szCs w:val="28"/>
        </w:rPr>
        <w:t>городского округа</w:t>
      </w:r>
      <w:r w:rsidRPr="00386F99">
        <w:rPr>
          <w:szCs w:val="28"/>
        </w:rPr>
        <w:t xml:space="preserve"> работало </w:t>
      </w:r>
      <w:r w:rsidRPr="00467595">
        <w:rPr>
          <w:szCs w:val="28"/>
        </w:rPr>
        <w:t xml:space="preserve">436 детских объединений (325 </w:t>
      </w:r>
      <w:r>
        <w:rPr>
          <w:szCs w:val="28"/>
        </w:rPr>
        <w:t xml:space="preserve">- </w:t>
      </w:r>
      <w:r w:rsidRPr="00467595">
        <w:rPr>
          <w:szCs w:val="28"/>
        </w:rPr>
        <w:t xml:space="preserve">в городе, 111 </w:t>
      </w:r>
      <w:r>
        <w:rPr>
          <w:szCs w:val="28"/>
        </w:rPr>
        <w:t xml:space="preserve">- </w:t>
      </w:r>
      <w:r w:rsidRPr="00467595">
        <w:rPr>
          <w:szCs w:val="28"/>
        </w:rPr>
        <w:t>в селе).</w:t>
      </w:r>
    </w:p>
    <w:p w:rsidR="00172F01" w:rsidRPr="00EC41FC" w:rsidRDefault="00172F01" w:rsidP="00172F01">
      <w:pPr>
        <w:ind w:firstLine="709"/>
        <w:jc w:val="both"/>
        <w:rPr>
          <w:szCs w:val="28"/>
        </w:rPr>
      </w:pPr>
      <w:r w:rsidRPr="00EC41FC">
        <w:rPr>
          <w:szCs w:val="28"/>
        </w:rPr>
        <w:t>Объединения работают по разным направлениям: физкультурно-спортивное, туристско-краеведческое, художественно-эстетическое, техническое творчество, естественнонаучное, патриотическое, социально-педагогическое, культурологическое и др.</w:t>
      </w:r>
      <w:r w:rsidRPr="00467595">
        <w:rPr>
          <w:szCs w:val="28"/>
        </w:rPr>
        <w:t xml:space="preserve"> </w:t>
      </w:r>
      <w:r w:rsidRPr="00EC41FC">
        <w:rPr>
          <w:szCs w:val="28"/>
        </w:rPr>
        <w:t>Охват дополнительным образованием детей от 5 до 18 лет услугами дополни</w:t>
      </w:r>
      <w:r>
        <w:rPr>
          <w:szCs w:val="28"/>
        </w:rPr>
        <w:t>тельного образования составил 54</w:t>
      </w:r>
      <w:r w:rsidRPr="00EC41FC">
        <w:rPr>
          <w:szCs w:val="28"/>
        </w:rPr>
        <w:t>%.</w:t>
      </w:r>
      <w:r w:rsidRPr="00467595">
        <w:rPr>
          <w:szCs w:val="28"/>
        </w:rPr>
        <w:t xml:space="preserve"> </w:t>
      </w:r>
      <w:r>
        <w:rPr>
          <w:szCs w:val="28"/>
        </w:rPr>
        <w:t>У</w:t>
      </w:r>
      <w:r w:rsidRPr="00386F99">
        <w:rPr>
          <w:szCs w:val="28"/>
        </w:rPr>
        <w:t xml:space="preserve">чреждениями </w:t>
      </w:r>
      <w:r>
        <w:rPr>
          <w:szCs w:val="28"/>
        </w:rPr>
        <w:t xml:space="preserve">дополнительного образования </w:t>
      </w:r>
      <w:r w:rsidRPr="00386F99">
        <w:rPr>
          <w:szCs w:val="28"/>
        </w:rPr>
        <w:t xml:space="preserve">было организовано и </w:t>
      </w:r>
      <w:r w:rsidRPr="00467595">
        <w:rPr>
          <w:szCs w:val="28"/>
        </w:rPr>
        <w:t>проведено более 60 муниципальных конкурсов и соревнований</w:t>
      </w:r>
      <w:r w:rsidRPr="00386F99">
        <w:rPr>
          <w:szCs w:val="28"/>
        </w:rPr>
        <w:t>.</w:t>
      </w:r>
      <w:r w:rsidRPr="00467595">
        <w:rPr>
          <w:szCs w:val="28"/>
        </w:rPr>
        <w:t xml:space="preserve"> </w:t>
      </w:r>
    </w:p>
    <w:p w:rsidR="00172F01" w:rsidRDefault="00172F01" w:rsidP="00172F01">
      <w:pPr>
        <w:ind w:firstLine="709"/>
        <w:jc w:val="both"/>
        <w:rPr>
          <w:szCs w:val="28"/>
        </w:rPr>
      </w:pPr>
      <w:r w:rsidRPr="00EC41FC">
        <w:rPr>
          <w:szCs w:val="28"/>
        </w:rPr>
        <w:t xml:space="preserve">Результатом освоения реализуемых программ является успешное участие обучающихся в муниципальных, краевых и всероссийских конкурсах, соревнованиях, </w:t>
      </w:r>
      <w:r>
        <w:rPr>
          <w:szCs w:val="28"/>
        </w:rPr>
        <w:t xml:space="preserve">фестивалях, конференциях. </w:t>
      </w:r>
      <w:r w:rsidRPr="00467595">
        <w:rPr>
          <w:szCs w:val="28"/>
        </w:rPr>
        <w:t>Более 4 тысяч</w:t>
      </w:r>
      <w:r w:rsidRPr="00EC41FC">
        <w:rPr>
          <w:szCs w:val="28"/>
        </w:rPr>
        <w:t xml:space="preserve"> </w:t>
      </w:r>
      <w:r>
        <w:rPr>
          <w:szCs w:val="28"/>
        </w:rPr>
        <w:t>обучающихся</w:t>
      </w:r>
      <w:r w:rsidRPr="00EC41FC">
        <w:rPr>
          <w:szCs w:val="28"/>
        </w:rPr>
        <w:t xml:space="preserve"> учреждений дополнительного образования </w:t>
      </w:r>
      <w:r>
        <w:rPr>
          <w:szCs w:val="28"/>
        </w:rPr>
        <w:t>приняли участие</w:t>
      </w:r>
      <w:r w:rsidRPr="00EC41FC">
        <w:rPr>
          <w:szCs w:val="28"/>
        </w:rPr>
        <w:t xml:space="preserve"> в мероприятиях </w:t>
      </w:r>
      <w:r>
        <w:rPr>
          <w:szCs w:val="28"/>
        </w:rPr>
        <w:t xml:space="preserve">разного уровня </w:t>
      </w:r>
      <w:r w:rsidRPr="00EC41FC">
        <w:rPr>
          <w:szCs w:val="28"/>
        </w:rPr>
        <w:t xml:space="preserve">и заняли </w:t>
      </w:r>
      <w:r>
        <w:rPr>
          <w:szCs w:val="28"/>
        </w:rPr>
        <w:t>1941 призовое место</w:t>
      </w:r>
      <w:r w:rsidRPr="00EC41FC">
        <w:rPr>
          <w:szCs w:val="28"/>
        </w:rPr>
        <w:t xml:space="preserve">, из них </w:t>
      </w:r>
      <w:r>
        <w:rPr>
          <w:szCs w:val="28"/>
        </w:rPr>
        <w:t>100</w:t>
      </w:r>
      <w:r w:rsidRPr="00EC41FC">
        <w:rPr>
          <w:szCs w:val="28"/>
        </w:rPr>
        <w:t xml:space="preserve"> –международных, </w:t>
      </w:r>
      <w:r>
        <w:rPr>
          <w:szCs w:val="28"/>
        </w:rPr>
        <w:t>244</w:t>
      </w:r>
      <w:r w:rsidRPr="00EC41FC">
        <w:rPr>
          <w:szCs w:val="28"/>
        </w:rPr>
        <w:t xml:space="preserve"> – всероссийских и </w:t>
      </w:r>
      <w:r>
        <w:rPr>
          <w:szCs w:val="28"/>
        </w:rPr>
        <w:t>817</w:t>
      </w:r>
      <w:r w:rsidRPr="00EC41FC">
        <w:rPr>
          <w:szCs w:val="28"/>
        </w:rPr>
        <w:t xml:space="preserve"> – краевых. </w:t>
      </w:r>
    </w:p>
    <w:p w:rsidR="00172F01" w:rsidRDefault="00172F01" w:rsidP="00172F01">
      <w:pPr>
        <w:ind w:firstLine="709"/>
        <w:jc w:val="both"/>
        <w:rPr>
          <w:szCs w:val="28"/>
        </w:rPr>
      </w:pPr>
      <w:r w:rsidRPr="00146838">
        <w:rPr>
          <w:szCs w:val="28"/>
        </w:rPr>
        <w:t xml:space="preserve">Год от года становится все более популярным такой вид технического творчества, как робототехника. Вся работа по поддержке технического творчества учащихся, том числе робоконструирование, сосредоточена теперь в </w:t>
      </w:r>
      <w:r w:rsidRPr="00520892">
        <w:rPr>
          <w:b/>
          <w:szCs w:val="28"/>
        </w:rPr>
        <w:t>«Муниципальном ресурсном центре технического творчества детей»</w:t>
      </w:r>
      <w:r w:rsidRPr="00146838">
        <w:rPr>
          <w:szCs w:val="28"/>
        </w:rPr>
        <w:t>, созданном при МАУ ДОД ЦДЮТТ  «Ю</w:t>
      </w:r>
      <w:r>
        <w:rPr>
          <w:szCs w:val="28"/>
        </w:rPr>
        <w:t>текс» в январе 2017 года. В 2019 году только в фестивале «Техно</w:t>
      </w:r>
      <w:r w:rsidRPr="00146838">
        <w:rPr>
          <w:szCs w:val="28"/>
        </w:rPr>
        <w:t>ф</w:t>
      </w:r>
      <w:r>
        <w:rPr>
          <w:szCs w:val="28"/>
        </w:rPr>
        <w:t>ест-2019» в течение года более 5</w:t>
      </w:r>
      <w:r w:rsidRPr="00146838">
        <w:rPr>
          <w:szCs w:val="28"/>
        </w:rPr>
        <w:t>00 человек приняли участие в трех турах муниципальной олимп</w:t>
      </w:r>
      <w:r>
        <w:rPr>
          <w:szCs w:val="28"/>
        </w:rPr>
        <w:t>иады по робототехнике</w:t>
      </w:r>
      <w:r w:rsidRPr="00146838">
        <w:rPr>
          <w:szCs w:val="28"/>
        </w:rPr>
        <w:t>, в муниципальной метапредметной олимпиаде, в межмуниципальной робототехнической олимпиаде, и, наконец, в</w:t>
      </w:r>
      <w:r>
        <w:rPr>
          <w:szCs w:val="28"/>
        </w:rPr>
        <w:t xml:space="preserve"> фестивале «Технофест-2019</w:t>
      </w:r>
      <w:r w:rsidRPr="00146838">
        <w:rPr>
          <w:szCs w:val="28"/>
        </w:rPr>
        <w:t>».</w:t>
      </w:r>
    </w:p>
    <w:p w:rsidR="008A7203" w:rsidRPr="00146838" w:rsidRDefault="008A7203" w:rsidP="008A7203">
      <w:pPr>
        <w:ind w:firstLine="708"/>
        <w:jc w:val="both"/>
        <w:rPr>
          <w:szCs w:val="28"/>
        </w:rPr>
      </w:pPr>
      <w:r w:rsidRPr="008A7203">
        <w:rPr>
          <w:szCs w:val="28"/>
        </w:rPr>
        <w:t>Фестиваль творчества учащихся по технологии и робототехнике названный Открытым технологическим фестивалем «Технофест – 2019» в городе Чайковский, является частью программы «Робототехника: инженерно-технические кадры инновационной России» в Пермском крае. Фестиваль проходил на площадках города (Филиал ПАО «РусГидро</w:t>
      </w:r>
      <w:r w:rsidRPr="008A7203">
        <w:rPr>
          <w:b/>
          <w:szCs w:val="28"/>
        </w:rPr>
        <w:t xml:space="preserve">» </w:t>
      </w:r>
      <w:r w:rsidRPr="005644A1">
        <w:rPr>
          <w:szCs w:val="28"/>
        </w:rPr>
        <w:t>Воткинская ГЭС</w:t>
      </w:r>
      <w:r w:rsidRPr="008A7203">
        <w:rPr>
          <w:szCs w:val="28"/>
        </w:rPr>
        <w:t xml:space="preserve">, </w:t>
      </w:r>
      <w:r w:rsidRPr="005644A1">
        <w:rPr>
          <w:szCs w:val="28"/>
        </w:rPr>
        <w:t>ООО</w:t>
      </w:r>
      <w:r w:rsidRPr="008A7203">
        <w:rPr>
          <w:b/>
          <w:szCs w:val="28"/>
        </w:rPr>
        <w:t xml:space="preserve"> </w:t>
      </w:r>
      <w:r w:rsidRPr="005644A1">
        <w:rPr>
          <w:szCs w:val="28"/>
        </w:rPr>
        <w:lastRenderedPageBreak/>
        <w:t>ЭРИС</w:t>
      </w:r>
      <w:r w:rsidRPr="008A7203">
        <w:rPr>
          <w:szCs w:val="28"/>
        </w:rPr>
        <w:t xml:space="preserve"> – ул. Промышленная 8/25, </w:t>
      </w:r>
      <w:r w:rsidRPr="005644A1">
        <w:rPr>
          <w:szCs w:val="28"/>
        </w:rPr>
        <w:t>ТЦ Акварель</w:t>
      </w:r>
      <w:r w:rsidRPr="008A7203">
        <w:rPr>
          <w:szCs w:val="28"/>
        </w:rPr>
        <w:t>- детский корпус кафе «Карамель» , МАУ ДО ЦДТТ «</w:t>
      </w:r>
      <w:r w:rsidRPr="005644A1">
        <w:rPr>
          <w:szCs w:val="28"/>
        </w:rPr>
        <w:t>ЮТЕКС</w:t>
      </w:r>
      <w:r w:rsidRPr="008A7203">
        <w:rPr>
          <w:szCs w:val="28"/>
        </w:rPr>
        <w:t>» -ул.</w:t>
      </w:r>
      <w:r w:rsidR="005644A1">
        <w:rPr>
          <w:szCs w:val="28"/>
        </w:rPr>
        <w:t xml:space="preserve"> Приморский бульвар,25А</w:t>
      </w:r>
      <w:r w:rsidRPr="008A7203">
        <w:rPr>
          <w:szCs w:val="28"/>
        </w:rPr>
        <w:t>, МАУ ДО ДТТ «</w:t>
      </w:r>
      <w:r w:rsidRPr="005644A1">
        <w:rPr>
          <w:szCs w:val="28"/>
        </w:rPr>
        <w:t>Искорка</w:t>
      </w:r>
      <w:r w:rsidRPr="008A7203">
        <w:rPr>
          <w:szCs w:val="28"/>
        </w:rPr>
        <w:t xml:space="preserve">» - ул. Мира, д.39а, МАОУ ДОД </w:t>
      </w:r>
      <w:r w:rsidRPr="005644A1">
        <w:rPr>
          <w:szCs w:val="28"/>
        </w:rPr>
        <w:t>СДЮТЭ</w:t>
      </w:r>
      <w:r w:rsidRPr="008A7203">
        <w:rPr>
          <w:szCs w:val="28"/>
        </w:rPr>
        <w:t xml:space="preserve"> ул. Горького, д. 22, МБОУ </w:t>
      </w:r>
      <w:r w:rsidRPr="005644A1">
        <w:rPr>
          <w:szCs w:val="28"/>
        </w:rPr>
        <w:t>СОШ №7</w:t>
      </w:r>
      <w:r w:rsidRPr="008A7203">
        <w:rPr>
          <w:szCs w:val="28"/>
        </w:rPr>
        <w:t xml:space="preserve"> – пр.</w:t>
      </w:r>
      <w:r w:rsidR="005644A1">
        <w:rPr>
          <w:szCs w:val="28"/>
        </w:rPr>
        <w:t xml:space="preserve"> </w:t>
      </w:r>
      <w:r w:rsidRPr="008A7203">
        <w:rPr>
          <w:szCs w:val="28"/>
        </w:rPr>
        <w:t>Победы 2)</w:t>
      </w:r>
      <w:r w:rsidRPr="008A7203">
        <w:rPr>
          <w:b/>
          <w:szCs w:val="28"/>
        </w:rPr>
        <w:t xml:space="preserve">. </w:t>
      </w:r>
      <w:r w:rsidRPr="008A7203">
        <w:rPr>
          <w:szCs w:val="28"/>
        </w:rPr>
        <w:t xml:space="preserve">За время проведения фестиваля </w:t>
      </w:r>
      <w:r w:rsidR="005644A1">
        <w:rPr>
          <w:szCs w:val="28"/>
        </w:rPr>
        <w:t xml:space="preserve">в нем </w:t>
      </w:r>
      <w:r w:rsidRPr="008A7203">
        <w:rPr>
          <w:szCs w:val="28"/>
        </w:rPr>
        <w:t>приняли участие более 30 образовательных учреждений из городов Пермь, Оса, Куеда, Чернушка, Воткинск Удмуртской республики, города Чайковский и Чайковско</w:t>
      </w:r>
      <w:r w:rsidR="005644A1">
        <w:rPr>
          <w:szCs w:val="28"/>
        </w:rPr>
        <w:t>го района. Партнеры Фестиваля: ф</w:t>
      </w:r>
      <w:r w:rsidRPr="008A7203">
        <w:rPr>
          <w:szCs w:val="28"/>
        </w:rPr>
        <w:t>илиал ПАО «РусГидро» - «Воткинская ГЭС», ООО «ЭРИС», ИТЦ Газпром Трансгаз Чайковский, ООО «КванториУм» г.Пермь (</w:t>
      </w:r>
      <w:r w:rsidR="005644A1">
        <w:rPr>
          <w:szCs w:val="28"/>
        </w:rPr>
        <w:t>Центр развития робототехники), И</w:t>
      </w:r>
      <w:r w:rsidRPr="008A7203">
        <w:rPr>
          <w:szCs w:val="28"/>
        </w:rPr>
        <w:t xml:space="preserve">П Прусикин, </w:t>
      </w:r>
      <w:r w:rsidR="005644A1">
        <w:rPr>
          <w:szCs w:val="28"/>
        </w:rPr>
        <w:t xml:space="preserve">Чайковский </w:t>
      </w:r>
      <w:r w:rsidRPr="008A7203">
        <w:rPr>
          <w:szCs w:val="28"/>
        </w:rPr>
        <w:t xml:space="preserve">фонд поддержки предпринимателей </w:t>
      </w:r>
      <w:r w:rsidR="005644A1">
        <w:rPr>
          <w:szCs w:val="28"/>
        </w:rPr>
        <w:t>(</w:t>
      </w:r>
      <w:r w:rsidRPr="008A7203">
        <w:rPr>
          <w:szCs w:val="28"/>
        </w:rPr>
        <w:t>Анисимова С.Н.</w:t>
      </w:r>
      <w:r w:rsidR="005644A1">
        <w:rPr>
          <w:szCs w:val="28"/>
        </w:rPr>
        <w:t>)</w:t>
      </w:r>
      <w:r w:rsidRPr="008A7203">
        <w:rPr>
          <w:szCs w:val="28"/>
        </w:rPr>
        <w:t>, Деловой игровой центр «Белка и Стрелка», ООО Гармония – Мед клиника «Здоровье семьи» Халитов Р.Х.</w:t>
      </w:r>
      <w:r w:rsidRPr="008A7203">
        <w:rPr>
          <w:b/>
          <w:szCs w:val="28"/>
        </w:rPr>
        <w:t xml:space="preserve"> </w:t>
      </w:r>
      <w:r w:rsidRPr="008A7203">
        <w:rPr>
          <w:szCs w:val="28"/>
        </w:rPr>
        <w:t>Все дни фестиваля были объединены общей темой этого учебного года «Космос».</w:t>
      </w:r>
    </w:p>
    <w:p w:rsidR="00172F01" w:rsidRPr="00EC41FC" w:rsidRDefault="005644A1" w:rsidP="00172F01">
      <w:pPr>
        <w:ind w:firstLine="709"/>
        <w:jc w:val="both"/>
        <w:rPr>
          <w:szCs w:val="28"/>
        </w:rPr>
      </w:pPr>
      <w:r>
        <w:rPr>
          <w:szCs w:val="28"/>
        </w:rPr>
        <w:t>Высокую планку держат Ч</w:t>
      </w:r>
      <w:r w:rsidR="00172F01" w:rsidRPr="00146838">
        <w:rPr>
          <w:szCs w:val="28"/>
        </w:rPr>
        <w:t>айковские школьники в профильных краевых мероприятиях, занимая призовые места в таких престижных  соревнованиях, как Всероссийская научно-техническая олимпиада, Окружной открытый робототехнический фестиваль «РобоФест Урал-201</w:t>
      </w:r>
      <w:r w:rsidR="00172F01">
        <w:rPr>
          <w:szCs w:val="28"/>
        </w:rPr>
        <w:t>9</w:t>
      </w:r>
      <w:r w:rsidR="00172F01" w:rsidRPr="00146838">
        <w:rPr>
          <w:szCs w:val="28"/>
        </w:rPr>
        <w:t>». Значатся имена наших детей и среди победителей и призеров всероссийских состязаний  в Москве. Это Открытый робототехнический фестиваль «FirstRussiaOpen-201</w:t>
      </w:r>
      <w:r w:rsidR="00172F01">
        <w:rPr>
          <w:szCs w:val="28"/>
        </w:rPr>
        <w:t>9</w:t>
      </w:r>
      <w:r w:rsidR="00172F01" w:rsidRPr="00146838">
        <w:rPr>
          <w:szCs w:val="28"/>
        </w:rPr>
        <w:t>» и всероссийский «Робофест-201</w:t>
      </w:r>
      <w:r w:rsidR="00172F01">
        <w:rPr>
          <w:szCs w:val="28"/>
        </w:rPr>
        <w:t>9</w:t>
      </w:r>
      <w:r w:rsidR="00172F01" w:rsidRPr="00146838">
        <w:rPr>
          <w:szCs w:val="28"/>
        </w:rPr>
        <w:t>», где выступили около 30 человек, завоевав 7 дипломов  в различных номинациях. Большой популярностью пользуется муниципальный и межрегиональный образовательный лагерь «ИнженериУм» и всероссийская профильная смена по информационным технологиям и техническим видам спорта во всероссийском детском центре «Смена» в Краснодарском крае на берегу Черного моря, в них принимают участие около 70 учащихся.</w:t>
      </w:r>
      <w:r w:rsidR="00172F01" w:rsidRPr="008A2842">
        <w:rPr>
          <w:szCs w:val="28"/>
        </w:rPr>
        <w:t xml:space="preserve">  </w:t>
      </w:r>
    </w:p>
    <w:p w:rsidR="00172F01" w:rsidRDefault="00172F01" w:rsidP="00172F01">
      <w:pPr>
        <w:ind w:firstLine="709"/>
        <w:jc w:val="both"/>
        <w:rPr>
          <w:szCs w:val="28"/>
        </w:rPr>
      </w:pPr>
      <w:r w:rsidRPr="00EC41FC">
        <w:rPr>
          <w:szCs w:val="28"/>
        </w:rPr>
        <w:t xml:space="preserve">В МАУ ДО ДДТ «Искорка» функционирует пилотная площадка федерального уровня по отработке и трансляции технологий и практик деятельности российского движения школьников. </w:t>
      </w:r>
    </w:p>
    <w:p w:rsidR="008A7203" w:rsidRPr="008A7203" w:rsidRDefault="008A7203" w:rsidP="008A7203">
      <w:pPr>
        <w:pStyle w:val="aa"/>
        <w:spacing w:before="0" w:beforeAutospacing="0" w:after="0" w:afterAutospacing="0"/>
        <w:ind w:firstLine="708"/>
        <w:jc w:val="both"/>
        <w:rPr>
          <w:sz w:val="28"/>
          <w:szCs w:val="28"/>
        </w:rPr>
      </w:pPr>
      <w:r w:rsidRPr="008A7203">
        <w:rPr>
          <w:sz w:val="28"/>
          <w:szCs w:val="28"/>
        </w:rPr>
        <w:t xml:space="preserve">Большое внимание уделяется ранней </w:t>
      </w:r>
      <w:r w:rsidRPr="005644A1">
        <w:rPr>
          <w:sz w:val="28"/>
          <w:szCs w:val="28"/>
        </w:rPr>
        <w:t>профориентации учащихся</w:t>
      </w:r>
      <w:r w:rsidRPr="008A7203">
        <w:rPr>
          <w:b/>
          <w:sz w:val="28"/>
          <w:szCs w:val="28"/>
        </w:rPr>
        <w:t>.</w:t>
      </w:r>
      <w:r w:rsidRPr="008A7203">
        <w:rPr>
          <w:sz w:val="28"/>
          <w:szCs w:val="28"/>
        </w:rPr>
        <w:t xml:space="preserve"> Проводятся встречи с представителями учебных заведений (СУЗов, ВУЗов), участие в Днях открытых дверей, участие в онлайн уроках, в реализации проектов «Билет в будущее», «Проектория» «WorldSkills Russia Juniors». В каждой образовательной организации проходят Дни профориентации. В рамках реализации образовательных программ организуются профпробы с выходом обучающихся в организации и на предприятия города.</w:t>
      </w:r>
    </w:p>
    <w:p w:rsidR="008A7203" w:rsidRDefault="008A7203" w:rsidP="008A7203">
      <w:pPr>
        <w:pStyle w:val="aa"/>
        <w:spacing w:before="0" w:beforeAutospacing="0" w:after="0" w:afterAutospacing="0"/>
        <w:jc w:val="both"/>
        <w:rPr>
          <w:sz w:val="28"/>
          <w:szCs w:val="28"/>
        </w:rPr>
      </w:pPr>
      <w:r w:rsidRPr="008A7203">
        <w:rPr>
          <w:sz w:val="28"/>
          <w:szCs w:val="28"/>
        </w:rPr>
        <w:t>Основная миссия профориентационной деятельности - дать школьникам возможность осознанно выбрать профессию в быстро меняющемся мире, определиться с образовательной траекторией и в будущем без проблем найти свое место на рынке труда. Работа в данном направлении позволяет, во-первых, попробовать свои силы в конкретной специальности. Во-вторых, получить информацию о ней непосредственно из уст представителей профессионального сообщества, понять, как устроена отрасль и увидеть перспективы карьерного роста.</w:t>
      </w:r>
    </w:p>
    <w:p w:rsidR="008A7203" w:rsidRPr="008A7203" w:rsidRDefault="005644A1" w:rsidP="008A7203">
      <w:pPr>
        <w:pStyle w:val="aa"/>
        <w:spacing w:before="0" w:beforeAutospacing="0" w:after="0" w:afterAutospacing="0"/>
        <w:ind w:firstLine="709"/>
        <w:jc w:val="both"/>
        <w:rPr>
          <w:bCs/>
          <w:sz w:val="28"/>
          <w:szCs w:val="28"/>
        </w:rPr>
      </w:pPr>
      <w:r>
        <w:rPr>
          <w:bCs/>
          <w:sz w:val="28"/>
          <w:szCs w:val="28"/>
        </w:rPr>
        <w:t>Более 500 Ч</w:t>
      </w:r>
      <w:r w:rsidR="008A7203" w:rsidRPr="008A7203">
        <w:rPr>
          <w:bCs/>
          <w:sz w:val="28"/>
          <w:szCs w:val="28"/>
        </w:rPr>
        <w:t>айковских школьников начальных классов приняли участие в работе восьмого Мастер Града – города профессий – на базе Чайковского техникума промышленных технологий и управления</w:t>
      </w:r>
      <w:r w:rsidR="00E67767">
        <w:rPr>
          <w:bCs/>
          <w:sz w:val="28"/>
          <w:szCs w:val="28"/>
        </w:rPr>
        <w:t>.</w:t>
      </w:r>
    </w:p>
    <w:p w:rsidR="008A7203" w:rsidRPr="008A7203" w:rsidRDefault="008A7203" w:rsidP="008A7203">
      <w:pPr>
        <w:pStyle w:val="aa"/>
        <w:spacing w:before="0" w:beforeAutospacing="0" w:after="0" w:afterAutospacing="0"/>
        <w:ind w:firstLine="709"/>
        <w:jc w:val="both"/>
        <w:rPr>
          <w:sz w:val="28"/>
          <w:szCs w:val="28"/>
        </w:rPr>
      </w:pPr>
      <w:r w:rsidRPr="008A7203">
        <w:rPr>
          <w:sz w:val="28"/>
          <w:szCs w:val="28"/>
        </w:rPr>
        <w:t xml:space="preserve">Данный проект реализуется в Чайковском с 2015 года и традиционно пользуется огромным спросом у школьников. На этой площадке дети в игровой форме узнают об особенностях профессий и </w:t>
      </w:r>
      <w:r w:rsidR="005644A1">
        <w:rPr>
          <w:sz w:val="28"/>
          <w:szCs w:val="28"/>
        </w:rPr>
        <w:t xml:space="preserve">могут </w:t>
      </w:r>
      <w:r w:rsidRPr="008A7203">
        <w:rPr>
          <w:sz w:val="28"/>
          <w:szCs w:val="28"/>
        </w:rPr>
        <w:t xml:space="preserve">попрактиковаться в их </w:t>
      </w:r>
      <w:r w:rsidRPr="008A7203">
        <w:rPr>
          <w:sz w:val="28"/>
          <w:szCs w:val="28"/>
        </w:rPr>
        <w:lastRenderedPageBreak/>
        <w:t xml:space="preserve">освоении. В 2019 году для </w:t>
      </w:r>
      <w:r w:rsidR="00E10C1A">
        <w:rPr>
          <w:sz w:val="28"/>
          <w:szCs w:val="28"/>
        </w:rPr>
        <w:t>Ч</w:t>
      </w:r>
      <w:r w:rsidRPr="008A7203">
        <w:rPr>
          <w:sz w:val="28"/>
          <w:szCs w:val="28"/>
        </w:rPr>
        <w:t>айковских школьников было организовано 34 площадки.</w:t>
      </w:r>
    </w:p>
    <w:p w:rsidR="008A7203" w:rsidRPr="008A7203" w:rsidRDefault="008A7203" w:rsidP="008A7203">
      <w:pPr>
        <w:ind w:firstLine="709"/>
        <w:jc w:val="both"/>
        <w:rPr>
          <w:szCs w:val="28"/>
        </w:rPr>
      </w:pPr>
      <w:r w:rsidRPr="008A7203">
        <w:rPr>
          <w:szCs w:val="28"/>
        </w:rPr>
        <w:t>На протяжении всего мероприятия деятельность офисов, а также сопровождение малышей обеспечивали волонтеры – студенты техникума, индустриального колледжа, музыкального училища и медколледжа.</w:t>
      </w:r>
    </w:p>
    <w:p w:rsidR="008A7203" w:rsidRPr="008A7203" w:rsidRDefault="008A7203" w:rsidP="008A7203">
      <w:pPr>
        <w:ind w:firstLine="709"/>
        <w:jc w:val="both"/>
        <w:rPr>
          <w:szCs w:val="28"/>
        </w:rPr>
      </w:pPr>
      <w:r w:rsidRPr="008A7203">
        <w:rPr>
          <w:szCs w:val="28"/>
        </w:rPr>
        <w:t>Кроме того, интересная программа была подготовлена для ожидающих своих «работников» родителей и они  смоги принять участие в интересных мастер-классах, познавательных программах.</w:t>
      </w:r>
    </w:p>
    <w:p w:rsidR="00172F01" w:rsidRPr="00EC41FC" w:rsidRDefault="00172F01" w:rsidP="00172F01">
      <w:pPr>
        <w:pStyle w:val="3"/>
        <w:spacing w:line="240" w:lineRule="auto"/>
        <w:ind w:firstLine="709"/>
        <w:rPr>
          <w:rFonts w:ascii="Times New Roman" w:hAnsi="Times New Roman"/>
          <w:color w:val="auto"/>
          <w:sz w:val="28"/>
          <w:szCs w:val="28"/>
        </w:rPr>
      </w:pPr>
      <w:bookmarkStart w:id="40" w:name="_Toc453939179"/>
      <w:bookmarkStart w:id="41" w:name="_Toc6932089"/>
      <w:r w:rsidRPr="00EC41FC">
        <w:rPr>
          <w:rFonts w:ascii="Times New Roman" w:hAnsi="Times New Roman"/>
          <w:color w:val="auto"/>
          <w:sz w:val="28"/>
          <w:szCs w:val="28"/>
        </w:rPr>
        <w:t>Поддержка талантливых детей</w:t>
      </w:r>
      <w:bookmarkEnd w:id="40"/>
      <w:bookmarkEnd w:id="41"/>
      <w:r>
        <w:rPr>
          <w:rFonts w:ascii="Times New Roman" w:hAnsi="Times New Roman"/>
          <w:color w:val="auto"/>
          <w:sz w:val="28"/>
          <w:szCs w:val="28"/>
        </w:rPr>
        <w:t>.</w:t>
      </w:r>
    </w:p>
    <w:p w:rsidR="00172F01" w:rsidRDefault="00172F01" w:rsidP="00172F01">
      <w:pPr>
        <w:ind w:firstLine="709"/>
        <w:jc w:val="both"/>
        <w:rPr>
          <w:szCs w:val="28"/>
        </w:rPr>
      </w:pPr>
      <w:r w:rsidRPr="00EC41FC">
        <w:rPr>
          <w:szCs w:val="28"/>
        </w:rPr>
        <w:t xml:space="preserve">В системе образования Чайковского </w:t>
      </w:r>
      <w:r>
        <w:rPr>
          <w:szCs w:val="28"/>
        </w:rPr>
        <w:t xml:space="preserve">городского округа </w:t>
      </w:r>
      <w:r w:rsidRPr="00EC41FC">
        <w:rPr>
          <w:szCs w:val="28"/>
        </w:rPr>
        <w:t xml:space="preserve"> большое внимание уделяется организации де</w:t>
      </w:r>
      <w:r>
        <w:rPr>
          <w:szCs w:val="28"/>
        </w:rPr>
        <w:t>ятельности с одаренными детьми начиная с раннего школьного возраста. Самое массово</w:t>
      </w:r>
      <w:r w:rsidR="005644A1">
        <w:rPr>
          <w:szCs w:val="28"/>
        </w:rPr>
        <w:t>е направление  - это олимпиадное</w:t>
      </w:r>
      <w:r>
        <w:rPr>
          <w:szCs w:val="28"/>
        </w:rPr>
        <w:t xml:space="preserve"> движение различного уровня, от институционального до регионального. Для учащихся 2-4 классов  основана многопредметная олимпиада по четырем предметам русскому языку, математике, окружающему миру и литературному чтению. Ежегодно в ней участвует около 600 учащихся. С каждым годом набирают популярность всероссийские олимпиады, организуемые Свято-Тихоновским гуманитарным институтом – олимпиада по Основам православной культуры и Открытая интеллектуальная олимпиада «Наше наследие». Количество участников этих состязаний приближается к тысяче, при этом 7-10 человек участвуют в региональных этапах и завоевывают призовые места. В минувшем году учащийся СОШ № 2 выезжал с учителем на  заключительный этап в г. Москву, где успешно выступил.</w:t>
      </w:r>
    </w:p>
    <w:p w:rsidR="00172F01" w:rsidRPr="008A2842" w:rsidRDefault="00172F01" w:rsidP="00172F01">
      <w:pPr>
        <w:ind w:firstLine="709"/>
        <w:jc w:val="both"/>
        <w:rPr>
          <w:szCs w:val="28"/>
        </w:rPr>
      </w:pPr>
      <w:r>
        <w:rPr>
          <w:szCs w:val="28"/>
        </w:rPr>
        <w:t xml:space="preserve">Во всероссийской предметной олимпиаде школьников в 2019г. приняли участие огромное  количество участников: их число почти в 4 раза больше,  чем  фактическое количество учащихся 4-11 классов. Наиболее массовый этап – институциональный, в нем в истекшем году приняли участие более 26 тысяч человек. Это означает,  что на практике каждый учащийся принял участие в олимпиаде как минимум по трем предметам. Самый большой охват учащихся показывает в последние годы СОШ № 8, в этом году в школьном этапе олимпиады участвовали </w:t>
      </w:r>
      <w:r w:rsidRPr="004E3928">
        <w:t>7843</w:t>
      </w:r>
      <w:r>
        <w:t xml:space="preserve">  учащихся этой школы. </w:t>
      </w:r>
      <w:r w:rsidRPr="008A2842">
        <w:rPr>
          <w:szCs w:val="28"/>
        </w:rPr>
        <w:t xml:space="preserve"> </w:t>
      </w:r>
    </w:p>
    <w:p w:rsidR="00172F01" w:rsidRPr="00EC41FC" w:rsidRDefault="00172F01" w:rsidP="00172F01">
      <w:pPr>
        <w:ind w:firstLine="709"/>
        <w:jc w:val="both"/>
        <w:rPr>
          <w:szCs w:val="28"/>
        </w:rPr>
      </w:pPr>
      <w:r w:rsidRPr="00EC41FC">
        <w:rPr>
          <w:szCs w:val="28"/>
        </w:rPr>
        <w:t xml:space="preserve">Результаты выступления </w:t>
      </w:r>
      <w:r>
        <w:rPr>
          <w:szCs w:val="28"/>
        </w:rPr>
        <w:t>Ч</w:t>
      </w:r>
      <w:r w:rsidRPr="00EC41FC">
        <w:rPr>
          <w:szCs w:val="28"/>
        </w:rPr>
        <w:t>айковских школьников на региональном этапе всероссийской олимпиады за последние 5 лет значительно улучшились, и теперь в нашем арсенале ежегодно от 24-х до 34-х победителей и призеров. В числе наиболее значимых достижений наших учащихся на региональном этапе – большое количество призовых мест по биологии и экологии, искусству, математике, обществознанию, праву.</w:t>
      </w:r>
    </w:p>
    <w:p w:rsidR="00172F01" w:rsidRPr="00EC41FC" w:rsidRDefault="00172F01" w:rsidP="00172F01">
      <w:pPr>
        <w:ind w:firstLine="709"/>
        <w:jc w:val="both"/>
        <w:rPr>
          <w:szCs w:val="28"/>
        </w:rPr>
      </w:pPr>
      <w:r w:rsidRPr="00EC41FC">
        <w:rPr>
          <w:szCs w:val="28"/>
        </w:rPr>
        <w:t>Количество участников и призеров регионального этапа всероссийской олимпиады в сравнении (за 5лет) и их результативность:</w:t>
      </w:r>
    </w:p>
    <w:p w:rsidR="00172F01" w:rsidRPr="00EC41FC" w:rsidRDefault="0011765B" w:rsidP="00172F01">
      <w:pPr>
        <w:ind w:firstLine="540"/>
        <w:jc w:val="both"/>
        <w:rPr>
          <w:szCs w:val="28"/>
        </w:rPr>
      </w:pPr>
      <w:r w:rsidRPr="0011765B">
        <w:rPr>
          <w:noProof/>
        </w:rPr>
        <w:lastRenderedPageBreak/>
        <w:pict>
          <v:group id="Группа 7" o:spid="_x0000_s1397" style="position:absolute;left:0;text-align:left;margin-left:-3.2pt;margin-top:54.7pt;width:119.35pt;height:35.65pt;z-index:251725824" coordorigin="9545,11135" coordsize="1557,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">
            <v:shapetype id="_x0000_t202" coordsize="21600,21600" o:spt="202" path="m,l,21600r21600,l21600,xe">
              <v:stroke joinstyle="miter"/>
              <v:path gradientshapeok="t" o:connecttype="rect"/>
            </v:shapetype>
            <v:shape id="Text Box 3" o:spid="_x0000_s1398" type="#_x0000_t202" style="position:absolute;left:9545;top:11135;width:1557;height:1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jQsIA&#10;AADaAAAADwAAAGRycy9kb3ducmV2LnhtbESPQWvCQBSE74L/YXmCN91YRE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eNCwgAAANoAAAAPAAAAAAAAAAAAAAAAAJgCAABkcnMvZG93&#10;bnJldi54bWxQSwUGAAAAAAQABAD1AAAAhwMAAAAA&#10;" strokecolor="black [3213]">
              <v:textbox style="mso-next-textbox:#Text Box 3">
                <w:txbxContent>
                  <w:p w:rsidR="003F2B62" w:rsidRPr="00BD4D1C" w:rsidRDefault="003F2B62" w:rsidP="00172F01">
                    <w:pPr>
                      <w:rPr>
                        <w:rFonts w:ascii="Arial" w:hAnsi="Arial" w:cs="Arial"/>
                        <w:sz w:val="16"/>
                        <w:szCs w:val="16"/>
                      </w:rPr>
                    </w:pPr>
                    <w:r>
                      <w:rPr>
                        <w:rFonts w:ascii="Arial" w:hAnsi="Arial" w:cs="Arial"/>
                        <w:sz w:val="16"/>
                        <w:szCs w:val="16"/>
                      </w:rPr>
                      <w:t>У           участники</w:t>
                    </w:r>
                  </w:p>
                  <w:p w:rsidR="003F2B62" w:rsidRPr="00BD4D1C" w:rsidRDefault="003F2B62" w:rsidP="00172F01">
                    <w:pPr>
                      <w:rPr>
                        <w:rFonts w:ascii="Arial" w:hAnsi="Arial" w:cs="Arial"/>
                        <w:sz w:val="16"/>
                        <w:szCs w:val="16"/>
                      </w:rPr>
                    </w:pPr>
                    <w:r>
                      <w:rPr>
                        <w:rFonts w:ascii="Arial" w:hAnsi="Arial" w:cs="Arial"/>
                        <w:sz w:val="16"/>
                        <w:szCs w:val="16"/>
                      </w:rPr>
                      <w:t xml:space="preserve">             призеры</w:t>
                    </w:r>
                  </w:p>
                </w:txbxContent>
              </v:textbox>
            </v:shape>
            <v:rect id="Rectangle 4" o:spid="_x0000_s1399" style="position:absolute;left:9621;top:11538;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be8UA&#10;AADbAAAADwAAAGRycy9kb3ducmV2LnhtbESPT0sDQQzF74LfYUjBm52torXbTostCIJ46B8PvYWd&#10;uLu4k1lmYnf99uYgeEt4L+/9stqMoTMXSrmN7GA2LcAQV9G3XDs4HV9un8BkQfbYRSYHP5Rhs76+&#10;WmHp48B7uhykNhrCuUQHjUhfWpurhgLmaeyJVfuMKaDommrrEw4aHjp7VxSPNmDL2tBgT7uGqq/D&#10;d3AwxO35/mGBb7u5SErjx/v2VC2cu5mMz0swQqP8m/+uX73iK73+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dt7xQAAANsAAAAPAAAAAAAAAAAAAAAAAJgCAABkcnMv&#10;ZG93bnJldi54bWxQSwUGAAAAAAQABAD1AAAAigMAAAAA&#10;" fillcolor="red"/>
            <v:rect id="Rectangle 5" o:spid="_x0000_s1400" style="position:absolute;left:9621;top:11186;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group>
        </w:pict>
      </w:r>
      <w:r w:rsidR="00172F01" w:rsidRPr="00EC41FC">
        <w:rPr>
          <w:noProof/>
          <w:szCs w:val="28"/>
        </w:rPr>
        <w:drawing>
          <wp:inline distT="0" distB="0" distL="0" distR="0">
            <wp:extent cx="5923722" cy="2480807"/>
            <wp:effectExtent l="0" t="0" r="0"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72F01" w:rsidRDefault="00A0207A" w:rsidP="00172F01">
      <w:pPr>
        <w:ind w:firstLine="709"/>
        <w:jc w:val="both"/>
      </w:pPr>
      <w:r>
        <w:t>Результативность выступления Ч</w:t>
      </w:r>
      <w:r w:rsidR="00172F01" w:rsidRPr="000845CA">
        <w:t>айковских школьников на региональном этапе всероссийской олимпиады</w:t>
      </w:r>
      <w:r w:rsidR="00172F01">
        <w:t xml:space="preserve"> в 2019 году </w:t>
      </w:r>
      <w:r w:rsidR="00172F01" w:rsidRPr="000845CA">
        <w:t xml:space="preserve"> составила 31,5 процента </w:t>
      </w:r>
      <w:r w:rsidR="00172F01">
        <w:t xml:space="preserve">- </w:t>
      </w:r>
      <w:r w:rsidR="00172F01" w:rsidRPr="000845CA">
        <w:t>это  6 победителей и 18 призеров</w:t>
      </w:r>
      <w:r w:rsidR="00172F01">
        <w:t xml:space="preserve">, в том числе победители по экологии, праву, обществознанию, искусству, физической культуре. Наибольшее количество победителей и призеров регионального этапа  дают представители двух образовательных организаций – Гимназии и СОШ № 10.  </w:t>
      </w:r>
    </w:p>
    <w:p w:rsidR="00172F01" w:rsidRDefault="00172F01" w:rsidP="00172F01">
      <w:pPr>
        <w:ind w:firstLine="709"/>
        <w:jc w:val="both"/>
      </w:pPr>
      <w:r>
        <w:t xml:space="preserve">Кроме всероссийской олимпиады Министерство образования и науки Пермского края проводит несколько региональных профильных олимпиад: по медицине, сельскому хозяйству, лесоведению, школьному краеведению для учащихся 9-11 классов. Всего в муниципальных этапах названных  олимпиад приняли участие 170 человек, в региональных этапах – 32 человека, при этом  третья часть – это победители и призеры. </w:t>
      </w:r>
    </w:p>
    <w:p w:rsidR="00172F01" w:rsidRDefault="00172F01" w:rsidP="00172F01">
      <w:pPr>
        <w:ind w:firstLine="709"/>
        <w:jc w:val="both"/>
      </w:pPr>
      <w:r>
        <w:t xml:space="preserve">Кроме олимпиадного движения в перечне мероприятий, где дети могут проявить и другие свои таланты,  муниципальные конкурсы и конференции исследовательских работ, конкурсы социально-значимых проектов, для самых маленьких – марафон знаний, квесты на разные темы, интеллектуальный конкурс «Любознайка», олимпиады по музыке и изобразительному искусству. Популярен среди учащихся эколого-краеведческий конкурс «Камская волна», на который дети представляют не только исследовательские работы, но и презентации и видеоролики о летних походах и сплавах по малым и большим рекам Прикамья, а также стихи, зарисовки, очерки и рассказы о людях и природе своей малой родины. </w:t>
      </w:r>
    </w:p>
    <w:p w:rsidR="00172F01" w:rsidRDefault="00172F01" w:rsidP="00172F01">
      <w:pPr>
        <w:ind w:firstLine="709"/>
        <w:jc w:val="both"/>
        <w:rPr>
          <w:szCs w:val="28"/>
        </w:rPr>
      </w:pPr>
      <w:r>
        <w:t xml:space="preserve">У детей, активно занимающихся исследовательской деятельность, также есть возможность проявить себя на всероссийских  мероприятиях, или, по крайней мере, на их региональных этапах. Таких интеллектуальных состязаний на сегодня  несколько, в том числе конкурс  краеведческих работ «Отечество» и Всероссийская олимпиада научно-исследовательских  и учебно-исследовательских проектов детей и молодежи по проблемам защиты окружающей среды «Человек. Земля. Космос», иначе называемой еще олимпиадой «Созвездие». Ежегодно в каждом из этих мероприятий участвуют от 15 до 30 учащихся и завоевывает немало призовых мест. В олимпиаде «Созвездие2019» половина из 16 участников завоевала дипломы 1,2 и 3 степеней. </w:t>
      </w:r>
    </w:p>
    <w:p w:rsidR="00172F01" w:rsidRPr="00EC41FC" w:rsidRDefault="00172F01" w:rsidP="00172F01">
      <w:pPr>
        <w:ind w:firstLine="709"/>
        <w:jc w:val="both"/>
        <w:rPr>
          <w:szCs w:val="28"/>
        </w:rPr>
      </w:pPr>
      <w:r>
        <w:rPr>
          <w:szCs w:val="28"/>
        </w:rPr>
        <w:t>В 2019</w:t>
      </w:r>
      <w:r w:rsidRPr="00EC41FC">
        <w:rPr>
          <w:szCs w:val="28"/>
        </w:rPr>
        <w:t xml:space="preserve"> году </w:t>
      </w:r>
      <w:r>
        <w:rPr>
          <w:szCs w:val="28"/>
        </w:rPr>
        <w:t>33</w:t>
      </w:r>
      <w:r w:rsidRPr="00EC41FC">
        <w:rPr>
          <w:szCs w:val="28"/>
        </w:rPr>
        <w:t xml:space="preserve"> учащихся Чайковского </w:t>
      </w:r>
      <w:r w:rsidR="00A0207A">
        <w:rPr>
          <w:szCs w:val="28"/>
        </w:rPr>
        <w:t>городского округа</w:t>
      </w:r>
      <w:r w:rsidRPr="00EC41FC">
        <w:rPr>
          <w:szCs w:val="28"/>
        </w:rPr>
        <w:t xml:space="preserve">, прославившиеся выдающимися достижениями в различных видах деятельности, награждены знаком отличия «Гордость Пермского края», учрежденного  Указом губернатора </w:t>
      </w:r>
      <w:r w:rsidRPr="00EC41FC">
        <w:rPr>
          <w:szCs w:val="28"/>
        </w:rPr>
        <w:lastRenderedPageBreak/>
        <w:t>Пермского края</w:t>
      </w:r>
      <w:r>
        <w:rPr>
          <w:szCs w:val="28"/>
        </w:rPr>
        <w:t xml:space="preserve">, </w:t>
      </w:r>
      <w:r w:rsidR="00D0251B">
        <w:rPr>
          <w:szCs w:val="28"/>
        </w:rPr>
        <w:t xml:space="preserve">семеро </w:t>
      </w:r>
      <w:r>
        <w:rPr>
          <w:szCs w:val="28"/>
        </w:rPr>
        <w:t xml:space="preserve">из них награждены этим знаком как активные участники мероприятий Пермского детского центра «Муравейник» и  «Экологического детского центра» Пермского агропромышленного техникума. В канун нового, 2020 года при содействии администрации округа было проведено торжественное мероприятие, где детям вручили наградные документы и подарки. </w:t>
      </w:r>
    </w:p>
    <w:p w:rsidR="00172F01" w:rsidRDefault="00172F01" w:rsidP="00172F01">
      <w:pPr>
        <w:jc w:val="both"/>
        <w:rPr>
          <w:szCs w:val="28"/>
        </w:rPr>
      </w:pPr>
      <w:r>
        <w:rPr>
          <w:szCs w:val="28"/>
        </w:rPr>
        <w:t xml:space="preserve">        </w:t>
      </w:r>
      <w:r w:rsidRPr="00EC41FC">
        <w:rPr>
          <w:szCs w:val="28"/>
        </w:rPr>
        <w:t xml:space="preserve">Все вышеуказанные достижения в значительной степени влияют на формирование положительного имиджа системы образования  Чайковского </w:t>
      </w:r>
      <w:r>
        <w:rPr>
          <w:szCs w:val="28"/>
        </w:rPr>
        <w:t>городского округа</w:t>
      </w:r>
      <w:r w:rsidRPr="00EC41FC">
        <w:rPr>
          <w:szCs w:val="28"/>
        </w:rPr>
        <w:t>.</w:t>
      </w:r>
      <w:r w:rsidRPr="00520892">
        <w:rPr>
          <w:szCs w:val="28"/>
        </w:rPr>
        <w:t xml:space="preserve"> </w:t>
      </w:r>
    </w:p>
    <w:p w:rsidR="00172F01" w:rsidRDefault="00172F01" w:rsidP="00172F01">
      <w:pPr>
        <w:jc w:val="both"/>
        <w:rPr>
          <w:szCs w:val="28"/>
        </w:rPr>
      </w:pPr>
      <w:r>
        <w:rPr>
          <w:szCs w:val="28"/>
        </w:rPr>
        <w:t xml:space="preserve">        Все вышеуказанные мероприятия организуются </w:t>
      </w:r>
      <w:r w:rsidRPr="00667A9E">
        <w:rPr>
          <w:szCs w:val="28"/>
        </w:rPr>
        <w:t>в рамках реализации Федерального проекта «Успех каждого ребенка»</w:t>
      </w:r>
      <w:r>
        <w:rPr>
          <w:szCs w:val="28"/>
        </w:rPr>
        <w:t xml:space="preserve"> </w:t>
      </w:r>
      <w:r w:rsidRPr="00667A9E">
        <w:rPr>
          <w:szCs w:val="28"/>
        </w:rPr>
        <w:t xml:space="preserve"> </w:t>
      </w:r>
      <w:r>
        <w:rPr>
          <w:szCs w:val="28"/>
        </w:rPr>
        <w:t>Нацпроекта «Образование».</w:t>
      </w:r>
    </w:p>
    <w:p w:rsidR="00172F01" w:rsidRPr="00EC41FC" w:rsidRDefault="00172F01" w:rsidP="00172F01">
      <w:pPr>
        <w:pStyle w:val="3"/>
        <w:spacing w:line="240" w:lineRule="auto"/>
        <w:ind w:left="709"/>
        <w:jc w:val="both"/>
        <w:rPr>
          <w:rFonts w:ascii="Times New Roman" w:hAnsi="Times New Roman"/>
          <w:color w:val="auto"/>
          <w:sz w:val="28"/>
          <w:szCs w:val="28"/>
        </w:rPr>
      </w:pPr>
      <w:bookmarkStart w:id="42" w:name="_Toc453939180"/>
      <w:bookmarkStart w:id="43" w:name="_Toc6932091"/>
      <w:r w:rsidRPr="00EC41FC">
        <w:rPr>
          <w:rFonts w:ascii="Times New Roman" w:hAnsi="Times New Roman"/>
          <w:color w:val="auto"/>
          <w:sz w:val="28"/>
          <w:szCs w:val="28"/>
        </w:rPr>
        <w:t>Приведение образовательных учреждений</w:t>
      </w:r>
      <w:bookmarkEnd w:id="42"/>
      <w:r w:rsidRPr="00EC41FC">
        <w:rPr>
          <w:rFonts w:ascii="Times New Roman" w:hAnsi="Times New Roman"/>
          <w:color w:val="auto"/>
          <w:sz w:val="28"/>
          <w:szCs w:val="28"/>
        </w:rPr>
        <w:t xml:space="preserve"> в нормативное </w:t>
      </w:r>
      <w:r>
        <w:rPr>
          <w:rFonts w:ascii="Times New Roman" w:hAnsi="Times New Roman"/>
          <w:color w:val="auto"/>
          <w:sz w:val="28"/>
          <w:szCs w:val="28"/>
        </w:rPr>
        <w:t xml:space="preserve">   </w:t>
      </w:r>
      <w:r w:rsidRPr="00EC41FC">
        <w:rPr>
          <w:rFonts w:ascii="Times New Roman" w:hAnsi="Times New Roman"/>
          <w:color w:val="auto"/>
          <w:sz w:val="28"/>
          <w:szCs w:val="28"/>
        </w:rPr>
        <w:t>состояние</w:t>
      </w:r>
      <w:bookmarkEnd w:id="43"/>
      <w:r>
        <w:rPr>
          <w:rFonts w:ascii="Times New Roman" w:hAnsi="Times New Roman"/>
          <w:color w:val="auto"/>
          <w:sz w:val="28"/>
          <w:szCs w:val="28"/>
        </w:rPr>
        <w:t>.</w:t>
      </w:r>
    </w:p>
    <w:p w:rsidR="00172F01" w:rsidRDefault="00172F01" w:rsidP="00172F01">
      <w:pPr>
        <w:ind w:firstLine="142"/>
        <w:jc w:val="both"/>
        <w:rPr>
          <w:szCs w:val="28"/>
        </w:rPr>
      </w:pPr>
      <w:bookmarkStart w:id="44" w:name="_Toc6932092"/>
      <w:r>
        <w:rPr>
          <w:szCs w:val="28"/>
        </w:rPr>
        <w:t xml:space="preserve">      </w:t>
      </w:r>
      <w:r w:rsidRPr="00461677">
        <w:rPr>
          <w:szCs w:val="28"/>
        </w:rPr>
        <w:t>Планомерно ведется работа по приведению образовательных учр</w:t>
      </w:r>
      <w:r>
        <w:rPr>
          <w:szCs w:val="28"/>
        </w:rPr>
        <w:t xml:space="preserve">еждений в нормативное состояние, в том числе в рамках реализации Федеральных проектов «Современная школа, </w:t>
      </w:r>
      <w:r w:rsidRPr="00667A9E">
        <w:rPr>
          <w:szCs w:val="28"/>
        </w:rPr>
        <w:t>«Успех каждого ребенка»</w:t>
      </w:r>
      <w:r>
        <w:rPr>
          <w:szCs w:val="28"/>
        </w:rPr>
        <w:t xml:space="preserve"> </w:t>
      </w:r>
      <w:r w:rsidRPr="00667A9E">
        <w:rPr>
          <w:szCs w:val="28"/>
        </w:rPr>
        <w:t xml:space="preserve"> </w:t>
      </w:r>
      <w:r>
        <w:rPr>
          <w:szCs w:val="28"/>
        </w:rPr>
        <w:t>Нацпроекта «Образование».</w:t>
      </w:r>
    </w:p>
    <w:p w:rsidR="00D0251B" w:rsidRDefault="00172F01" w:rsidP="00D0251B">
      <w:pPr>
        <w:pStyle w:val="a6"/>
        <w:spacing w:line="240" w:lineRule="auto"/>
        <w:ind w:left="0" w:firstLine="709"/>
        <w:jc w:val="both"/>
        <w:rPr>
          <w:rFonts w:ascii="Times New Roman" w:hAnsi="Times New Roman"/>
          <w:sz w:val="28"/>
          <w:szCs w:val="28"/>
        </w:rPr>
      </w:pPr>
      <w:r w:rsidRPr="00B004F2">
        <w:rPr>
          <w:rFonts w:ascii="Times New Roman" w:hAnsi="Times New Roman"/>
          <w:sz w:val="28"/>
          <w:szCs w:val="28"/>
        </w:rPr>
        <w:t>Н</w:t>
      </w:r>
      <w:r w:rsidR="004042A4" w:rsidRPr="00B004F2">
        <w:rPr>
          <w:rFonts w:ascii="Times New Roman" w:hAnsi="Times New Roman"/>
          <w:sz w:val="28"/>
          <w:szCs w:val="28"/>
        </w:rPr>
        <w:t>а приведение в нормативное состояние в 2019</w:t>
      </w:r>
      <w:r w:rsidR="004042A4">
        <w:rPr>
          <w:rFonts w:ascii="Times New Roman" w:hAnsi="Times New Roman"/>
          <w:sz w:val="28"/>
          <w:szCs w:val="28"/>
        </w:rPr>
        <w:t xml:space="preserve"> </w:t>
      </w:r>
      <w:r w:rsidR="004042A4" w:rsidRPr="00B004F2">
        <w:rPr>
          <w:rFonts w:ascii="Times New Roman" w:hAnsi="Times New Roman"/>
          <w:sz w:val="28"/>
          <w:szCs w:val="28"/>
        </w:rPr>
        <w:t>г</w:t>
      </w:r>
      <w:r w:rsidR="004042A4">
        <w:rPr>
          <w:rFonts w:ascii="Times New Roman" w:hAnsi="Times New Roman"/>
          <w:sz w:val="28"/>
          <w:szCs w:val="28"/>
        </w:rPr>
        <w:t>оду</w:t>
      </w:r>
      <w:r w:rsidR="004042A4" w:rsidRPr="00B004F2">
        <w:rPr>
          <w:rFonts w:ascii="Times New Roman" w:hAnsi="Times New Roman"/>
          <w:sz w:val="28"/>
          <w:szCs w:val="28"/>
        </w:rPr>
        <w:t xml:space="preserve"> выделено </w:t>
      </w:r>
      <w:r w:rsidR="004042A4" w:rsidRPr="00D0251B">
        <w:rPr>
          <w:rFonts w:ascii="Times New Roman" w:hAnsi="Times New Roman"/>
          <w:sz w:val="28"/>
          <w:szCs w:val="28"/>
        </w:rPr>
        <w:t>92</w:t>
      </w:r>
      <w:r w:rsidR="00D0251B" w:rsidRPr="00D0251B">
        <w:rPr>
          <w:rFonts w:ascii="Times New Roman" w:hAnsi="Times New Roman"/>
          <w:sz w:val="28"/>
          <w:szCs w:val="28"/>
        </w:rPr>
        <w:t xml:space="preserve"> млн.</w:t>
      </w:r>
      <w:r w:rsidR="004042A4" w:rsidRPr="00B004F2">
        <w:rPr>
          <w:rFonts w:ascii="Times New Roman" w:hAnsi="Times New Roman"/>
          <w:sz w:val="28"/>
          <w:szCs w:val="28"/>
        </w:rPr>
        <w:t xml:space="preserve"> рублей, из них:</w:t>
      </w:r>
    </w:p>
    <w:p w:rsidR="00D0251B" w:rsidRDefault="00172F01" w:rsidP="00D0251B">
      <w:pPr>
        <w:pStyle w:val="a6"/>
        <w:spacing w:line="240" w:lineRule="auto"/>
        <w:ind w:left="0" w:firstLine="709"/>
        <w:jc w:val="both"/>
        <w:rPr>
          <w:rFonts w:ascii="Times New Roman" w:hAnsi="Times New Roman"/>
          <w:sz w:val="28"/>
          <w:szCs w:val="28"/>
        </w:rPr>
      </w:pPr>
      <w:r w:rsidRPr="00D0251B">
        <w:rPr>
          <w:rFonts w:ascii="Times New Roman" w:hAnsi="Times New Roman"/>
          <w:sz w:val="28"/>
          <w:szCs w:val="28"/>
        </w:rPr>
        <w:t xml:space="preserve">средства федерального бюджета – </w:t>
      </w:r>
      <w:r w:rsidR="00D0251B" w:rsidRPr="00D0251B">
        <w:rPr>
          <w:rFonts w:ascii="Times New Roman" w:hAnsi="Times New Roman"/>
          <w:color w:val="000000"/>
          <w:sz w:val="28"/>
          <w:szCs w:val="28"/>
        </w:rPr>
        <w:t>14 млн.</w:t>
      </w:r>
      <w:r w:rsidRPr="00D0251B">
        <w:rPr>
          <w:rFonts w:ascii="Times New Roman" w:hAnsi="Times New Roman"/>
          <w:sz w:val="28"/>
          <w:szCs w:val="28"/>
        </w:rPr>
        <w:t xml:space="preserve"> рублей</w:t>
      </w:r>
    </w:p>
    <w:p w:rsidR="00D0251B" w:rsidRDefault="00172F01" w:rsidP="00D0251B">
      <w:pPr>
        <w:pStyle w:val="a6"/>
        <w:spacing w:line="240" w:lineRule="auto"/>
        <w:ind w:left="0" w:firstLine="709"/>
        <w:jc w:val="both"/>
        <w:rPr>
          <w:rFonts w:ascii="Times New Roman" w:hAnsi="Times New Roman"/>
          <w:sz w:val="28"/>
          <w:szCs w:val="28"/>
        </w:rPr>
      </w:pPr>
      <w:r w:rsidRPr="00D0251B">
        <w:rPr>
          <w:rFonts w:ascii="Times New Roman" w:hAnsi="Times New Roman"/>
          <w:sz w:val="28"/>
          <w:szCs w:val="28"/>
        </w:rPr>
        <w:t xml:space="preserve">средства краевого бюджета – </w:t>
      </w:r>
      <w:r w:rsidRPr="00D0251B">
        <w:rPr>
          <w:rFonts w:ascii="Times New Roman" w:hAnsi="Times New Roman"/>
          <w:color w:val="000000"/>
          <w:sz w:val="28"/>
          <w:szCs w:val="28"/>
        </w:rPr>
        <w:t>40</w:t>
      </w:r>
      <w:r w:rsidR="00D0251B" w:rsidRPr="00D0251B">
        <w:rPr>
          <w:rFonts w:ascii="Times New Roman" w:hAnsi="Times New Roman"/>
          <w:color w:val="000000"/>
          <w:sz w:val="28"/>
          <w:szCs w:val="28"/>
        </w:rPr>
        <w:t xml:space="preserve"> млн</w:t>
      </w:r>
      <w:r w:rsidRPr="00D0251B">
        <w:rPr>
          <w:rFonts w:ascii="Times New Roman" w:hAnsi="Times New Roman"/>
          <w:sz w:val="28"/>
          <w:szCs w:val="28"/>
        </w:rPr>
        <w:t>. рублей</w:t>
      </w:r>
    </w:p>
    <w:p w:rsidR="00172F01" w:rsidRDefault="00172F01" w:rsidP="00D0251B">
      <w:pPr>
        <w:pStyle w:val="a6"/>
        <w:spacing w:line="240" w:lineRule="auto"/>
        <w:ind w:left="0" w:firstLine="709"/>
        <w:jc w:val="both"/>
        <w:rPr>
          <w:szCs w:val="28"/>
        </w:rPr>
      </w:pPr>
      <w:r w:rsidRPr="00D0251B">
        <w:rPr>
          <w:rFonts w:ascii="Times New Roman" w:hAnsi="Times New Roman"/>
          <w:color w:val="000000"/>
          <w:sz w:val="28"/>
          <w:szCs w:val="28"/>
        </w:rPr>
        <w:t xml:space="preserve">средства </w:t>
      </w:r>
      <w:r w:rsidR="004042A4" w:rsidRPr="00D0251B">
        <w:rPr>
          <w:rFonts w:ascii="Times New Roman" w:hAnsi="Times New Roman"/>
          <w:color w:val="000000"/>
          <w:sz w:val="28"/>
          <w:szCs w:val="28"/>
        </w:rPr>
        <w:t xml:space="preserve">местного </w:t>
      </w:r>
      <w:r w:rsidRPr="00D0251B">
        <w:rPr>
          <w:rFonts w:ascii="Times New Roman" w:hAnsi="Times New Roman"/>
          <w:color w:val="000000"/>
          <w:sz w:val="28"/>
          <w:szCs w:val="28"/>
        </w:rPr>
        <w:t>бюджета– 3</w:t>
      </w:r>
      <w:r w:rsidR="00D0251B" w:rsidRPr="00D0251B">
        <w:rPr>
          <w:rFonts w:ascii="Times New Roman" w:hAnsi="Times New Roman"/>
          <w:color w:val="000000"/>
          <w:sz w:val="28"/>
          <w:szCs w:val="28"/>
        </w:rPr>
        <w:t>8</w:t>
      </w:r>
      <w:r w:rsidRPr="00D0251B">
        <w:rPr>
          <w:rFonts w:ascii="Times New Roman" w:hAnsi="Times New Roman"/>
          <w:color w:val="000000"/>
          <w:sz w:val="28"/>
          <w:szCs w:val="28"/>
        </w:rPr>
        <w:t> </w:t>
      </w:r>
      <w:r w:rsidR="00D0251B" w:rsidRPr="00D0251B">
        <w:rPr>
          <w:rFonts w:ascii="Times New Roman" w:hAnsi="Times New Roman"/>
          <w:color w:val="000000"/>
          <w:sz w:val="28"/>
          <w:szCs w:val="28"/>
        </w:rPr>
        <w:t>млн.</w:t>
      </w:r>
      <w:r w:rsidRPr="00D0251B">
        <w:rPr>
          <w:rFonts w:ascii="Times New Roman" w:hAnsi="Times New Roman"/>
          <w:sz w:val="28"/>
          <w:szCs w:val="28"/>
        </w:rPr>
        <w:t> рублей.</w:t>
      </w:r>
    </w:p>
    <w:p w:rsidR="00172F01" w:rsidRPr="00746532" w:rsidRDefault="00172F01" w:rsidP="00172F01">
      <w:pPr>
        <w:ind w:firstLine="851"/>
        <w:jc w:val="both"/>
        <w:rPr>
          <w:szCs w:val="28"/>
        </w:rPr>
      </w:pPr>
      <w:r>
        <w:rPr>
          <w:b/>
          <w:szCs w:val="28"/>
        </w:rPr>
        <w:t>Строительство средней общеобразовательной школы на 825 учащихся в м/р Сайгатский.</w:t>
      </w:r>
    </w:p>
    <w:p w:rsidR="00172F01" w:rsidRDefault="00172F01" w:rsidP="00172F01">
      <w:pPr>
        <w:ind w:firstLine="851"/>
        <w:jc w:val="both"/>
        <w:rPr>
          <w:rFonts w:eastAsia="Times-Roman"/>
          <w:szCs w:val="28"/>
        </w:rPr>
      </w:pPr>
      <w:r w:rsidRPr="004F0EE4">
        <w:rPr>
          <w:rFonts w:eastAsia="Times-Roman"/>
          <w:szCs w:val="28"/>
        </w:rPr>
        <w:t>Учитывая</w:t>
      </w:r>
      <w:r>
        <w:rPr>
          <w:rFonts w:eastAsia="Times-Roman"/>
          <w:szCs w:val="28"/>
        </w:rPr>
        <w:t>,</w:t>
      </w:r>
      <w:r w:rsidRPr="004F0EE4">
        <w:rPr>
          <w:rFonts w:eastAsia="Times-Roman"/>
          <w:szCs w:val="28"/>
        </w:rPr>
        <w:t xml:space="preserve"> социальную значимость объекта, строительство </w:t>
      </w:r>
      <w:r>
        <w:rPr>
          <w:rFonts w:eastAsia="Times-Roman"/>
          <w:szCs w:val="28"/>
        </w:rPr>
        <w:t>здания средней школы в м/р Сайгатский,</w:t>
      </w:r>
      <w:r w:rsidRPr="004F0EE4">
        <w:rPr>
          <w:rFonts w:eastAsia="Times-Roman"/>
          <w:szCs w:val="28"/>
        </w:rPr>
        <w:t xml:space="preserve"> включено в перечень первоочередных объектов строительс</w:t>
      </w:r>
      <w:r>
        <w:rPr>
          <w:rFonts w:eastAsia="Times-Roman"/>
          <w:szCs w:val="28"/>
        </w:rPr>
        <w:t xml:space="preserve">тва в сфере образования на 2019-2020 </w:t>
      </w:r>
      <w:r w:rsidRPr="004F0EE4">
        <w:rPr>
          <w:rFonts w:eastAsia="Times-Roman"/>
          <w:szCs w:val="28"/>
        </w:rPr>
        <w:t>год</w:t>
      </w:r>
      <w:r>
        <w:rPr>
          <w:rFonts w:eastAsia="Times-Roman"/>
          <w:szCs w:val="28"/>
        </w:rPr>
        <w:t>ы</w:t>
      </w:r>
      <w:r w:rsidRPr="004F0EE4">
        <w:rPr>
          <w:rFonts w:eastAsia="Times-Roman"/>
          <w:szCs w:val="28"/>
        </w:rPr>
        <w:t>, утвержденный губернатором Пермского края.</w:t>
      </w:r>
    </w:p>
    <w:p w:rsidR="00172F01" w:rsidRDefault="00172F01" w:rsidP="00172F01">
      <w:pPr>
        <w:ind w:firstLine="851"/>
        <w:jc w:val="both"/>
        <w:rPr>
          <w:szCs w:val="28"/>
        </w:rPr>
      </w:pPr>
      <w:r>
        <w:rPr>
          <w:szCs w:val="28"/>
        </w:rPr>
        <w:t xml:space="preserve"> Объект полностью обеспечен финансированием, и</w:t>
      </w:r>
      <w:r w:rsidRPr="004F0EE4">
        <w:rPr>
          <w:szCs w:val="28"/>
        </w:rPr>
        <w:t>з федерального и краевого бюджета предусмотрена финансовая поддержка</w:t>
      </w:r>
      <w:r>
        <w:rPr>
          <w:szCs w:val="28"/>
        </w:rPr>
        <w:t xml:space="preserve"> </w:t>
      </w:r>
      <w:r w:rsidRPr="004F0EE4">
        <w:rPr>
          <w:szCs w:val="28"/>
        </w:rPr>
        <w:t xml:space="preserve">в объеме </w:t>
      </w:r>
      <w:r w:rsidRPr="00D0251B">
        <w:rPr>
          <w:szCs w:val="28"/>
        </w:rPr>
        <w:t>658,8 млн. руб., средства местного бюджета – 3</w:t>
      </w:r>
      <w:r w:rsidR="00D0251B" w:rsidRPr="00D0251B">
        <w:rPr>
          <w:szCs w:val="28"/>
        </w:rPr>
        <w:t xml:space="preserve">8 </w:t>
      </w:r>
      <w:r w:rsidRPr="00D0251B">
        <w:rPr>
          <w:szCs w:val="28"/>
        </w:rPr>
        <w:t>млн. руб</w:t>
      </w:r>
      <w:r w:rsidR="00D0251B" w:rsidRPr="00D0251B">
        <w:rPr>
          <w:szCs w:val="28"/>
        </w:rPr>
        <w:t>лей</w:t>
      </w:r>
      <w:r w:rsidRPr="00D0251B">
        <w:rPr>
          <w:szCs w:val="28"/>
        </w:rPr>
        <w:t>.</w:t>
      </w:r>
    </w:p>
    <w:p w:rsidR="00172F01" w:rsidRDefault="00172F01" w:rsidP="00172F01">
      <w:pPr>
        <w:ind w:firstLine="851"/>
        <w:jc w:val="both"/>
        <w:rPr>
          <w:szCs w:val="28"/>
        </w:rPr>
      </w:pPr>
      <w:r w:rsidRPr="00396264">
        <w:rPr>
          <w:szCs w:val="28"/>
        </w:rPr>
        <w:t>При введении в эксплуатацию здания средней общеобразовательной школы на 825 учащихся в м/р Сайгатский планируется перевести в данное здание учащихся 4-11 классов МАОУ СОШ № 2</w:t>
      </w:r>
      <w:r>
        <w:rPr>
          <w:szCs w:val="28"/>
        </w:rPr>
        <w:t>.</w:t>
      </w:r>
    </w:p>
    <w:p w:rsidR="00172F01" w:rsidRPr="00B004F2" w:rsidRDefault="00172F01" w:rsidP="00172F01">
      <w:pPr>
        <w:ind w:firstLine="851"/>
        <w:jc w:val="both"/>
        <w:rPr>
          <w:szCs w:val="28"/>
        </w:rPr>
      </w:pPr>
      <w:r w:rsidRPr="00B004F2">
        <w:rPr>
          <w:b/>
          <w:szCs w:val="28"/>
        </w:rPr>
        <w:t>Строительство детского сада в деревне Гаревая</w:t>
      </w:r>
    </w:p>
    <w:p w:rsidR="00172F01" w:rsidRPr="00B004F2" w:rsidRDefault="00172F01" w:rsidP="00172F01">
      <w:pPr>
        <w:ind w:firstLine="142"/>
        <w:jc w:val="both"/>
        <w:rPr>
          <w:rFonts w:eastAsia="Times-Roman"/>
          <w:szCs w:val="28"/>
        </w:rPr>
      </w:pPr>
      <w:r w:rsidRPr="004F0EE4">
        <w:rPr>
          <w:rFonts w:eastAsia="Times-Roman"/>
          <w:szCs w:val="28"/>
        </w:rPr>
        <w:t>включено в перечень первоочередных объектов строительства в сфере</w:t>
      </w:r>
      <w:r>
        <w:rPr>
          <w:rFonts w:eastAsia="Times-Roman"/>
          <w:szCs w:val="28"/>
        </w:rPr>
        <w:t xml:space="preserve"> образования.    </w:t>
      </w:r>
      <w:r w:rsidRPr="00B004F2">
        <w:rPr>
          <w:szCs w:val="28"/>
        </w:rPr>
        <w:t>Плановые сроки строительства: 2019 -2020 годы.</w:t>
      </w:r>
    </w:p>
    <w:p w:rsidR="00172F01" w:rsidRDefault="00172F01" w:rsidP="00172F01">
      <w:pPr>
        <w:pStyle w:val="a6"/>
        <w:spacing w:after="0" w:line="240" w:lineRule="auto"/>
        <w:ind w:left="0" w:firstLine="142"/>
        <w:jc w:val="both"/>
        <w:rPr>
          <w:rFonts w:ascii="Times New Roman" w:hAnsi="Times New Roman"/>
          <w:sz w:val="28"/>
          <w:szCs w:val="28"/>
        </w:rPr>
      </w:pPr>
      <w:r w:rsidRPr="00E95C12">
        <w:rPr>
          <w:rFonts w:ascii="Times New Roman" w:hAnsi="Times New Roman"/>
          <w:sz w:val="28"/>
          <w:szCs w:val="28"/>
        </w:rPr>
        <w:t xml:space="preserve">Объект полностью обеспечен финансированием, из федерального и краевого бюджета предусмотрена финансовая поддержка в объеме </w:t>
      </w:r>
      <w:r w:rsidRPr="00D0251B">
        <w:rPr>
          <w:rFonts w:ascii="Times New Roman" w:hAnsi="Times New Roman"/>
          <w:sz w:val="28"/>
          <w:szCs w:val="28"/>
        </w:rPr>
        <w:t>54,</w:t>
      </w:r>
      <w:r w:rsidR="00D0251B" w:rsidRPr="00D0251B">
        <w:rPr>
          <w:rFonts w:ascii="Times New Roman" w:hAnsi="Times New Roman"/>
          <w:sz w:val="28"/>
          <w:szCs w:val="28"/>
        </w:rPr>
        <w:t>6 млн. рублей</w:t>
      </w:r>
      <w:r w:rsidRPr="00D0251B">
        <w:rPr>
          <w:rFonts w:ascii="Times New Roman" w:hAnsi="Times New Roman"/>
          <w:sz w:val="28"/>
          <w:szCs w:val="28"/>
        </w:rPr>
        <w:t>, средства местного бюджета – 4,5</w:t>
      </w:r>
      <w:r w:rsidR="00D0251B" w:rsidRPr="00D0251B">
        <w:rPr>
          <w:rFonts w:ascii="Times New Roman" w:hAnsi="Times New Roman"/>
          <w:sz w:val="28"/>
          <w:szCs w:val="28"/>
        </w:rPr>
        <w:t xml:space="preserve"> </w:t>
      </w:r>
      <w:r w:rsidRPr="00D0251B">
        <w:rPr>
          <w:rFonts w:ascii="Times New Roman" w:hAnsi="Times New Roman"/>
          <w:sz w:val="28"/>
          <w:szCs w:val="28"/>
        </w:rPr>
        <w:t>млн. руб</w:t>
      </w:r>
      <w:r w:rsidR="00D0251B" w:rsidRPr="00D0251B">
        <w:rPr>
          <w:rFonts w:ascii="Times New Roman" w:hAnsi="Times New Roman"/>
          <w:sz w:val="28"/>
          <w:szCs w:val="28"/>
        </w:rPr>
        <w:t>лей</w:t>
      </w:r>
      <w:r w:rsidRPr="00D0251B">
        <w:rPr>
          <w:rFonts w:ascii="Times New Roman" w:hAnsi="Times New Roman"/>
          <w:sz w:val="28"/>
          <w:szCs w:val="28"/>
        </w:rPr>
        <w:t>, федерального бюджета – 36,5 млн.</w:t>
      </w:r>
      <w:r w:rsidR="00A0207A">
        <w:rPr>
          <w:rFonts w:ascii="Times New Roman" w:hAnsi="Times New Roman"/>
          <w:sz w:val="28"/>
          <w:szCs w:val="28"/>
        </w:rPr>
        <w:t xml:space="preserve"> </w:t>
      </w:r>
      <w:r w:rsidRPr="00D0251B">
        <w:rPr>
          <w:rFonts w:ascii="Times New Roman" w:hAnsi="Times New Roman"/>
          <w:sz w:val="28"/>
          <w:szCs w:val="28"/>
        </w:rPr>
        <w:t>руб</w:t>
      </w:r>
      <w:r w:rsidR="00D0251B" w:rsidRPr="00D0251B">
        <w:rPr>
          <w:rFonts w:ascii="Times New Roman" w:hAnsi="Times New Roman"/>
          <w:sz w:val="28"/>
          <w:szCs w:val="28"/>
        </w:rPr>
        <w:t>лей</w:t>
      </w:r>
      <w:r w:rsidRPr="00D0251B">
        <w:rPr>
          <w:rFonts w:ascii="Times New Roman" w:hAnsi="Times New Roman"/>
          <w:sz w:val="28"/>
          <w:szCs w:val="28"/>
        </w:rPr>
        <w:t>, краевого бюджета – 13,5 млн. руб</w:t>
      </w:r>
      <w:r w:rsidR="00D0251B" w:rsidRPr="00D0251B">
        <w:rPr>
          <w:rFonts w:ascii="Times New Roman" w:hAnsi="Times New Roman"/>
          <w:sz w:val="28"/>
          <w:szCs w:val="28"/>
        </w:rPr>
        <w:t>лей</w:t>
      </w:r>
      <w:r w:rsidRPr="00D0251B">
        <w:rPr>
          <w:rFonts w:ascii="Times New Roman" w:hAnsi="Times New Roman"/>
          <w:sz w:val="28"/>
          <w:szCs w:val="28"/>
        </w:rPr>
        <w:t>.</w:t>
      </w:r>
    </w:p>
    <w:p w:rsidR="00172F01" w:rsidRPr="00172F01" w:rsidRDefault="00172F01" w:rsidP="00172F01">
      <w:pPr>
        <w:pStyle w:val="a6"/>
        <w:spacing w:after="0" w:line="240" w:lineRule="auto"/>
        <w:ind w:left="0" w:firstLine="851"/>
        <w:jc w:val="both"/>
        <w:rPr>
          <w:rFonts w:ascii="Times New Roman" w:hAnsi="Times New Roman"/>
          <w:b/>
          <w:sz w:val="28"/>
          <w:szCs w:val="28"/>
        </w:rPr>
      </w:pPr>
      <w:r w:rsidRPr="00172F01">
        <w:rPr>
          <w:rFonts w:ascii="Times New Roman" w:hAnsi="Times New Roman"/>
          <w:b/>
          <w:bCs/>
          <w:sz w:val="28"/>
          <w:szCs w:val="28"/>
        </w:rPr>
        <w:t>Проект «Устройство спортивных площадок и оснащение объектов спортивным оборудованием и инвентарем для занятий физической культурой и спортом»</w:t>
      </w:r>
    </w:p>
    <w:p w:rsidR="00172F01" w:rsidRDefault="00172F01" w:rsidP="00172F01">
      <w:pPr>
        <w:ind w:firstLine="851"/>
        <w:jc w:val="both"/>
        <w:rPr>
          <w:szCs w:val="28"/>
        </w:rPr>
      </w:pPr>
      <w:r>
        <w:rPr>
          <w:szCs w:val="28"/>
        </w:rPr>
        <w:t xml:space="preserve">  Участники проекта: </w:t>
      </w:r>
    </w:p>
    <w:p w:rsidR="00172F01" w:rsidRDefault="00172F01" w:rsidP="00172F01">
      <w:pPr>
        <w:ind w:firstLine="851"/>
        <w:jc w:val="both"/>
        <w:rPr>
          <w:szCs w:val="28"/>
        </w:rPr>
      </w:pPr>
      <w:r>
        <w:rPr>
          <w:szCs w:val="28"/>
        </w:rPr>
        <w:t>-</w:t>
      </w:r>
      <w:r w:rsidRPr="00AC7E34">
        <w:rPr>
          <w:szCs w:val="28"/>
          <w:u w:val="single"/>
        </w:rPr>
        <w:t>МБОУ СОШ с. Альняш</w:t>
      </w:r>
      <w:r>
        <w:rPr>
          <w:szCs w:val="28"/>
        </w:rPr>
        <w:t xml:space="preserve"> (ремонт крытой площадки и устройство открытой площадки).</w:t>
      </w:r>
    </w:p>
    <w:p w:rsidR="00172F01" w:rsidRDefault="00172F01" w:rsidP="00172F01">
      <w:pPr>
        <w:ind w:firstLine="851"/>
        <w:jc w:val="both"/>
        <w:rPr>
          <w:szCs w:val="28"/>
        </w:rPr>
      </w:pPr>
      <w:r>
        <w:rPr>
          <w:szCs w:val="28"/>
        </w:rPr>
        <w:t>-</w:t>
      </w:r>
      <w:r w:rsidRPr="00AC7E34">
        <w:rPr>
          <w:szCs w:val="28"/>
          <w:u w:val="single"/>
        </w:rPr>
        <w:t>МБОУ СОШ с. Уральского</w:t>
      </w:r>
      <w:r>
        <w:rPr>
          <w:szCs w:val="28"/>
        </w:rPr>
        <w:t xml:space="preserve"> (устройство открытой площадки).</w:t>
      </w:r>
    </w:p>
    <w:p w:rsidR="00172F01" w:rsidRPr="00D0251B" w:rsidRDefault="00172F01" w:rsidP="00172F01">
      <w:pPr>
        <w:ind w:firstLine="851"/>
        <w:jc w:val="both"/>
        <w:rPr>
          <w:szCs w:val="28"/>
        </w:rPr>
      </w:pPr>
      <w:r w:rsidRPr="00820A28">
        <w:rPr>
          <w:szCs w:val="28"/>
        </w:rPr>
        <w:lastRenderedPageBreak/>
        <w:t xml:space="preserve">Общий объем финансирования  </w:t>
      </w:r>
      <w:r>
        <w:rPr>
          <w:szCs w:val="28"/>
        </w:rPr>
        <w:t xml:space="preserve">в 2019 году </w:t>
      </w:r>
      <w:r w:rsidRPr="00820A28">
        <w:rPr>
          <w:szCs w:val="28"/>
        </w:rPr>
        <w:t>состав</w:t>
      </w:r>
      <w:r>
        <w:rPr>
          <w:szCs w:val="28"/>
        </w:rPr>
        <w:t>и</w:t>
      </w:r>
      <w:r w:rsidRPr="00820A28">
        <w:rPr>
          <w:szCs w:val="28"/>
        </w:rPr>
        <w:t xml:space="preserve">л </w:t>
      </w:r>
      <w:r w:rsidRPr="00D0251B">
        <w:rPr>
          <w:color w:val="000000"/>
          <w:szCs w:val="28"/>
        </w:rPr>
        <w:t>8</w:t>
      </w:r>
      <w:r w:rsidR="00D0251B" w:rsidRPr="00D0251B">
        <w:rPr>
          <w:color w:val="000000"/>
          <w:szCs w:val="28"/>
        </w:rPr>
        <w:t>,3 млн.</w:t>
      </w:r>
      <w:r w:rsidRPr="00D0251B">
        <w:rPr>
          <w:szCs w:val="28"/>
        </w:rPr>
        <w:t xml:space="preserve"> рублей, из них: </w:t>
      </w:r>
    </w:p>
    <w:p w:rsidR="00172F01" w:rsidRDefault="00172F01" w:rsidP="00172F01">
      <w:pPr>
        <w:ind w:firstLine="851"/>
        <w:jc w:val="both"/>
        <w:rPr>
          <w:szCs w:val="28"/>
        </w:rPr>
      </w:pPr>
      <w:r w:rsidRPr="00D0251B">
        <w:rPr>
          <w:color w:val="000000"/>
          <w:szCs w:val="28"/>
        </w:rPr>
        <w:t>средства бюджета городского округа – 2</w:t>
      </w:r>
      <w:r w:rsidR="00EB122B">
        <w:rPr>
          <w:color w:val="000000"/>
          <w:szCs w:val="28"/>
        </w:rPr>
        <w:t>,1</w:t>
      </w:r>
      <w:r w:rsidR="00D0251B" w:rsidRPr="00D0251B">
        <w:rPr>
          <w:color w:val="000000"/>
          <w:szCs w:val="28"/>
        </w:rPr>
        <w:t xml:space="preserve"> млн.</w:t>
      </w:r>
      <w:r w:rsidRPr="00D0251B">
        <w:rPr>
          <w:szCs w:val="28"/>
        </w:rPr>
        <w:t> рублей;</w:t>
      </w:r>
    </w:p>
    <w:p w:rsidR="004042A4" w:rsidRDefault="00172F01" w:rsidP="00172F01">
      <w:pPr>
        <w:ind w:firstLine="851"/>
        <w:jc w:val="both"/>
        <w:rPr>
          <w:szCs w:val="28"/>
        </w:rPr>
      </w:pPr>
      <w:r w:rsidRPr="00820A28">
        <w:rPr>
          <w:szCs w:val="28"/>
        </w:rPr>
        <w:t xml:space="preserve">средства </w:t>
      </w:r>
      <w:r>
        <w:rPr>
          <w:szCs w:val="28"/>
        </w:rPr>
        <w:t>краевого бюджета</w:t>
      </w:r>
      <w:r w:rsidRPr="00820A28">
        <w:rPr>
          <w:szCs w:val="28"/>
        </w:rPr>
        <w:t xml:space="preserve"> –</w:t>
      </w:r>
      <w:r>
        <w:rPr>
          <w:szCs w:val="28"/>
        </w:rPr>
        <w:t xml:space="preserve"> </w:t>
      </w:r>
      <w:r w:rsidRPr="00D0251B">
        <w:rPr>
          <w:color w:val="000000"/>
          <w:szCs w:val="28"/>
        </w:rPr>
        <w:t>6</w:t>
      </w:r>
      <w:r w:rsidR="00D0251B" w:rsidRPr="00D0251B">
        <w:rPr>
          <w:color w:val="000000"/>
          <w:szCs w:val="28"/>
        </w:rPr>
        <w:t>,</w:t>
      </w:r>
      <w:r w:rsidRPr="00D0251B">
        <w:rPr>
          <w:color w:val="000000"/>
          <w:szCs w:val="28"/>
        </w:rPr>
        <w:t>2</w:t>
      </w:r>
      <w:r w:rsidR="00D0251B">
        <w:rPr>
          <w:color w:val="000000"/>
          <w:szCs w:val="28"/>
        </w:rPr>
        <w:t xml:space="preserve"> млн</w:t>
      </w:r>
      <w:r>
        <w:rPr>
          <w:szCs w:val="28"/>
        </w:rPr>
        <w:t>. рублей.</w:t>
      </w:r>
    </w:p>
    <w:p w:rsidR="00172F01" w:rsidRPr="00AC7E34" w:rsidRDefault="004042A4" w:rsidP="00172F01">
      <w:pPr>
        <w:ind w:firstLine="851"/>
        <w:jc w:val="both"/>
        <w:rPr>
          <w:szCs w:val="28"/>
        </w:rPr>
      </w:pPr>
      <w:r w:rsidRPr="004042A4">
        <w:rPr>
          <w:b/>
          <w:szCs w:val="28"/>
        </w:rPr>
        <w:t>Строительство</w:t>
      </w:r>
      <w:r>
        <w:rPr>
          <w:szCs w:val="28"/>
        </w:rPr>
        <w:t xml:space="preserve"> </w:t>
      </w:r>
      <w:r w:rsidR="00172F01" w:rsidRPr="00D10012">
        <w:rPr>
          <w:b/>
          <w:szCs w:val="28"/>
        </w:rPr>
        <w:t>Ун</w:t>
      </w:r>
      <w:r w:rsidR="00172F01">
        <w:rPr>
          <w:b/>
          <w:szCs w:val="28"/>
        </w:rPr>
        <w:t xml:space="preserve">иверсальной спортивной площадки </w:t>
      </w:r>
      <w:r w:rsidR="00172F01" w:rsidRPr="00D10012">
        <w:rPr>
          <w:b/>
          <w:szCs w:val="28"/>
        </w:rPr>
        <w:t>(межшкольного стадиона) М</w:t>
      </w:r>
      <w:r w:rsidR="00172F01">
        <w:rPr>
          <w:b/>
          <w:szCs w:val="28"/>
        </w:rPr>
        <w:t>Б</w:t>
      </w:r>
      <w:r w:rsidR="00172F01" w:rsidRPr="00D10012">
        <w:rPr>
          <w:b/>
          <w:szCs w:val="28"/>
        </w:rPr>
        <w:t>ОУ «Средняя общеобразовательная школа №1»</w:t>
      </w:r>
      <w:r w:rsidR="00172F01">
        <w:rPr>
          <w:b/>
          <w:szCs w:val="28"/>
        </w:rPr>
        <w:t xml:space="preserve"> </w:t>
      </w:r>
      <w:r w:rsidR="00172F01" w:rsidRPr="00561264">
        <w:rPr>
          <w:b/>
          <w:szCs w:val="28"/>
        </w:rPr>
        <w:t xml:space="preserve"> </w:t>
      </w:r>
    </w:p>
    <w:p w:rsidR="00172F01" w:rsidRPr="00B004F2" w:rsidRDefault="00172F01" w:rsidP="00172F01">
      <w:pPr>
        <w:ind w:left="284"/>
        <w:jc w:val="both"/>
        <w:rPr>
          <w:szCs w:val="28"/>
        </w:rPr>
      </w:pPr>
      <w:r w:rsidRPr="00B004F2">
        <w:rPr>
          <w:szCs w:val="28"/>
        </w:rPr>
        <w:t xml:space="preserve">на общую </w:t>
      </w:r>
      <w:r w:rsidRPr="00EB122B">
        <w:rPr>
          <w:szCs w:val="28"/>
        </w:rPr>
        <w:t>сумму 19</w:t>
      </w:r>
      <w:r w:rsidR="00EB122B" w:rsidRPr="00EB122B">
        <w:rPr>
          <w:szCs w:val="28"/>
        </w:rPr>
        <w:t>,8 млн.</w:t>
      </w:r>
      <w:r w:rsidRPr="00EB122B">
        <w:rPr>
          <w:szCs w:val="28"/>
        </w:rPr>
        <w:t xml:space="preserve"> руб</w:t>
      </w:r>
      <w:r w:rsidR="00EB122B" w:rsidRPr="00EB122B">
        <w:rPr>
          <w:szCs w:val="28"/>
        </w:rPr>
        <w:t>лей</w:t>
      </w:r>
      <w:r w:rsidRPr="00EB122B">
        <w:rPr>
          <w:szCs w:val="28"/>
        </w:rPr>
        <w:t>, из них 9</w:t>
      </w:r>
      <w:r w:rsidR="00EB122B" w:rsidRPr="00EB122B">
        <w:rPr>
          <w:szCs w:val="28"/>
        </w:rPr>
        <w:t>,9 млн.</w:t>
      </w:r>
      <w:r w:rsidR="00A0207A">
        <w:rPr>
          <w:szCs w:val="28"/>
        </w:rPr>
        <w:t xml:space="preserve"> </w:t>
      </w:r>
      <w:r w:rsidR="00EB122B" w:rsidRPr="00EB122B">
        <w:rPr>
          <w:szCs w:val="28"/>
        </w:rPr>
        <w:t>рублей</w:t>
      </w:r>
      <w:r w:rsidRPr="00EB122B">
        <w:rPr>
          <w:szCs w:val="28"/>
        </w:rPr>
        <w:t xml:space="preserve"> – средства краевого бюджета, 9</w:t>
      </w:r>
      <w:r w:rsidR="00EB122B" w:rsidRPr="00EB122B">
        <w:rPr>
          <w:szCs w:val="28"/>
        </w:rPr>
        <w:t>,9 млн.</w:t>
      </w:r>
      <w:r w:rsidRPr="00EB122B">
        <w:rPr>
          <w:szCs w:val="28"/>
        </w:rPr>
        <w:t xml:space="preserve"> руб</w:t>
      </w:r>
      <w:r w:rsidR="00EB122B" w:rsidRPr="00EB122B">
        <w:rPr>
          <w:szCs w:val="28"/>
        </w:rPr>
        <w:t>лей</w:t>
      </w:r>
      <w:r w:rsidRPr="00EB122B">
        <w:rPr>
          <w:szCs w:val="28"/>
        </w:rPr>
        <w:t xml:space="preserve"> – средства местного бюджета</w:t>
      </w:r>
      <w:r w:rsidRPr="00B004F2">
        <w:rPr>
          <w:szCs w:val="28"/>
        </w:rPr>
        <w:t>.</w:t>
      </w:r>
    </w:p>
    <w:p w:rsidR="00172F01" w:rsidRPr="008117EC" w:rsidRDefault="00172F01" w:rsidP="004042A4">
      <w:pPr>
        <w:ind w:firstLine="851"/>
        <w:jc w:val="both"/>
        <w:rPr>
          <w:b/>
          <w:szCs w:val="28"/>
        </w:rPr>
      </w:pPr>
      <w:r w:rsidRPr="008117EC">
        <w:rPr>
          <w:b/>
          <w:szCs w:val="28"/>
        </w:rPr>
        <w:t>Проект по развитию преобразованного муниципального образования</w:t>
      </w:r>
      <w:r>
        <w:rPr>
          <w:b/>
          <w:szCs w:val="28"/>
        </w:rPr>
        <w:t>:</w:t>
      </w:r>
    </w:p>
    <w:p w:rsidR="00172F01" w:rsidRDefault="00172F01" w:rsidP="004042A4">
      <w:pPr>
        <w:ind w:firstLine="851"/>
        <w:jc w:val="both"/>
        <w:rPr>
          <w:szCs w:val="28"/>
        </w:rPr>
      </w:pPr>
      <w:r w:rsidRPr="00B004F2">
        <w:rPr>
          <w:szCs w:val="28"/>
          <w:u w:val="single"/>
        </w:rPr>
        <w:t>19 образовательных организаций</w:t>
      </w:r>
      <w:r>
        <w:rPr>
          <w:szCs w:val="28"/>
        </w:rPr>
        <w:t xml:space="preserve"> стали участниками</w:t>
      </w:r>
      <w:r w:rsidRPr="004379BC">
        <w:rPr>
          <w:szCs w:val="28"/>
        </w:rPr>
        <w:t xml:space="preserve"> проекта</w:t>
      </w:r>
      <w:r>
        <w:rPr>
          <w:szCs w:val="28"/>
        </w:rPr>
        <w:t>.</w:t>
      </w:r>
    </w:p>
    <w:p w:rsidR="00172F01" w:rsidRPr="00EB122B" w:rsidRDefault="00172F01" w:rsidP="004042A4">
      <w:pPr>
        <w:ind w:firstLine="851"/>
        <w:jc w:val="both"/>
        <w:rPr>
          <w:szCs w:val="28"/>
        </w:rPr>
      </w:pPr>
      <w:r w:rsidRPr="00820A28">
        <w:rPr>
          <w:szCs w:val="28"/>
        </w:rPr>
        <w:t>Общий объем финансирования  состав</w:t>
      </w:r>
      <w:r>
        <w:rPr>
          <w:szCs w:val="28"/>
        </w:rPr>
        <w:t>и</w:t>
      </w:r>
      <w:r w:rsidRPr="00820A28">
        <w:rPr>
          <w:szCs w:val="28"/>
        </w:rPr>
        <w:t xml:space="preserve">л </w:t>
      </w:r>
      <w:r w:rsidRPr="00EB122B">
        <w:rPr>
          <w:bCs/>
          <w:szCs w:val="28"/>
        </w:rPr>
        <w:t>36</w:t>
      </w:r>
      <w:r w:rsidR="00EB122B" w:rsidRPr="00EB122B">
        <w:rPr>
          <w:bCs/>
          <w:szCs w:val="28"/>
        </w:rPr>
        <w:t>,</w:t>
      </w:r>
      <w:r w:rsidRPr="00EB122B">
        <w:rPr>
          <w:bCs/>
          <w:szCs w:val="28"/>
        </w:rPr>
        <w:t>5</w:t>
      </w:r>
      <w:r w:rsidR="00EB122B" w:rsidRPr="00EB122B">
        <w:rPr>
          <w:bCs/>
          <w:szCs w:val="28"/>
        </w:rPr>
        <w:t xml:space="preserve"> млн</w:t>
      </w:r>
      <w:r w:rsidRPr="00EB122B">
        <w:rPr>
          <w:szCs w:val="28"/>
        </w:rPr>
        <w:t xml:space="preserve">. рублей, из них: </w:t>
      </w:r>
    </w:p>
    <w:p w:rsidR="00172F01" w:rsidRPr="00EB122B" w:rsidRDefault="00172F01" w:rsidP="004042A4">
      <w:pPr>
        <w:autoSpaceDE w:val="0"/>
        <w:autoSpaceDN w:val="0"/>
        <w:adjustRightInd w:val="0"/>
        <w:ind w:firstLine="851"/>
        <w:jc w:val="both"/>
        <w:rPr>
          <w:szCs w:val="28"/>
        </w:rPr>
      </w:pPr>
      <w:r w:rsidRPr="00EB122B">
        <w:rPr>
          <w:color w:val="000000"/>
          <w:szCs w:val="28"/>
        </w:rPr>
        <w:t>средства местного бюджета – 18</w:t>
      </w:r>
      <w:r w:rsidR="00EB122B" w:rsidRPr="00EB122B">
        <w:rPr>
          <w:color w:val="000000"/>
          <w:szCs w:val="28"/>
        </w:rPr>
        <w:t>,2 млн</w:t>
      </w:r>
      <w:r w:rsidRPr="00EB122B">
        <w:rPr>
          <w:color w:val="000000"/>
          <w:szCs w:val="28"/>
        </w:rPr>
        <w:t>.</w:t>
      </w:r>
      <w:r w:rsidRPr="00EB122B">
        <w:rPr>
          <w:szCs w:val="28"/>
        </w:rPr>
        <w:t> рублей;</w:t>
      </w:r>
    </w:p>
    <w:p w:rsidR="00172F01" w:rsidRDefault="00172F01" w:rsidP="004042A4">
      <w:pPr>
        <w:autoSpaceDE w:val="0"/>
        <w:autoSpaceDN w:val="0"/>
        <w:adjustRightInd w:val="0"/>
        <w:ind w:firstLine="851"/>
        <w:jc w:val="both"/>
        <w:rPr>
          <w:szCs w:val="28"/>
        </w:rPr>
      </w:pPr>
      <w:r w:rsidRPr="00EB122B">
        <w:rPr>
          <w:szCs w:val="28"/>
        </w:rPr>
        <w:t xml:space="preserve">средства краевого бюджета – </w:t>
      </w:r>
      <w:r w:rsidRPr="00EB122B">
        <w:rPr>
          <w:color w:val="000000"/>
          <w:szCs w:val="28"/>
        </w:rPr>
        <w:t>18</w:t>
      </w:r>
      <w:r w:rsidR="00EB122B" w:rsidRPr="00EB122B">
        <w:rPr>
          <w:color w:val="000000"/>
          <w:szCs w:val="28"/>
        </w:rPr>
        <w:t>,3 млн.</w:t>
      </w:r>
      <w:r w:rsidRPr="00EB122B">
        <w:rPr>
          <w:szCs w:val="28"/>
        </w:rPr>
        <w:t xml:space="preserve"> рублей</w:t>
      </w:r>
      <w:r>
        <w:rPr>
          <w:szCs w:val="28"/>
        </w:rPr>
        <w:t>.</w:t>
      </w:r>
    </w:p>
    <w:p w:rsidR="00172F01" w:rsidRDefault="00172F01" w:rsidP="004042A4">
      <w:pPr>
        <w:ind w:firstLine="851"/>
        <w:jc w:val="both"/>
        <w:rPr>
          <w:szCs w:val="28"/>
        </w:rPr>
      </w:pPr>
      <w:r>
        <w:rPr>
          <w:szCs w:val="28"/>
        </w:rPr>
        <w:t xml:space="preserve">Денежные средства были выделены: </w:t>
      </w:r>
    </w:p>
    <w:p w:rsidR="00172F01" w:rsidRPr="009D4FCA" w:rsidRDefault="00172F01" w:rsidP="004042A4">
      <w:pPr>
        <w:ind w:firstLine="851"/>
        <w:jc w:val="both"/>
        <w:rPr>
          <w:bCs/>
          <w:szCs w:val="28"/>
        </w:rPr>
      </w:pPr>
      <w:r w:rsidRPr="00A07FEB">
        <w:rPr>
          <w:szCs w:val="28"/>
          <w:u w:val="single"/>
        </w:rPr>
        <w:t>Дошкольные образовательные организации:</w:t>
      </w:r>
      <w:r>
        <w:rPr>
          <w:szCs w:val="28"/>
        </w:rPr>
        <w:t xml:space="preserve"> </w:t>
      </w:r>
      <w:r w:rsidRPr="00610BF2">
        <w:rPr>
          <w:color w:val="000000"/>
          <w:szCs w:val="28"/>
        </w:rPr>
        <w:t>МБДОУ  Д/с № 4  «Березка»,</w:t>
      </w:r>
      <w:r>
        <w:rPr>
          <w:color w:val="000000"/>
          <w:sz w:val="22"/>
          <w:szCs w:val="22"/>
        </w:rPr>
        <w:t xml:space="preserve"> </w:t>
      </w:r>
      <w:r>
        <w:rPr>
          <w:bCs/>
          <w:szCs w:val="28"/>
        </w:rPr>
        <w:t xml:space="preserve">  </w:t>
      </w:r>
      <w:r w:rsidRPr="009D4FCA">
        <w:rPr>
          <w:bCs/>
          <w:szCs w:val="28"/>
        </w:rPr>
        <w:t>М</w:t>
      </w:r>
      <w:r>
        <w:rPr>
          <w:bCs/>
          <w:szCs w:val="28"/>
        </w:rPr>
        <w:t>Б</w:t>
      </w:r>
      <w:r w:rsidRPr="009D4FCA">
        <w:rPr>
          <w:bCs/>
          <w:szCs w:val="28"/>
        </w:rPr>
        <w:t>ДОУ Д/с №</w:t>
      </w:r>
      <w:r>
        <w:rPr>
          <w:bCs/>
          <w:szCs w:val="28"/>
        </w:rPr>
        <w:t>1</w:t>
      </w:r>
      <w:r w:rsidRPr="009D4FCA">
        <w:rPr>
          <w:bCs/>
          <w:szCs w:val="28"/>
        </w:rPr>
        <w:t>4 «</w:t>
      </w:r>
      <w:r>
        <w:rPr>
          <w:bCs/>
          <w:szCs w:val="28"/>
        </w:rPr>
        <w:t>Колокольчик</w:t>
      </w:r>
      <w:r w:rsidRPr="009D4FCA">
        <w:rPr>
          <w:bCs/>
          <w:szCs w:val="28"/>
        </w:rPr>
        <w:t>»</w:t>
      </w:r>
      <w:r>
        <w:rPr>
          <w:bCs/>
          <w:szCs w:val="28"/>
        </w:rPr>
        <w:t xml:space="preserve">, </w:t>
      </w:r>
      <w:r w:rsidR="00A0207A">
        <w:rPr>
          <w:szCs w:val="28"/>
        </w:rPr>
        <w:t>МАДОУ  Д/с № 27 «Чебурашка»</w:t>
      </w:r>
      <w:r>
        <w:rPr>
          <w:sz w:val="22"/>
          <w:szCs w:val="22"/>
        </w:rPr>
        <w:t>,</w:t>
      </w:r>
      <w:r w:rsidRPr="008D6BF6">
        <w:rPr>
          <w:sz w:val="22"/>
          <w:szCs w:val="22"/>
        </w:rPr>
        <w:t xml:space="preserve"> </w:t>
      </w:r>
      <w:r>
        <w:rPr>
          <w:bCs/>
          <w:szCs w:val="28"/>
        </w:rPr>
        <w:t xml:space="preserve">  </w:t>
      </w:r>
      <w:r w:rsidRPr="00610BF2">
        <w:rPr>
          <w:szCs w:val="28"/>
        </w:rPr>
        <w:t>МАДОУ  Д/с № 2</w:t>
      </w:r>
      <w:r>
        <w:rPr>
          <w:szCs w:val="28"/>
        </w:rPr>
        <w:t>8</w:t>
      </w:r>
      <w:r w:rsidR="00A0207A">
        <w:rPr>
          <w:szCs w:val="28"/>
        </w:rPr>
        <w:t xml:space="preserve"> «</w:t>
      </w:r>
      <w:r>
        <w:rPr>
          <w:szCs w:val="28"/>
        </w:rPr>
        <w:t>Лесная сказка</w:t>
      </w:r>
      <w:r w:rsidR="00A0207A">
        <w:rPr>
          <w:szCs w:val="28"/>
        </w:rPr>
        <w:t>»</w:t>
      </w:r>
      <w:r>
        <w:rPr>
          <w:sz w:val="22"/>
          <w:szCs w:val="22"/>
        </w:rPr>
        <w:t xml:space="preserve">, </w:t>
      </w:r>
      <w:r w:rsidRPr="00610BF2">
        <w:rPr>
          <w:szCs w:val="28"/>
        </w:rPr>
        <w:t>МАДОУ  Д/с № 31 «Гусельки»,</w:t>
      </w:r>
      <w:r w:rsidRPr="008D6BF6">
        <w:rPr>
          <w:sz w:val="22"/>
          <w:szCs w:val="22"/>
        </w:rPr>
        <w:t xml:space="preserve"> </w:t>
      </w:r>
      <w:r>
        <w:rPr>
          <w:bCs/>
          <w:szCs w:val="28"/>
        </w:rPr>
        <w:t xml:space="preserve"> </w:t>
      </w:r>
      <w:r w:rsidRPr="009B0800">
        <w:rPr>
          <w:bCs/>
          <w:szCs w:val="28"/>
        </w:rPr>
        <w:t xml:space="preserve"> </w:t>
      </w:r>
      <w:r w:rsidRPr="009D4FCA">
        <w:rPr>
          <w:bCs/>
          <w:szCs w:val="28"/>
        </w:rPr>
        <w:t>М</w:t>
      </w:r>
      <w:r>
        <w:rPr>
          <w:bCs/>
          <w:szCs w:val="28"/>
        </w:rPr>
        <w:t>Б</w:t>
      </w:r>
      <w:r w:rsidRPr="009D4FCA">
        <w:rPr>
          <w:bCs/>
          <w:szCs w:val="28"/>
        </w:rPr>
        <w:t xml:space="preserve">ДОУ </w:t>
      </w:r>
      <w:r w:rsidRPr="00610BF2">
        <w:rPr>
          <w:szCs w:val="28"/>
        </w:rPr>
        <w:t xml:space="preserve">Д/с </w:t>
      </w:r>
      <w:r>
        <w:rPr>
          <w:szCs w:val="28"/>
        </w:rPr>
        <w:t xml:space="preserve">36 </w:t>
      </w:r>
      <w:r>
        <w:rPr>
          <w:bCs/>
          <w:szCs w:val="28"/>
        </w:rPr>
        <w:t xml:space="preserve">«Звоночек», </w:t>
      </w:r>
      <w:r w:rsidRPr="009D4FCA">
        <w:rPr>
          <w:bCs/>
          <w:szCs w:val="28"/>
        </w:rPr>
        <w:t>М</w:t>
      </w:r>
      <w:r>
        <w:rPr>
          <w:bCs/>
          <w:szCs w:val="28"/>
        </w:rPr>
        <w:t>Б</w:t>
      </w:r>
      <w:r w:rsidRPr="009D4FCA">
        <w:rPr>
          <w:bCs/>
          <w:szCs w:val="28"/>
        </w:rPr>
        <w:t xml:space="preserve">ДОУ Д/с </w:t>
      </w:r>
      <w:r>
        <w:rPr>
          <w:bCs/>
          <w:szCs w:val="28"/>
        </w:rPr>
        <w:t xml:space="preserve"> с. Фоки</w:t>
      </w:r>
      <w:r w:rsidRPr="009D4FCA">
        <w:rPr>
          <w:bCs/>
          <w:szCs w:val="28"/>
        </w:rPr>
        <w:t xml:space="preserve"> «</w:t>
      </w:r>
      <w:r>
        <w:rPr>
          <w:bCs/>
          <w:szCs w:val="28"/>
        </w:rPr>
        <w:t>Светлячок».</w:t>
      </w:r>
    </w:p>
    <w:p w:rsidR="00172F01" w:rsidRPr="00A07FEB" w:rsidRDefault="00172F01" w:rsidP="004042A4">
      <w:pPr>
        <w:ind w:firstLine="851"/>
        <w:jc w:val="both"/>
        <w:rPr>
          <w:szCs w:val="28"/>
        </w:rPr>
      </w:pPr>
      <w:r w:rsidRPr="00A07FEB">
        <w:rPr>
          <w:szCs w:val="28"/>
          <w:u w:val="single"/>
        </w:rPr>
        <w:t>Общеобразовательные организации:</w:t>
      </w:r>
      <w:r>
        <w:rPr>
          <w:szCs w:val="28"/>
        </w:rPr>
        <w:t xml:space="preserve"> </w:t>
      </w:r>
      <w:r w:rsidRPr="009D4FCA">
        <w:rPr>
          <w:bCs/>
          <w:szCs w:val="28"/>
        </w:rPr>
        <w:t>М</w:t>
      </w:r>
      <w:r>
        <w:rPr>
          <w:bCs/>
          <w:szCs w:val="28"/>
        </w:rPr>
        <w:t>Б</w:t>
      </w:r>
      <w:r w:rsidRPr="009D4FCA">
        <w:rPr>
          <w:bCs/>
          <w:szCs w:val="28"/>
        </w:rPr>
        <w:t xml:space="preserve">ОУ СОШ </w:t>
      </w:r>
      <w:r>
        <w:rPr>
          <w:bCs/>
          <w:szCs w:val="28"/>
        </w:rPr>
        <w:t xml:space="preserve">№ 8, </w:t>
      </w:r>
      <w:r w:rsidRPr="009D4FCA">
        <w:rPr>
          <w:bCs/>
          <w:szCs w:val="28"/>
        </w:rPr>
        <w:t>М</w:t>
      </w:r>
      <w:r>
        <w:rPr>
          <w:bCs/>
          <w:szCs w:val="28"/>
        </w:rPr>
        <w:t>Б</w:t>
      </w:r>
      <w:r w:rsidRPr="009D4FCA">
        <w:rPr>
          <w:bCs/>
          <w:szCs w:val="28"/>
        </w:rPr>
        <w:t>ОУ СОШ № 11</w:t>
      </w:r>
      <w:r>
        <w:rPr>
          <w:bCs/>
          <w:szCs w:val="28"/>
        </w:rPr>
        <w:t xml:space="preserve">, МАОУ лицей «Синтон», </w:t>
      </w:r>
      <w:r w:rsidRPr="003026BF">
        <w:rPr>
          <w:color w:val="000000"/>
          <w:szCs w:val="28"/>
        </w:rPr>
        <w:t>МАОУ Гимназия</w:t>
      </w:r>
      <w:r>
        <w:rPr>
          <w:color w:val="000000"/>
          <w:szCs w:val="28"/>
        </w:rPr>
        <w:t>,</w:t>
      </w:r>
      <w:r w:rsidRPr="009D4FCA">
        <w:rPr>
          <w:bCs/>
          <w:szCs w:val="28"/>
        </w:rPr>
        <w:t xml:space="preserve"> МБОУ СОШ с. </w:t>
      </w:r>
      <w:r>
        <w:rPr>
          <w:bCs/>
          <w:szCs w:val="28"/>
        </w:rPr>
        <w:t>Альняш</w:t>
      </w:r>
      <w:r>
        <w:rPr>
          <w:szCs w:val="28"/>
        </w:rPr>
        <w:t xml:space="preserve">, </w:t>
      </w:r>
      <w:r w:rsidRPr="009D4FCA">
        <w:rPr>
          <w:bCs/>
          <w:szCs w:val="28"/>
        </w:rPr>
        <w:t xml:space="preserve">МБОУ </w:t>
      </w:r>
      <w:r>
        <w:rPr>
          <w:bCs/>
          <w:szCs w:val="28"/>
        </w:rPr>
        <w:t>СОШ с. Б. Букор,</w:t>
      </w:r>
      <w:r w:rsidRPr="009D4FCA">
        <w:rPr>
          <w:bCs/>
          <w:szCs w:val="28"/>
        </w:rPr>
        <w:t xml:space="preserve"> М</w:t>
      </w:r>
      <w:r>
        <w:rPr>
          <w:bCs/>
          <w:szCs w:val="28"/>
        </w:rPr>
        <w:t>Б</w:t>
      </w:r>
      <w:r w:rsidRPr="009D4FCA">
        <w:rPr>
          <w:bCs/>
          <w:szCs w:val="28"/>
        </w:rPr>
        <w:t>ОУ ООШ с. Ваньки,</w:t>
      </w:r>
      <w:r>
        <w:rPr>
          <w:bCs/>
          <w:szCs w:val="28"/>
        </w:rPr>
        <w:t xml:space="preserve"> </w:t>
      </w:r>
      <w:r w:rsidRPr="009D4FCA">
        <w:rPr>
          <w:bCs/>
          <w:szCs w:val="28"/>
        </w:rPr>
        <w:t xml:space="preserve">МБОУ </w:t>
      </w:r>
      <w:r>
        <w:rPr>
          <w:bCs/>
          <w:szCs w:val="28"/>
        </w:rPr>
        <w:t>О</w:t>
      </w:r>
      <w:r w:rsidRPr="009D4FCA">
        <w:rPr>
          <w:bCs/>
          <w:szCs w:val="28"/>
        </w:rPr>
        <w:t xml:space="preserve">ОШ с. </w:t>
      </w:r>
      <w:r>
        <w:rPr>
          <w:bCs/>
          <w:szCs w:val="28"/>
        </w:rPr>
        <w:t>Зипуново</w:t>
      </w:r>
      <w:r>
        <w:rPr>
          <w:szCs w:val="28"/>
        </w:rPr>
        <w:t>,</w:t>
      </w:r>
      <w:r>
        <w:rPr>
          <w:bCs/>
          <w:szCs w:val="28"/>
        </w:rPr>
        <w:t xml:space="preserve">  </w:t>
      </w:r>
      <w:r w:rsidRPr="00A07FEB">
        <w:rPr>
          <w:szCs w:val="28"/>
        </w:rPr>
        <w:t>МБОУ СОШ с. Уральского.</w:t>
      </w:r>
    </w:p>
    <w:p w:rsidR="004042A4" w:rsidRDefault="00172F01" w:rsidP="004042A4">
      <w:pPr>
        <w:ind w:firstLine="851"/>
        <w:jc w:val="both"/>
        <w:rPr>
          <w:color w:val="000000"/>
          <w:szCs w:val="28"/>
        </w:rPr>
      </w:pPr>
      <w:r w:rsidRPr="004042A4">
        <w:rPr>
          <w:szCs w:val="28"/>
          <w:u w:val="single"/>
        </w:rPr>
        <w:t>Организации дополнительного образования</w:t>
      </w:r>
      <w:r w:rsidRPr="004042A4">
        <w:rPr>
          <w:szCs w:val="28"/>
        </w:rPr>
        <w:t>: МАУ ДО «Искорка»</w:t>
      </w:r>
      <w:r w:rsidRPr="004042A4">
        <w:rPr>
          <w:color w:val="000000"/>
          <w:szCs w:val="28"/>
        </w:rPr>
        <w:t>.</w:t>
      </w:r>
    </w:p>
    <w:p w:rsidR="004042A4" w:rsidRPr="004042A4" w:rsidRDefault="00172F01" w:rsidP="004042A4">
      <w:pPr>
        <w:ind w:firstLine="851"/>
        <w:jc w:val="both"/>
        <w:rPr>
          <w:color w:val="000000"/>
          <w:szCs w:val="28"/>
        </w:rPr>
      </w:pPr>
      <w:r w:rsidRPr="004042A4">
        <w:rPr>
          <w:szCs w:val="28"/>
        </w:rPr>
        <w:t>Средства по проекту направлены на ремонт кровли в 8 учреждениях; замену автоматической пожарной сигнализации в 5 учреждениях; ремонт бассейна в 6 учреждениях; общестроительные работы (освещение, канализация, ремонт полов, замена оконных и дверных блоков) в 6 учреждениях.</w:t>
      </w:r>
    </w:p>
    <w:p w:rsidR="00172F01" w:rsidRPr="004042A4" w:rsidRDefault="00172F01" w:rsidP="004042A4">
      <w:pPr>
        <w:ind w:firstLine="851"/>
        <w:jc w:val="both"/>
        <w:rPr>
          <w:szCs w:val="28"/>
        </w:rPr>
      </w:pPr>
      <w:r w:rsidRPr="004042A4">
        <w:rPr>
          <w:szCs w:val="28"/>
        </w:rPr>
        <w:t>Создание в образовательных организациях универсальной безбарьерной среды, позволяющей обеспечить полноценную интеграцию</w:t>
      </w:r>
      <w:r w:rsidRPr="00AC7E34">
        <w:rPr>
          <w:szCs w:val="28"/>
        </w:rPr>
        <w:t xml:space="preserve"> детей-инвалидов в общество.</w:t>
      </w:r>
    </w:p>
    <w:p w:rsidR="00172F01" w:rsidRPr="00DD2B04" w:rsidRDefault="00172F01" w:rsidP="004042A4">
      <w:pPr>
        <w:ind w:firstLine="851"/>
        <w:jc w:val="both"/>
        <w:rPr>
          <w:color w:val="000000"/>
          <w:szCs w:val="28"/>
        </w:rPr>
      </w:pPr>
      <w:r w:rsidRPr="00DD2B04">
        <w:rPr>
          <w:color w:val="000000"/>
          <w:szCs w:val="28"/>
        </w:rPr>
        <w:t xml:space="preserve">Средства по мероприятию «Создание условий для беспрепятственного доступа детей с ограниченными возможностями здоровья к объектам и услугам сферы образования»  предоставлены </w:t>
      </w:r>
      <w:r w:rsidRPr="00477641">
        <w:rPr>
          <w:color w:val="000000"/>
          <w:szCs w:val="28"/>
          <w:u w:val="single"/>
        </w:rPr>
        <w:t>двум образовательным организациям</w:t>
      </w:r>
      <w:r w:rsidRPr="00E2015F">
        <w:rPr>
          <w:color w:val="000000"/>
          <w:szCs w:val="28"/>
        </w:rPr>
        <w:t xml:space="preserve"> </w:t>
      </w:r>
      <w:r w:rsidRPr="00E2015F">
        <w:rPr>
          <w:szCs w:val="28"/>
        </w:rPr>
        <w:t xml:space="preserve">Муниципальному бюджетному дошкольному образовательному </w:t>
      </w:r>
      <w:r w:rsidRPr="004042A4">
        <w:rPr>
          <w:szCs w:val="28"/>
        </w:rPr>
        <w:t>учреждению Детский сад № 17 «Ромашка»</w:t>
      </w:r>
      <w:r w:rsidRPr="004042A4">
        <w:rPr>
          <w:color w:val="000000"/>
          <w:szCs w:val="28"/>
        </w:rPr>
        <w:t xml:space="preserve"> и </w:t>
      </w:r>
      <w:r w:rsidRPr="004042A4">
        <w:rPr>
          <w:szCs w:val="28"/>
        </w:rPr>
        <w:t>Муниципальному бюджетному общеобразовательному учреждению «Фокинская специальная (коррекционная) общеобразовательная школа-интернат для учащихся, воспитанников с ограниченными возможностями здоровья»</w:t>
      </w:r>
      <w:r w:rsidRPr="004042A4">
        <w:rPr>
          <w:color w:val="000000"/>
          <w:szCs w:val="28"/>
        </w:rPr>
        <w:t xml:space="preserve"> в </w:t>
      </w:r>
      <w:r w:rsidRPr="00EB122B">
        <w:rPr>
          <w:color w:val="000000"/>
          <w:szCs w:val="28"/>
        </w:rPr>
        <w:t>сумме 8</w:t>
      </w:r>
      <w:r w:rsidR="00EB122B" w:rsidRPr="00EB122B">
        <w:rPr>
          <w:color w:val="000000"/>
          <w:szCs w:val="28"/>
        </w:rPr>
        <w:t>,1 млн</w:t>
      </w:r>
      <w:r w:rsidRPr="00EB122B">
        <w:rPr>
          <w:color w:val="000000"/>
          <w:szCs w:val="28"/>
        </w:rPr>
        <w:t xml:space="preserve">. </w:t>
      </w:r>
      <w:r w:rsidRPr="00EB122B">
        <w:rPr>
          <w:szCs w:val="28"/>
        </w:rPr>
        <w:t>рублей (из них 5</w:t>
      </w:r>
      <w:r w:rsidR="00EB122B" w:rsidRPr="00EB122B">
        <w:rPr>
          <w:szCs w:val="28"/>
        </w:rPr>
        <w:t>,5 млн</w:t>
      </w:r>
      <w:r w:rsidRPr="00EB122B">
        <w:rPr>
          <w:color w:val="000000"/>
          <w:szCs w:val="28"/>
        </w:rPr>
        <w:t xml:space="preserve">. </w:t>
      </w:r>
      <w:r w:rsidRPr="00EB122B">
        <w:rPr>
          <w:szCs w:val="28"/>
        </w:rPr>
        <w:t>рублей средства федерального бюджета; 2</w:t>
      </w:r>
      <w:r w:rsidR="00EB122B" w:rsidRPr="00EB122B">
        <w:rPr>
          <w:szCs w:val="28"/>
        </w:rPr>
        <w:t xml:space="preserve"> млн</w:t>
      </w:r>
      <w:r w:rsidRPr="00EB122B">
        <w:rPr>
          <w:color w:val="000000"/>
          <w:szCs w:val="28"/>
        </w:rPr>
        <w:t xml:space="preserve">. </w:t>
      </w:r>
      <w:r w:rsidRPr="00EB122B">
        <w:rPr>
          <w:szCs w:val="28"/>
        </w:rPr>
        <w:t>рублей средства краевого</w:t>
      </w:r>
      <w:r>
        <w:rPr>
          <w:szCs w:val="28"/>
        </w:rPr>
        <w:t xml:space="preserve"> бюджета и </w:t>
      </w:r>
      <w:r w:rsidR="00EB122B">
        <w:rPr>
          <w:szCs w:val="28"/>
        </w:rPr>
        <w:t>0,6 млн.</w:t>
      </w:r>
      <w:r>
        <w:rPr>
          <w:color w:val="000000"/>
          <w:szCs w:val="28"/>
        </w:rPr>
        <w:t xml:space="preserve"> </w:t>
      </w:r>
      <w:r w:rsidRPr="00A97AD5">
        <w:rPr>
          <w:szCs w:val="28"/>
        </w:rPr>
        <w:t>рублей</w:t>
      </w:r>
      <w:r>
        <w:rPr>
          <w:szCs w:val="28"/>
        </w:rPr>
        <w:t xml:space="preserve"> средства местного бюджета).</w:t>
      </w:r>
    </w:p>
    <w:p w:rsidR="00E67767" w:rsidRDefault="00172F01" w:rsidP="004042A4">
      <w:pPr>
        <w:ind w:firstLine="851"/>
        <w:jc w:val="both"/>
        <w:rPr>
          <w:b/>
          <w:szCs w:val="28"/>
        </w:rPr>
      </w:pPr>
      <w:r w:rsidRPr="008D6BF6">
        <w:rPr>
          <w:color w:val="000000"/>
          <w:szCs w:val="28"/>
        </w:rPr>
        <w:t xml:space="preserve"> Мероприятие направлено на проведение в образовательных организациях  </w:t>
      </w:r>
      <w:r w:rsidRPr="008D6BF6">
        <w:rPr>
          <w:szCs w:val="28"/>
        </w:rPr>
        <w:t xml:space="preserve">ремонтных работ, предусматривающих создание универсальной безбарьерной среды и оснащение специальным, в том числе </w:t>
      </w:r>
      <w:r w:rsidRPr="008D6BF6">
        <w:rPr>
          <w:spacing w:val="-5"/>
          <w:szCs w:val="28"/>
        </w:rPr>
        <w:t xml:space="preserve">учебным, реабилитационным и компьютерным оборудованием </w:t>
      </w:r>
      <w:r w:rsidRPr="008D6BF6">
        <w:rPr>
          <w:szCs w:val="28"/>
        </w:rPr>
        <w:t>для организации коррекционной работы и образования детей-инвалидов.</w:t>
      </w:r>
    </w:p>
    <w:p w:rsidR="00172F01" w:rsidRPr="00E4491B" w:rsidRDefault="00172F01" w:rsidP="004042A4">
      <w:pPr>
        <w:ind w:firstLine="851"/>
        <w:jc w:val="both"/>
        <w:rPr>
          <w:szCs w:val="28"/>
        </w:rPr>
      </w:pPr>
      <w:r>
        <w:rPr>
          <w:b/>
          <w:szCs w:val="28"/>
        </w:rPr>
        <w:t>С</w:t>
      </w:r>
      <w:r w:rsidRPr="00977E95">
        <w:rPr>
          <w:b/>
          <w:szCs w:val="28"/>
        </w:rPr>
        <w:t>оздани</w:t>
      </w:r>
      <w:r>
        <w:rPr>
          <w:b/>
          <w:szCs w:val="28"/>
        </w:rPr>
        <w:t>е</w:t>
      </w:r>
      <w:r w:rsidRPr="00977E95">
        <w:rPr>
          <w:b/>
          <w:szCs w:val="28"/>
        </w:rPr>
        <w:t xml:space="preserve"> в общеобразовательных организациях</w:t>
      </w:r>
      <w:r>
        <w:rPr>
          <w:b/>
          <w:szCs w:val="28"/>
        </w:rPr>
        <w:t>, расположенных в сельской местности,</w:t>
      </w:r>
      <w:r w:rsidRPr="00977E95">
        <w:rPr>
          <w:b/>
          <w:szCs w:val="28"/>
        </w:rPr>
        <w:t xml:space="preserve"> условий для </w:t>
      </w:r>
      <w:r>
        <w:rPr>
          <w:b/>
          <w:szCs w:val="28"/>
        </w:rPr>
        <w:t>занятия физической культурой и спортом</w:t>
      </w:r>
    </w:p>
    <w:p w:rsidR="00172F01" w:rsidRPr="004042A4" w:rsidRDefault="00172F01" w:rsidP="004042A4">
      <w:pPr>
        <w:ind w:firstLine="851"/>
        <w:jc w:val="both"/>
        <w:rPr>
          <w:szCs w:val="28"/>
        </w:rPr>
      </w:pPr>
      <w:r w:rsidRPr="004042A4">
        <w:rPr>
          <w:szCs w:val="28"/>
        </w:rPr>
        <w:lastRenderedPageBreak/>
        <w:t>Участник проекта - Муниципальное бюджетное общеобразовательное учреждение «Средняя общеобразовательная школа  села Уральского».</w:t>
      </w:r>
    </w:p>
    <w:p w:rsidR="00172F01" w:rsidRPr="00EB122B" w:rsidRDefault="00172F01" w:rsidP="004042A4">
      <w:pPr>
        <w:ind w:firstLine="851"/>
        <w:jc w:val="both"/>
        <w:rPr>
          <w:szCs w:val="28"/>
        </w:rPr>
      </w:pPr>
      <w:r w:rsidRPr="00E4491B">
        <w:rPr>
          <w:szCs w:val="28"/>
        </w:rPr>
        <w:t xml:space="preserve">объем финансирования  </w:t>
      </w:r>
      <w:r w:rsidRPr="00EB122B">
        <w:rPr>
          <w:szCs w:val="28"/>
        </w:rPr>
        <w:t xml:space="preserve">составил </w:t>
      </w:r>
      <w:r w:rsidRPr="00EB122B">
        <w:rPr>
          <w:bCs/>
          <w:szCs w:val="28"/>
        </w:rPr>
        <w:t>2</w:t>
      </w:r>
      <w:r w:rsidR="00EB122B" w:rsidRPr="00EB122B">
        <w:rPr>
          <w:bCs/>
          <w:szCs w:val="28"/>
        </w:rPr>
        <w:t>,1 млн</w:t>
      </w:r>
      <w:r w:rsidRPr="00EB122B">
        <w:rPr>
          <w:szCs w:val="28"/>
        </w:rPr>
        <w:t xml:space="preserve">. рублей, из них: </w:t>
      </w:r>
    </w:p>
    <w:p w:rsidR="00172F01" w:rsidRPr="00EB122B" w:rsidRDefault="00172F01" w:rsidP="004042A4">
      <w:pPr>
        <w:autoSpaceDE w:val="0"/>
        <w:autoSpaceDN w:val="0"/>
        <w:adjustRightInd w:val="0"/>
        <w:ind w:firstLine="851"/>
        <w:jc w:val="both"/>
        <w:rPr>
          <w:szCs w:val="28"/>
        </w:rPr>
      </w:pPr>
      <w:r w:rsidRPr="00EB122B">
        <w:rPr>
          <w:color w:val="000000"/>
          <w:szCs w:val="28"/>
        </w:rPr>
        <w:t xml:space="preserve">средства местного бюджета – </w:t>
      </w:r>
      <w:r w:rsidR="00EB122B" w:rsidRPr="00EB122B">
        <w:rPr>
          <w:bCs/>
          <w:szCs w:val="28"/>
        </w:rPr>
        <w:t>0,2 млн</w:t>
      </w:r>
      <w:r w:rsidRPr="00EB122B">
        <w:rPr>
          <w:color w:val="000000"/>
          <w:szCs w:val="28"/>
        </w:rPr>
        <w:t>.</w:t>
      </w:r>
      <w:r w:rsidRPr="00EB122B">
        <w:rPr>
          <w:szCs w:val="28"/>
        </w:rPr>
        <w:t> рублей;</w:t>
      </w:r>
    </w:p>
    <w:p w:rsidR="00172F01" w:rsidRPr="00EB122B" w:rsidRDefault="00172F01" w:rsidP="004042A4">
      <w:pPr>
        <w:ind w:firstLine="851"/>
        <w:jc w:val="both"/>
        <w:rPr>
          <w:szCs w:val="28"/>
        </w:rPr>
      </w:pPr>
      <w:r w:rsidRPr="00EB122B">
        <w:rPr>
          <w:szCs w:val="28"/>
        </w:rPr>
        <w:t xml:space="preserve">средства краевого бюджета – </w:t>
      </w:r>
      <w:r w:rsidR="00EB122B" w:rsidRPr="00EB122B">
        <w:rPr>
          <w:szCs w:val="28"/>
        </w:rPr>
        <w:t>0,5 млн</w:t>
      </w:r>
      <w:r w:rsidRPr="00EB122B">
        <w:rPr>
          <w:szCs w:val="28"/>
        </w:rPr>
        <w:t>. рублей;</w:t>
      </w:r>
    </w:p>
    <w:p w:rsidR="00172F01" w:rsidRPr="00E4491B" w:rsidRDefault="00172F01" w:rsidP="004042A4">
      <w:pPr>
        <w:ind w:firstLine="851"/>
        <w:jc w:val="both"/>
        <w:rPr>
          <w:szCs w:val="28"/>
        </w:rPr>
      </w:pPr>
      <w:r w:rsidRPr="00EB122B">
        <w:rPr>
          <w:szCs w:val="28"/>
        </w:rPr>
        <w:t xml:space="preserve">средства федерального бюджета – </w:t>
      </w:r>
      <w:r w:rsidRPr="00EB122B">
        <w:rPr>
          <w:bCs/>
          <w:szCs w:val="28"/>
        </w:rPr>
        <w:t>1</w:t>
      </w:r>
      <w:r w:rsidR="00EB122B" w:rsidRPr="00EB122B">
        <w:rPr>
          <w:bCs/>
          <w:szCs w:val="28"/>
        </w:rPr>
        <w:t>,</w:t>
      </w:r>
      <w:r w:rsidRPr="00EB122B">
        <w:rPr>
          <w:bCs/>
          <w:szCs w:val="28"/>
        </w:rPr>
        <w:t>4</w:t>
      </w:r>
      <w:r w:rsidR="00EB122B">
        <w:rPr>
          <w:bCs/>
          <w:szCs w:val="28"/>
        </w:rPr>
        <w:t xml:space="preserve"> млн</w:t>
      </w:r>
      <w:r w:rsidRPr="00E4491B">
        <w:rPr>
          <w:szCs w:val="28"/>
        </w:rPr>
        <w:t>. рублей</w:t>
      </w:r>
      <w:r>
        <w:rPr>
          <w:szCs w:val="28"/>
        </w:rPr>
        <w:t>.</w:t>
      </w:r>
    </w:p>
    <w:p w:rsidR="00172F01" w:rsidRPr="004042A4" w:rsidRDefault="00172F01" w:rsidP="004042A4">
      <w:pPr>
        <w:autoSpaceDE w:val="0"/>
        <w:autoSpaceDN w:val="0"/>
        <w:adjustRightInd w:val="0"/>
        <w:ind w:firstLine="851"/>
        <w:jc w:val="both"/>
        <w:rPr>
          <w:szCs w:val="28"/>
        </w:rPr>
      </w:pPr>
      <w:r w:rsidRPr="004042A4">
        <w:rPr>
          <w:szCs w:val="28"/>
        </w:rPr>
        <w:t xml:space="preserve">На 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 в 2019 году выделено </w:t>
      </w:r>
      <w:r w:rsidRPr="00EB122B">
        <w:rPr>
          <w:color w:val="000000"/>
          <w:szCs w:val="28"/>
        </w:rPr>
        <w:t>3</w:t>
      </w:r>
      <w:r w:rsidR="00EB122B" w:rsidRPr="00EB122B">
        <w:rPr>
          <w:color w:val="000000"/>
          <w:szCs w:val="28"/>
        </w:rPr>
        <w:t>,</w:t>
      </w:r>
      <w:r w:rsidRPr="00EB122B">
        <w:rPr>
          <w:color w:val="000000"/>
          <w:szCs w:val="28"/>
        </w:rPr>
        <w:t>3</w:t>
      </w:r>
      <w:r w:rsidRPr="004042A4">
        <w:rPr>
          <w:szCs w:val="28"/>
        </w:rPr>
        <w:t xml:space="preserve"> </w:t>
      </w:r>
      <w:r w:rsidR="00EB122B">
        <w:rPr>
          <w:szCs w:val="28"/>
        </w:rPr>
        <w:t>млн</w:t>
      </w:r>
      <w:r w:rsidRPr="004042A4">
        <w:rPr>
          <w:szCs w:val="28"/>
        </w:rPr>
        <w:t>. рублей из средств местного бюджета.</w:t>
      </w:r>
    </w:p>
    <w:p w:rsidR="00172F01" w:rsidRDefault="00172F01" w:rsidP="004042A4">
      <w:pPr>
        <w:ind w:firstLine="851"/>
        <w:jc w:val="both"/>
        <w:rPr>
          <w:szCs w:val="28"/>
        </w:rPr>
      </w:pPr>
      <w:r>
        <w:rPr>
          <w:szCs w:val="28"/>
        </w:rPr>
        <w:t xml:space="preserve">Денежные средства были </w:t>
      </w:r>
      <w:r w:rsidRPr="00477641">
        <w:rPr>
          <w:szCs w:val="28"/>
          <w:u w:val="single"/>
        </w:rPr>
        <w:t>выделены 9 организациям</w:t>
      </w:r>
      <w:r>
        <w:rPr>
          <w:szCs w:val="28"/>
        </w:rPr>
        <w:t xml:space="preserve">: </w:t>
      </w:r>
    </w:p>
    <w:p w:rsidR="00172F01" w:rsidRDefault="00172F01" w:rsidP="004042A4">
      <w:pPr>
        <w:ind w:firstLine="851"/>
        <w:jc w:val="both"/>
        <w:rPr>
          <w:bCs/>
          <w:szCs w:val="28"/>
        </w:rPr>
      </w:pPr>
      <w:r w:rsidRPr="00477641">
        <w:rPr>
          <w:szCs w:val="28"/>
          <w:u w:val="single"/>
        </w:rPr>
        <w:t>Детские сады:</w:t>
      </w:r>
      <w:r w:rsidRPr="003026BF">
        <w:rPr>
          <w:szCs w:val="28"/>
        </w:rPr>
        <w:t xml:space="preserve"> </w:t>
      </w:r>
      <w:r w:rsidRPr="003026BF">
        <w:rPr>
          <w:color w:val="000000"/>
          <w:szCs w:val="28"/>
        </w:rPr>
        <w:t xml:space="preserve">МАОУ Гимназия, </w:t>
      </w:r>
      <w:r w:rsidRPr="003026BF">
        <w:rPr>
          <w:szCs w:val="28"/>
        </w:rPr>
        <w:t>МАОУ СОШ № 10</w:t>
      </w:r>
      <w:r>
        <w:rPr>
          <w:szCs w:val="28"/>
        </w:rPr>
        <w:t xml:space="preserve">, МБОУ ООШ с. Ваньки, </w:t>
      </w:r>
      <w:r w:rsidRPr="003026BF">
        <w:rPr>
          <w:color w:val="000000"/>
          <w:szCs w:val="28"/>
        </w:rPr>
        <w:t xml:space="preserve">МБОУ </w:t>
      </w:r>
      <w:r>
        <w:rPr>
          <w:color w:val="000000"/>
          <w:szCs w:val="28"/>
        </w:rPr>
        <w:t xml:space="preserve">Марковская СОШ, </w:t>
      </w:r>
      <w:r w:rsidRPr="003026BF">
        <w:rPr>
          <w:bCs/>
          <w:szCs w:val="28"/>
        </w:rPr>
        <w:t xml:space="preserve"> МБДОУ </w:t>
      </w:r>
      <w:r>
        <w:rPr>
          <w:bCs/>
          <w:szCs w:val="28"/>
        </w:rPr>
        <w:t>Д/С</w:t>
      </w:r>
      <w:r w:rsidRPr="003026BF">
        <w:rPr>
          <w:bCs/>
          <w:szCs w:val="28"/>
        </w:rPr>
        <w:t xml:space="preserve"> № </w:t>
      </w:r>
      <w:r>
        <w:rPr>
          <w:bCs/>
          <w:szCs w:val="28"/>
        </w:rPr>
        <w:t xml:space="preserve">1 «Журавушка», </w:t>
      </w:r>
      <w:r w:rsidRPr="003026BF">
        <w:rPr>
          <w:bCs/>
          <w:szCs w:val="28"/>
        </w:rPr>
        <w:t xml:space="preserve"> МАДОУ </w:t>
      </w:r>
      <w:r>
        <w:rPr>
          <w:bCs/>
          <w:szCs w:val="28"/>
        </w:rPr>
        <w:t>Д/с № 27</w:t>
      </w:r>
      <w:r w:rsidRPr="003026BF">
        <w:rPr>
          <w:bCs/>
          <w:szCs w:val="28"/>
        </w:rPr>
        <w:t>«</w:t>
      </w:r>
      <w:r>
        <w:rPr>
          <w:bCs/>
          <w:szCs w:val="28"/>
        </w:rPr>
        <w:t>Чебурашка</w:t>
      </w:r>
      <w:r w:rsidRPr="003026BF">
        <w:rPr>
          <w:bCs/>
          <w:szCs w:val="28"/>
        </w:rPr>
        <w:t>», М</w:t>
      </w:r>
      <w:r>
        <w:rPr>
          <w:bCs/>
          <w:szCs w:val="28"/>
        </w:rPr>
        <w:t>Б</w:t>
      </w:r>
      <w:r w:rsidRPr="003026BF">
        <w:rPr>
          <w:bCs/>
          <w:szCs w:val="28"/>
        </w:rPr>
        <w:t>ДОУ Д/с №3</w:t>
      </w:r>
      <w:r>
        <w:rPr>
          <w:bCs/>
          <w:szCs w:val="28"/>
        </w:rPr>
        <w:t>2</w:t>
      </w:r>
      <w:r w:rsidRPr="003026BF">
        <w:rPr>
          <w:bCs/>
          <w:szCs w:val="28"/>
        </w:rPr>
        <w:t xml:space="preserve"> «</w:t>
      </w:r>
      <w:r>
        <w:rPr>
          <w:bCs/>
          <w:szCs w:val="28"/>
        </w:rPr>
        <w:t>Зоренька</w:t>
      </w:r>
      <w:r w:rsidRPr="003026BF">
        <w:rPr>
          <w:bCs/>
          <w:szCs w:val="28"/>
        </w:rPr>
        <w:t>»</w:t>
      </w:r>
      <w:r>
        <w:rPr>
          <w:bCs/>
          <w:szCs w:val="28"/>
        </w:rPr>
        <w:t>.</w:t>
      </w:r>
    </w:p>
    <w:p w:rsidR="00172F01" w:rsidRPr="00B90D91" w:rsidRDefault="00172F01" w:rsidP="004042A4">
      <w:pPr>
        <w:ind w:firstLine="851"/>
        <w:jc w:val="both"/>
        <w:rPr>
          <w:bCs/>
          <w:szCs w:val="28"/>
        </w:rPr>
      </w:pPr>
      <w:r>
        <w:rPr>
          <w:b/>
          <w:bCs/>
          <w:szCs w:val="28"/>
        </w:rPr>
        <w:t>Установка системы контроля управления доступом.</w:t>
      </w:r>
    </w:p>
    <w:p w:rsidR="00172F01" w:rsidRDefault="00172F01" w:rsidP="004042A4">
      <w:pPr>
        <w:ind w:firstLine="851"/>
        <w:jc w:val="both"/>
        <w:rPr>
          <w:szCs w:val="28"/>
        </w:rPr>
      </w:pPr>
      <w:r>
        <w:rPr>
          <w:bCs/>
          <w:szCs w:val="28"/>
        </w:rPr>
        <w:t>В рамках исполнения антитеррористического законодательства к</w:t>
      </w:r>
      <w:r w:rsidRPr="00B90D91">
        <w:rPr>
          <w:bCs/>
          <w:szCs w:val="28"/>
        </w:rPr>
        <w:t xml:space="preserve"> началу учебного года в </w:t>
      </w:r>
      <w:r>
        <w:rPr>
          <w:bCs/>
          <w:szCs w:val="28"/>
        </w:rPr>
        <w:t>10</w:t>
      </w:r>
      <w:r w:rsidRPr="00B90D91">
        <w:rPr>
          <w:bCs/>
          <w:szCs w:val="28"/>
        </w:rPr>
        <w:t xml:space="preserve"> </w:t>
      </w:r>
      <w:r>
        <w:rPr>
          <w:bCs/>
          <w:szCs w:val="28"/>
        </w:rPr>
        <w:t xml:space="preserve">образовательных организациях установлена система контроля управления доступом: </w:t>
      </w:r>
      <w:r w:rsidRPr="003026BF">
        <w:rPr>
          <w:szCs w:val="28"/>
        </w:rPr>
        <w:t>М</w:t>
      </w:r>
      <w:r>
        <w:rPr>
          <w:szCs w:val="28"/>
        </w:rPr>
        <w:t>Б</w:t>
      </w:r>
      <w:r w:rsidRPr="003026BF">
        <w:rPr>
          <w:szCs w:val="28"/>
        </w:rPr>
        <w:t>ОУ СОШ № 1</w:t>
      </w:r>
      <w:r>
        <w:rPr>
          <w:szCs w:val="28"/>
        </w:rPr>
        <w:t xml:space="preserve">, </w:t>
      </w:r>
      <w:r w:rsidRPr="003026BF">
        <w:rPr>
          <w:szCs w:val="28"/>
        </w:rPr>
        <w:t>МАОУ СОШ</w:t>
      </w:r>
      <w:r>
        <w:rPr>
          <w:szCs w:val="28"/>
        </w:rPr>
        <w:t xml:space="preserve"> </w:t>
      </w:r>
      <w:r w:rsidRPr="003026BF">
        <w:rPr>
          <w:szCs w:val="28"/>
        </w:rPr>
        <w:t xml:space="preserve">№ </w:t>
      </w:r>
      <w:r>
        <w:rPr>
          <w:szCs w:val="28"/>
        </w:rPr>
        <w:t xml:space="preserve">4, </w:t>
      </w:r>
      <w:r w:rsidRPr="003026BF">
        <w:rPr>
          <w:szCs w:val="28"/>
        </w:rPr>
        <w:t>М</w:t>
      </w:r>
      <w:r>
        <w:rPr>
          <w:szCs w:val="28"/>
        </w:rPr>
        <w:t>Б</w:t>
      </w:r>
      <w:r w:rsidRPr="003026BF">
        <w:rPr>
          <w:szCs w:val="28"/>
        </w:rPr>
        <w:t xml:space="preserve">ОУ СОШ № </w:t>
      </w:r>
      <w:r>
        <w:rPr>
          <w:szCs w:val="28"/>
        </w:rPr>
        <w:t xml:space="preserve">7, </w:t>
      </w:r>
      <w:r w:rsidRPr="003026BF">
        <w:rPr>
          <w:szCs w:val="28"/>
        </w:rPr>
        <w:t>М</w:t>
      </w:r>
      <w:r>
        <w:rPr>
          <w:szCs w:val="28"/>
        </w:rPr>
        <w:t>Б</w:t>
      </w:r>
      <w:r w:rsidRPr="003026BF">
        <w:rPr>
          <w:szCs w:val="28"/>
        </w:rPr>
        <w:t xml:space="preserve">ОУ СОШ № </w:t>
      </w:r>
      <w:r>
        <w:rPr>
          <w:szCs w:val="28"/>
        </w:rPr>
        <w:t xml:space="preserve">8, </w:t>
      </w:r>
      <w:r w:rsidRPr="003026BF">
        <w:rPr>
          <w:color w:val="000000"/>
          <w:szCs w:val="28"/>
        </w:rPr>
        <w:t>МАОУ Гимназия,</w:t>
      </w:r>
      <w:r>
        <w:rPr>
          <w:color w:val="000000"/>
          <w:szCs w:val="28"/>
        </w:rPr>
        <w:t xml:space="preserve"> </w:t>
      </w:r>
      <w:r w:rsidRPr="003026BF">
        <w:rPr>
          <w:szCs w:val="28"/>
        </w:rPr>
        <w:t>МАОУ СОШ № 10</w:t>
      </w:r>
      <w:r>
        <w:rPr>
          <w:szCs w:val="28"/>
        </w:rPr>
        <w:t xml:space="preserve">, </w:t>
      </w:r>
      <w:r w:rsidRPr="003026BF">
        <w:rPr>
          <w:szCs w:val="28"/>
        </w:rPr>
        <w:t>М</w:t>
      </w:r>
      <w:r>
        <w:rPr>
          <w:szCs w:val="28"/>
        </w:rPr>
        <w:t>Б</w:t>
      </w:r>
      <w:r w:rsidRPr="003026BF">
        <w:rPr>
          <w:szCs w:val="28"/>
        </w:rPr>
        <w:t>ОУ СОШ № 1</w:t>
      </w:r>
      <w:r>
        <w:rPr>
          <w:szCs w:val="28"/>
        </w:rPr>
        <w:t xml:space="preserve">1, </w:t>
      </w:r>
      <w:r w:rsidRPr="003026BF">
        <w:rPr>
          <w:szCs w:val="28"/>
        </w:rPr>
        <w:t>М</w:t>
      </w:r>
      <w:r>
        <w:rPr>
          <w:szCs w:val="28"/>
        </w:rPr>
        <w:t>Б</w:t>
      </w:r>
      <w:r w:rsidRPr="003026BF">
        <w:rPr>
          <w:szCs w:val="28"/>
        </w:rPr>
        <w:t xml:space="preserve">ОУ </w:t>
      </w:r>
      <w:r>
        <w:rPr>
          <w:szCs w:val="28"/>
        </w:rPr>
        <w:t>О</w:t>
      </w:r>
      <w:r w:rsidRPr="003026BF">
        <w:rPr>
          <w:szCs w:val="28"/>
        </w:rPr>
        <w:t>ОШ № 1</w:t>
      </w:r>
      <w:r>
        <w:rPr>
          <w:szCs w:val="28"/>
        </w:rPr>
        <w:t xml:space="preserve">2, </w:t>
      </w:r>
      <w:r w:rsidRPr="003026BF">
        <w:rPr>
          <w:szCs w:val="28"/>
        </w:rPr>
        <w:t>М</w:t>
      </w:r>
      <w:r>
        <w:rPr>
          <w:szCs w:val="28"/>
        </w:rPr>
        <w:t>Б</w:t>
      </w:r>
      <w:r w:rsidRPr="003026BF">
        <w:rPr>
          <w:szCs w:val="28"/>
        </w:rPr>
        <w:t xml:space="preserve">ОУ </w:t>
      </w:r>
      <w:r>
        <w:rPr>
          <w:szCs w:val="28"/>
        </w:rPr>
        <w:t xml:space="preserve">Марковская СОШ, </w:t>
      </w:r>
      <w:r w:rsidRPr="003026BF">
        <w:rPr>
          <w:szCs w:val="28"/>
        </w:rPr>
        <w:t>М</w:t>
      </w:r>
      <w:r>
        <w:rPr>
          <w:szCs w:val="28"/>
        </w:rPr>
        <w:t>Б</w:t>
      </w:r>
      <w:r w:rsidRPr="003026BF">
        <w:rPr>
          <w:szCs w:val="28"/>
        </w:rPr>
        <w:t xml:space="preserve">ОУ </w:t>
      </w:r>
      <w:r>
        <w:rPr>
          <w:szCs w:val="28"/>
        </w:rPr>
        <w:t>Фокинская СОШ.</w:t>
      </w:r>
    </w:p>
    <w:p w:rsidR="00172F01" w:rsidRPr="00224A02" w:rsidRDefault="00172F01" w:rsidP="004042A4">
      <w:pPr>
        <w:pStyle w:val="Default"/>
        <w:ind w:firstLine="851"/>
        <w:jc w:val="both"/>
        <w:rPr>
          <w:sz w:val="28"/>
          <w:szCs w:val="28"/>
        </w:rPr>
      </w:pPr>
      <w:r>
        <w:rPr>
          <w:sz w:val="28"/>
          <w:szCs w:val="28"/>
        </w:rPr>
        <w:t>О</w:t>
      </w:r>
      <w:r w:rsidRPr="00224A02">
        <w:rPr>
          <w:sz w:val="28"/>
          <w:szCs w:val="28"/>
        </w:rPr>
        <w:t xml:space="preserve">бъем финансирования  составил </w:t>
      </w:r>
      <w:r w:rsidRPr="00EB122B">
        <w:rPr>
          <w:sz w:val="28"/>
          <w:szCs w:val="28"/>
        </w:rPr>
        <w:t>2</w:t>
      </w:r>
      <w:r w:rsidR="00EB122B" w:rsidRPr="00EB122B">
        <w:rPr>
          <w:sz w:val="28"/>
          <w:szCs w:val="28"/>
        </w:rPr>
        <w:t>,2 млн</w:t>
      </w:r>
      <w:r>
        <w:rPr>
          <w:sz w:val="28"/>
          <w:szCs w:val="28"/>
        </w:rPr>
        <w:t>.</w:t>
      </w:r>
      <w:r w:rsidRPr="00224A02">
        <w:rPr>
          <w:sz w:val="28"/>
          <w:szCs w:val="28"/>
        </w:rPr>
        <w:t> рублей</w:t>
      </w:r>
      <w:r>
        <w:rPr>
          <w:sz w:val="28"/>
          <w:szCs w:val="28"/>
        </w:rPr>
        <w:t xml:space="preserve"> из средств </w:t>
      </w:r>
      <w:r w:rsidR="00EB122B">
        <w:rPr>
          <w:sz w:val="28"/>
          <w:szCs w:val="28"/>
        </w:rPr>
        <w:t>местного</w:t>
      </w:r>
      <w:r>
        <w:rPr>
          <w:sz w:val="28"/>
          <w:szCs w:val="28"/>
        </w:rPr>
        <w:t xml:space="preserve"> бюджета.</w:t>
      </w:r>
    </w:p>
    <w:p w:rsidR="00172F01" w:rsidRPr="00224A02" w:rsidRDefault="00172F01" w:rsidP="004042A4">
      <w:pPr>
        <w:ind w:firstLine="851"/>
        <w:jc w:val="both"/>
        <w:rPr>
          <w:b/>
          <w:bCs/>
          <w:szCs w:val="28"/>
        </w:rPr>
      </w:pPr>
      <w:r w:rsidRPr="00224A02">
        <w:rPr>
          <w:b/>
          <w:szCs w:val="28"/>
        </w:rPr>
        <w:t>Оснащение объектов спортивной инфраструктуры спортивно-технологическим оборудованием</w:t>
      </w:r>
    </w:p>
    <w:p w:rsidR="00172F01" w:rsidRDefault="00172F01" w:rsidP="004042A4">
      <w:pPr>
        <w:pStyle w:val="Default"/>
        <w:ind w:firstLine="851"/>
        <w:jc w:val="both"/>
        <w:rPr>
          <w:sz w:val="28"/>
          <w:szCs w:val="28"/>
        </w:rPr>
      </w:pPr>
      <w:r w:rsidRPr="00224A02">
        <w:rPr>
          <w:sz w:val="28"/>
          <w:szCs w:val="28"/>
        </w:rPr>
        <w:t xml:space="preserve">Участник проекта -  Муниципальное автономное учреждение дополнительного образования </w:t>
      </w:r>
      <w:r w:rsidRPr="00477641">
        <w:rPr>
          <w:b/>
          <w:sz w:val="28"/>
          <w:szCs w:val="28"/>
        </w:rPr>
        <w:t>«Детско-юношеская спортивная школа».</w:t>
      </w:r>
    </w:p>
    <w:p w:rsidR="00172F01" w:rsidRPr="00EB122B" w:rsidRDefault="00172F01" w:rsidP="004042A4">
      <w:pPr>
        <w:pStyle w:val="Default"/>
        <w:ind w:firstLine="851"/>
        <w:jc w:val="both"/>
        <w:rPr>
          <w:sz w:val="28"/>
          <w:szCs w:val="28"/>
        </w:rPr>
      </w:pPr>
      <w:r w:rsidRPr="00224A02">
        <w:rPr>
          <w:sz w:val="28"/>
          <w:szCs w:val="28"/>
        </w:rPr>
        <w:t xml:space="preserve">объем финансирования  составил </w:t>
      </w:r>
      <w:r w:rsidRPr="00EB122B">
        <w:rPr>
          <w:sz w:val="28"/>
          <w:szCs w:val="28"/>
        </w:rPr>
        <w:t>7</w:t>
      </w:r>
      <w:r w:rsidR="00EB122B" w:rsidRPr="00EB122B">
        <w:rPr>
          <w:sz w:val="28"/>
          <w:szCs w:val="28"/>
        </w:rPr>
        <w:t>,</w:t>
      </w:r>
      <w:r w:rsidRPr="00EB122B">
        <w:rPr>
          <w:sz w:val="28"/>
          <w:szCs w:val="28"/>
        </w:rPr>
        <w:t>9</w:t>
      </w:r>
      <w:r w:rsidR="00EB122B" w:rsidRPr="00EB122B">
        <w:rPr>
          <w:sz w:val="28"/>
          <w:szCs w:val="28"/>
        </w:rPr>
        <w:t xml:space="preserve"> млн.</w:t>
      </w:r>
      <w:r w:rsidRPr="00EB122B">
        <w:rPr>
          <w:sz w:val="28"/>
          <w:szCs w:val="28"/>
        </w:rPr>
        <w:t> рублей, из них:</w:t>
      </w:r>
    </w:p>
    <w:p w:rsidR="00172F01" w:rsidRPr="00EB122B" w:rsidRDefault="00172F01" w:rsidP="004042A4">
      <w:pPr>
        <w:autoSpaceDE w:val="0"/>
        <w:autoSpaceDN w:val="0"/>
        <w:adjustRightInd w:val="0"/>
        <w:ind w:firstLine="851"/>
        <w:jc w:val="both"/>
        <w:rPr>
          <w:szCs w:val="28"/>
        </w:rPr>
      </w:pPr>
      <w:r w:rsidRPr="00EB122B">
        <w:rPr>
          <w:color w:val="000000"/>
          <w:szCs w:val="28"/>
        </w:rPr>
        <w:t>средства местного бюджета –</w:t>
      </w:r>
      <w:r w:rsidR="00EB122B" w:rsidRPr="00EB122B">
        <w:rPr>
          <w:color w:val="000000"/>
          <w:szCs w:val="28"/>
        </w:rPr>
        <w:t>0,3 млн</w:t>
      </w:r>
      <w:r w:rsidRPr="00EB122B">
        <w:rPr>
          <w:color w:val="000000"/>
          <w:szCs w:val="28"/>
        </w:rPr>
        <w:t>.</w:t>
      </w:r>
      <w:r w:rsidRPr="00EB122B">
        <w:rPr>
          <w:szCs w:val="28"/>
        </w:rPr>
        <w:t> рублей;</w:t>
      </w:r>
    </w:p>
    <w:p w:rsidR="00172F01" w:rsidRPr="00EB122B" w:rsidRDefault="00172F01" w:rsidP="004042A4">
      <w:pPr>
        <w:ind w:firstLine="851"/>
        <w:jc w:val="both"/>
        <w:rPr>
          <w:szCs w:val="28"/>
        </w:rPr>
      </w:pPr>
      <w:r w:rsidRPr="00EB122B">
        <w:rPr>
          <w:szCs w:val="28"/>
        </w:rPr>
        <w:t xml:space="preserve">средства краевого бюджета – </w:t>
      </w:r>
      <w:r w:rsidR="00EB122B" w:rsidRPr="00EB122B">
        <w:rPr>
          <w:color w:val="000000"/>
          <w:szCs w:val="28"/>
        </w:rPr>
        <w:t>0,4 млн</w:t>
      </w:r>
      <w:r w:rsidRPr="00EB122B">
        <w:rPr>
          <w:szCs w:val="28"/>
        </w:rPr>
        <w:t>. рублей;</w:t>
      </w:r>
    </w:p>
    <w:p w:rsidR="00172F01" w:rsidRDefault="00172F01" w:rsidP="004042A4">
      <w:pPr>
        <w:ind w:firstLine="851"/>
        <w:jc w:val="both"/>
        <w:rPr>
          <w:szCs w:val="28"/>
        </w:rPr>
      </w:pPr>
      <w:r w:rsidRPr="00EB122B">
        <w:rPr>
          <w:szCs w:val="28"/>
        </w:rPr>
        <w:t xml:space="preserve">средства федерального бюджета – </w:t>
      </w:r>
      <w:r w:rsidRPr="00EB122B">
        <w:rPr>
          <w:color w:val="000000"/>
          <w:szCs w:val="28"/>
        </w:rPr>
        <w:t>7</w:t>
      </w:r>
      <w:r w:rsidR="00EB122B" w:rsidRPr="00EB122B">
        <w:rPr>
          <w:color w:val="000000"/>
          <w:szCs w:val="28"/>
        </w:rPr>
        <w:t>,</w:t>
      </w:r>
      <w:r w:rsidRPr="00EB122B">
        <w:rPr>
          <w:color w:val="000000"/>
          <w:szCs w:val="28"/>
        </w:rPr>
        <w:t>1</w:t>
      </w:r>
      <w:r w:rsidR="00EB122B" w:rsidRPr="00EB122B">
        <w:rPr>
          <w:color w:val="000000"/>
          <w:szCs w:val="28"/>
        </w:rPr>
        <w:t xml:space="preserve"> млн</w:t>
      </w:r>
      <w:r w:rsidRPr="00224A02">
        <w:rPr>
          <w:szCs w:val="28"/>
        </w:rPr>
        <w:t>. рублей.</w:t>
      </w:r>
    </w:p>
    <w:p w:rsidR="00172F01" w:rsidRDefault="00172F01" w:rsidP="004042A4">
      <w:pPr>
        <w:ind w:left="851"/>
        <w:jc w:val="both"/>
        <w:rPr>
          <w:b/>
          <w:szCs w:val="28"/>
        </w:rPr>
      </w:pPr>
      <w:r>
        <w:rPr>
          <w:b/>
          <w:szCs w:val="28"/>
        </w:rPr>
        <w:t>Проект инициативного бюджетирования.</w:t>
      </w:r>
    </w:p>
    <w:p w:rsidR="00172F01" w:rsidRPr="00E12C0B" w:rsidRDefault="00172F01" w:rsidP="004042A4">
      <w:pPr>
        <w:ind w:firstLine="851"/>
        <w:jc w:val="both"/>
        <w:rPr>
          <w:szCs w:val="28"/>
        </w:rPr>
      </w:pPr>
      <w:r w:rsidRPr="00E12C0B">
        <w:rPr>
          <w:szCs w:val="28"/>
        </w:rPr>
        <w:t>Участники проекта: МАДОУ  Д/с  № 27 «Чебурашка»</w:t>
      </w:r>
      <w:r w:rsidR="00A0207A">
        <w:rPr>
          <w:szCs w:val="28"/>
        </w:rPr>
        <w:t xml:space="preserve"> </w:t>
      </w:r>
      <w:r>
        <w:rPr>
          <w:szCs w:val="28"/>
        </w:rPr>
        <w:t>(устройство спортивно-игровой площадки)</w:t>
      </w:r>
      <w:r w:rsidRPr="00E12C0B">
        <w:rPr>
          <w:szCs w:val="28"/>
        </w:rPr>
        <w:t xml:space="preserve"> и МАУ ДО ЦДЮТТ «ЮТЕКС»</w:t>
      </w:r>
      <w:r w:rsidR="00A0207A">
        <w:rPr>
          <w:szCs w:val="28"/>
        </w:rPr>
        <w:t xml:space="preserve"> </w:t>
      </w:r>
      <w:r>
        <w:rPr>
          <w:szCs w:val="28"/>
        </w:rPr>
        <w:t>(устройство Автогородка)</w:t>
      </w:r>
      <w:r w:rsidRPr="00E12C0B">
        <w:rPr>
          <w:szCs w:val="28"/>
        </w:rPr>
        <w:t>.</w:t>
      </w:r>
    </w:p>
    <w:p w:rsidR="00172F01" w:rsidRPr="00EB122B" w:rsidRDefault="00172F01" w:rsidP="004042A4">
      <w:pPr>
        <w:pStyle w:val="Default"/>
        <w:ind w:firstLine="851"/>
        <w:jc w:val="both"/>
        <w:rPr>
          <w:sz w:val="28"/>
          <w:szCs w:val="28"/>
        </w:rPr>
      </w:pPr>
      <w:r w:rsidRPr="00224A02">
        <w:rPr>
          <w:sz w:val="28"/>
          <w:szCs w:val="28"/>
        </w:rPr>
        <w:t xml:space="preserve">объем финансирования  составил </w:t>
      </w:r>
      <w:r w:rsidRPr="00EB122B">
        <w:rPr>
          <w:sz w:val="28"/>
          <w:szCs w:val="28"/>
        </w:rPr>
        <w:t>2</w:t>
      </w:r>
      <w:r w:rsidR="00EB122B" w:rsidRPr="00EB122B">
        <w:rPr>
          <w:sz w:val="28"/>
          <w:szCs w:val="28"/>
        </w:rPr>
        <w:t>,5 млн.</w:t>
      </w:r>
      <w:r w:rsidRPr="00EB122B">
        <w:rPr>
          <w:sz w:val="28"/>
          <w:szCs w:val="28"/>
        </w:rPr>
        <w:t> рублей, из них:</w:t>
      </w:r>
    </w:p>
    <w:p w:rsidR="00172F01" w:rsidRPr="00EB122B" w:rsidRDefault="00172F01" w:rsidP="004042A4">
      <w:pPr>
        <w:autoSpaceDE w:val="0"/>
        <w:autoSpaceDN w:val="0"/>
        <w:adjustRightInd w:val="0"/>
        <w:ind w:firstLine="851"/>
        <w:jc w:val="both"/>
        <w:rPr>
          <w:szCs w:val="28"/>
        </w:rPr>
      </w:pPr>
      <w:r w:rsidRPr="00EB122B">
        <w:rPr>
          <w:color w:val="000000"/>
          <w:szCs w:val="28"/>
        </w:rPr>
        <w:t>средства местного бюджета – 2,</w:t>
      </w:r>
      <w:r w:rsidR="00EB122B" w:rsidRPr="00EB122B">
        <w:rPr>
          <w:color w:val="000000"/>
          <w:szCs w:val="28"/>
        </w:rPr>
        <w:t>2</w:t>
      </w:r>
      <w:r w:rsidR="00EB122B">
        <w:rPr>
          <w:color w:val="000000"/>
          <w:szCs w:val="28"/>
        </w:rPr>
        <w:t xml:space="preserve"> </w:t>
      </w:r>
      <w:r w:rsidRPr="00EB122B">
        <w:rPr>
          <w:color w:val="000000"/>
          <w:szCs w:val="28"/>
        </w:rPr>
        <w:t>тыс.</w:t>
      </w:r>
      <w:r w:rsidRPr="00EB122B">
        <w:rPr>
          <w:szCs w:val="28"/>
        </w:rPr>
        <w:t> рублей;</w:t>
      </w:r>
    </w:p>
    <w:p w:rsidR="00172F01" w:rsidRPr="00EB122B" w:rsidRDefault="00172F01" w:rsidP="004042A4">
      <w:pPr>
        <w:autoSpaceDE w:val="0"/>
        <w:autoSpaceDN w:val="0"/>
        <w:adjustRightInd w:val="0"/>
        <w:ind w:firstLine="851"/>
        <w:jc w:val="both"/>
        <w:rPr>
          <w:szCs w:val="28"/>
        </w:rPr>
      </w:pPr>
      <w:r w:rsidRPr="00EB122B">
        <w:rPr>
          <w:color w:val="000000"/>
          <w:szCs w:val="28"/>
        </w:rPr>
        <w:t xml:space="preserve">средства населения и организаций – </w:t>
      </w:r>
      <w:r w:rsidR="00EB122B" w:rsidRPr="00EB122B">
        <w:rPr>
          <w:color w:val="000000"/>
          <w:szCs w:val="28"/>
        </w:rPr>
        <w:t>246,7</w:t>
      </w:r>
      <w:r w:rsidRPr="00EB122B">
        <w:rPr>
          <w:color w:val="000000"/>
          <w:szCs w:val="28"/>
        </w:rPr>
        <w:t xml:space="preserve"> тыс.</w:t>
      </w:r>
      <w:r w:rsidRPr="00EB122B">
        <w:rPr>
          <w:szCs w:val="28"/>
        </w:rPr>
        <w:t> рублей;</w:t>
      </w:r>
    </w:p>
    <w:p w:rsidR="00172F01" w:rsidRPr="00224A02" w:rsidRDefault="00172F01" w:rsidP="004042A4">
      <w:pPr>
        <w:ind w:firstLine="851"/>
        <w:jc w:val="both"/>
        <w:rPr>
          <w:szCs w:val="28"/>
        </w:rPr>
      </w:pPr>
      <w:r w:rsidRPr="00EB122B">
        <w:rPr>
          <w:szCs w:val="28"/>
        </w:rPr>
        <w:t xml:space="preserve">средства краевого бюджета – </w:t>
      </w:r>
      <w:r w:rsidRPr="00EB122B">
        <w:rPr>
          <w:color w:val="000000"/>
          <w:szCs w:val="28"/>
        </w:rPr>
        <w:t>2</w:t>
      </w:r>
      <w:r w:rsidR="00EB122B" w:rsidRPr="00EB122B">
        <w:rPr>
          <w:color w:val="000000"/>
          <w:szCs w:val="28"/>
        </w:rPr>
        <w:t>,2 млн</w:t>
      </w:r>
      <w:r w:rsidRPr="00EB122B">
        <w:rPr>
          <w:szCs w:val="28"/>
        </w:rPr>
        <w:t>. рублей</w:t>
      </w:r>
      <w:r>
        <w:rPr>
          <w:szCs w:val="28"/>
        </w:rPr>
        <w:t>.</w:t>
      </w:r>
    </w:p>
    <w:p w:rsidR="00172F01" w:rsidRPr="00D1727B" w:rsidRDefault="00172F01" w:rsidP="004042A4">
      <w:pPr>
        <w:pStyle w:val="3"/>
        <w:spacing w:line="240" w:lineRule="auto"/>
        <w:ind w:firstLine="851"/>
        <w:rPr>
          <w:rFonts w:ascii="Times New Roman" w:hAnsi="Times New Roman"/>
          <w:color w:val="auto"/>
          <w:sz w:val="28"/>
          <w:szCs w:val="28"/>
        </w:rPr>
      </w:pPr>
      <w:r w:rsidRPr="00AC7E34">
        <w:rPr>
          <w:rFonts w:ascii="Times New Roman" w:hAnsi="Times New Roman"/>
          <w:color w:val="auto"/>
          <w:sz w:val="28"/>
          <w:szCs w:val="28"/>
        </w:rPr>
        <w:t>Задачи развития сферы образования на 2020 год</w:t>
      </w:r>
      <w:bookmarkEnd w:id="44"/>
      <w:r w:rsidRPr="00AC7E34">
        <w:rPr>
          <w:rFonts w:ascii="Times New Roman" w:hAnsi="Times New Roman"/>
          <w:color w:val="auto"/>
          <w:sz w:val="28"/>
          <w:szCs w:val="28"/>
        </w:rPr>
        <w:t>:</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sidRPr="008B3F2B">
        <w:rPr>
          <w:rFonts w:ascii="Times New Roman" w:eastAsia="Times New Roman" w:hAnsi="Times New Roman"/>
          <w:sz w:val="28"/>
          <w:szCs w:val="28"/>
        </w:rPr>
        <w:t>Реализация мероприятий в рамках национальн</w:t>
      </w:r>
      <w:r>
        <w:rPr>
          <w:rFonts w:ascii="Times New Roman" w:eastAsia="Times New Roman" w:hAnsi="Times New Roman"/>
          <w:sz w:val="28"/>
          <w:szCs w:val="28"/>
        </w:rPr>
        <w:t>ых</w:t>
      </w:r>
      <w:r w:rsidRPr="008B3F2B">
        <w:rPr>
          <w:rFonts w:ascii="Times New Roman" w:eastAsia="Times New Roman" w:hAnsi="Times New Roman"/>
          <w:sz w:val="28"/>
          <w:szCs w:val="28"/>
        </w:rPr>
        <w:t xml:space="preserve"> проект</w:t>
      </w:r>
      <w:r>
        <w:rPr>
          <w:rFonts w:ascii="Times New Roman" w:eastAsia="Times New Roman" w:hAnsi="Times New Roman"/>
          <w:sz w:val="28"/>
          <w:szCs w:val="28"/>
        </w:rPr>
        <w:t>ов</w:t>
      </w:r>
      <w:r w:rsidRPr="008B3F2B">
        <w:rPr>
          <w:rFonts w:ascii="Times New Roman" w:eastAsia="Times New Roman" w:hAnsi="Times New Roman"/>
          <w:sz w:val="28"/>
          <w:szCs w:val="28"/>
        </w:rPr>
        <w:t xml:space="preserve"> «Образование», «Демография».</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sidRPr="008B3F2B">
        <w:rPr>
          <w:rFonts w:ascii="Times New Roman" w:eastAsia="Times New Roman" w:hAnsi="Times New Roman"/>
          <w:sz w:val="28"/>
          <w:szCs w:val="28"/>
        </w:rPr>
        <w:t xml:space="preserve">Обеспечение </w:t>
      </w:r>
      <w:r>
        <w:rPr>
          <w:rFonts w:ascii="Times New Roman" w:eastAsia="Times New Roman" w:hAnsi="Times New Roman"/>
          <w:sz w:val="28"/>
          <w:szCs w:val="28"/>
        </w:rPr>
        <w:t xml:space="preserve">детей </w:t>
      </w:r>
      <w:r w:rsidRPr="008B3F2B">
        <w:rPr>
          <w:rFonts w:ascii="Times New Roman" w:eastAsia="Times New Roman" w:hAnsi="Times New Roman"/>
          <w:sz w:val="28"/>
          <w:szCs w:val="28"/>
        </w:rPr>
        <w:t xml:space="preserve">дошкольного и школьного </w:t>
      </w:r>
      <w:r>
        <w:rPr>
          <w:rFonts w:ascii="Times New Roman" w:eastAsia="Times New Roman" w:hAnsi="Times New Roman"/>
          <w:sz w:val="28"/>
          <w:szCs w:val="28"/>
        </w:rPr>
        <w:t xml:space="preserve">возраста </w:t>
      </w:r>
      <w:r w:rsidRPr="008B3F2B">
        <w:rPr>
          <w:rFonts w:ascii="Times New Roman" w:eastAsia="Times New Roman" w:hAnsi="Times New Roman"/>
          <w:sz w:val="28"/>
          <w:szCs w:val="28"/>
        </w:rPr>
        <w:t xml:space="preserve">необходимыми </w:t>
      </w:r>
      <w:r>
        <w:rPr>
          <w:rFonts w:ascii="Times New Roman" w:eastAsia="Times New Roman" w:hAnsi="Times New Roman"/>
          <w:sz w:val="28"/>
          <w:szCs w:val="28"/>
        </w:rPr>
        <w:t xml:space="preserve">условиями </w:t>
      </w:r>
      <w:r w:rsidRPr="008B3F2B">
        <w:rPr>
          <w:rFonts w:ascii="Times New Roman" w:eastAsia="Times New Roman" w:hAnsi="Times New Roman"/>
          <w:sz w:val="28"/>
          <w:szCs w:val="28"/>
        </w:rPr>
        <w:t xml:space="preserve">для </w:t>
      </w:r>
      <w:r>
        <w:rPr>
          <w:rFonts w:ascii="Times New Roman" w:eastAsia="Times New Roman" w:hAnsi="Times New Roman"/>
          <w:sz w:val="28"/>
          <w:szCs w:val="28"/>
        </w:rPr>
        <w:t xml:space="preserve">организации </w:t>
      </w:r>
      <w:r w:rsidRPr="008B3F2B">
        <w:rPr>
          <w:rFonts w:ascii="Times New Roman" w:eastAsia="Times New Roman" w:hAnsi="Times New Roman"/>
          <w:sz w:val="28"/>
          <w:szCs w:val="28"/>
        </w:rPr>
        <w:t>образовательного процесса в соответствии с федеральными</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государственными образовательными стандартами</w:t>
      </w:r>
      <w:r>
        <w:rPr>
          <w:rFonts w:ascii="Times New Roman" w:eastAsia="Times New Roman" w:hAnsi="Times New Roman"/>
          <w:sz w:val="28"/>
          <w:szCs w:val="28"/>
        </w:rPr>
        <w:t xml:space="preserve"> </w:t>
      </w:r>
      <w:r w:rsidRPr="008B3F2B">
        <w:rPr>
          <w:rFonts w:ascii="Times New Roman" w:eastAsia="Times New Roman" w:hAnsi="Times New Roman"/>
          <w:sz w:val="28"/>
          <w:szCs w:val="28"/>
        </w:rPr>
        <w:t>(ФГОС);</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sidRPr="008B3F2B">
        <w:rPr>
          <w:rFonts w:ascii="Times New Roman" w:eastAsia="Times New Roman" w:hAnsi="Times New Roman"/>
          <w:sz w:val="28"/>
          <w:szCs w:val="28"/>
        </w:rPr>
        <w:t xml:space="preserve">Обеспечение доступности образования </w:t>
      </w:r>
      <w:r>
        <w:rPr>
          <w:rFonts w:ascii="Times New Roman" w:eastAsia="Times New Roman" w:hAnsi="Times New Roman"/>
          <w:sz w:val="28"/>
          <w:szCs w:val="28"/>
        </w:rPr>
        <w:t>для</w:t>
      </w:r>
      <w:r w:rsidRPr="008B3F2B">
        <w:rPr>
          <w:rFonts w:ascii="Times New Roman" w:eastAsia="Times New Roman" w:hAnsi="Times New Roman"/>
          <w:sz w:val="28"/>
          <w:szCs w:val="28"/>
        </w:rPr>
        <w:t xml:space="preserve"> детей с</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ограниченными возможностями здоровья;</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sidRPr="008B3F2B">
        <w:rPr>
          <w:rFonts w:ascii="Times New Roman" w:eastAsia="Times New Roman" w:hAnsi="Times New Roman"/>
          <w:sz w:val="28"/>
          <w:szCs w:val="28"/>
        </w:rPr>
        <w:lastRenderedPageBreak/>
        <w:t>Выявление и поощрение учащихся, проявивших</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выдающиеся творческие способности и интерес к</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научно-исследовательской  деятельности;</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sidRPr="008B3F2B">
        <w:rPr>
          <w:rFonts w:ascii="Times New Roman" w:eastAsia="Times New Roman" w:hAnsi="Times New Roman"/>
          <w:sz w:val="28"/>
          <w:szCs w:val="28"/>
        </w:rPr>
        <w:t>Создание условий для обеспечения обучения детей в</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общеобразовательных организациях в одну смену.</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sidRPr="008B3F2B">
        <w:rPr>
          <w:rFonts w:ascii="Times New Roman" w:eastAsia="Times New Roman" w:hAnsi="Times New Roman"/>
          <w:sz w:val="28"/>
          <w:szCs w:val="28"/>
        </w:rPr>
        <w:t>Создание усл</w:t>
      </w:r>
      <w:r>
        <w:rPr>
          <w:rFonts w:ascii="Times New Roman" w:eastAsia="Times New Roman" w:hAnsi="Times New Roman"/>
          <w:sz w:val="28"/>
          <w:szCs w:val="28"/>
        </w:rPr>
        <w:t xml:space="preserve">овий для роста </w:t>
      </w:r>
      <w:r w:rsidRPr="008B3F2B">
        <w:rPr>
          <w:rFonts w:ascii="Times New Roman" w:eastAsia="Times New Roman" w:hAnsi="Times New Roman"/>
          <w:sz w:val="28"/>
          <w:szCs w:val="28"/>
        </w:rPr>
        <w:t>профессионального мастерства</w:t>
      </w:r>
      <w:r>
        <w:rPr>
          <w:rFonts w:ascii="Times New Roman" w:eastAsia="Times New Roman" w:hAnsi="Times New Roman"/>
          <w:sz w:val="28"/>
          <w:szCs w:val="28"/>
        </w:rPr>
        <w:t xml:space="preserve"> </w:t>
      </w:r>
      <w:r w:rsidRPr="008B3F2B">
        <w:rPr>
          <w:rFonts w:ascii="Times New Roman" w:eastAsia="Times New Roman" w:hAnsi="Times New Roman"/>
          <w:sz w:val="28"/>
          <w:szCs w:val="28"/>
        </w:rPr>
        <w:t>педагогов, руководящих работников, привлечение молодых специалистов через реализацию краевых прое</w:t>
      </w:r>
      <w:r>
        <w:rPr>
          <w:rFonts w:ascii="Times New Roman" w:eastAsia="Times New Roman" w:hAnsi="Times New Roman"/>
          <w:sz w:val="28"/>
          <w:szCs w:val="28"/>
        </w:rPr>
        <w:t>ктов «Мобильный учитель»</w:t>
      </w:r>
      <w:r w:rsidRPr="008B3F2B">
        <w:rPr>
          <w:rFonts w:ascii="Times New Roman" w:eastAsia="Times New Roman" w:hAnsi="Times New Roman"/>
          <w:sz w:val="28"/>
          <w:szCs w:val="28"/>
        </w:rPr>
        <w:t>,</w:t>
      </w:r>
      <w:hyperlink r:id="rId21" w:history="1">
        <w:r>
          <w:rPr>
            <w:rFonts w:ascii="Times New Roman" w:eastAsia="Times New Roman" w:hAnsi="Times New Roman"/>
            <w:sz w:val="28"/>
            <w:szCs w:val="28"/>
          </w:rPr>
          <w:t xml:space="preserve"> «</w:t>
        </w:r>
        <w:r w:rsidRPr="008B3F2B">
          <w:rPr>
            <w:rFonts w:ascii="Times New Roman" w:eastAsia="Times New Roman" w:hAnsi="Times New Roman"/>
            <w:sz w:val="28"/>
            <w:szCs w:val="28"/>
          </w:rPr>
          <w:t>Жилье для учителя</w:t>
        </w:r>
        <w:r>
          <w:rPr>
            <w:rFonts w:ascii="Times New Roman" w:eastAsia="Times New Roman" w:hAnsi="Times New Roman"/>
            <w:sz w:val="28"/>
            <w:szCs w:val="28"/>
          </w:rPr>
          <w:t>»</w:t>
        </w:r>
      </w:hyperlink>
      <w:r w:rsidRPr="008B3F2B">
        <w:rPr>
          <w:rFonts w:ascii="Times New Roman" w:eastAsia="Times New Roman" w:hAnsi="Times New Roman"/>
          <w:sz w:val="28"/>
          <w:szCs w:val="28"/>
        </w:rPr>
        <w:t>, предоставление педагогическим работником служебных жилых помещений специализированного жилищного фонда города Чайковского</w:t>
      </w:r>
      <w:r>
        <w:rPr>
          <w:rFonts w:ascii="Times New Roman" w:eastAsia="Times New Roman" w:hAnsi="Times New Roman"/>
          <w:sz w:val="28"/>
          <w:szCs w:val="28"/>
        </w:rPr>
        <w:t>.</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w:t>
      </w:r>
      <w:r w:rsidRPr="008B3F2B">
        <w:rPr>
          <w:rFonts w:ascii="Times New Roman" w:eastAsia="Times New Roman" w:hAnsi="Times New Roman"/>
          <w:sz w:val="28"/>
          <w:szCs w:val="28"/>
        </w:rPr>
        <w:t xml:space="preserve">нормативного состояния образовательных организаций.   </w:t>
      </w:r>
    </w:p>
    <w:p w:rsidR="00172F01" w:rsidRPr="008B3F2B" w:rsidRDefault="00172F01" w:rsidP="0069465D">
      <w:pPr>
        <w:pStyle w:val="a6"/>
        <w:numPr>
          <w:ilvl w:val="0"/>
          <w:numId w:val="10"/>
        </w:numPr>
        <w:spacing w:after="0" w:line="240" w:lineRule="auto"/>
        <w:ind w:left="0" w:firstLine="851"/>
        <w:jc w:val="both"/>
        <w:rPr>
          <w:rFonts w:ascii="Times New Roman" w:eastAsia="Times New Roman" w:hAnsi="Times New Roman"/>
          <w:sz w:val="28"/>
          <w:szCs w:val="28"/>
        </w:rPr>
      </w:pPr>
      <w:r w:rsidRPr="008B3F2B">
        <w:rPr>
          <w:rFonts w:ascii="Times New Roman" w:eastAsia="Times New Roman" w:hAnsi="Times New Roman"/>
          <w:sz w:val="28"/>
          <w:szCs w:val="28"/>
        </w:rPr>
        <w:t>Обеспечение доступности до</w:t>
      </w:r>
      <w:r>
        <w:rPr>
          <w:rFonts w:ascii="Times New Roman" w:eastAsia="Times New Roman" w:hAnsi="Times New Roman"/>
          <w:sz w:val="28"/>
          <w:szCs w:val="28"/>
        </w:rPr>
        <w:t>полнительного образования детей.</w:t>
      </w:r>
    </w:p>
    <w:p w:rsidR="00172F01" w:rsidRPr="006A447C" w:rsidRDefault="00172F01" w:rsidP="0069465D">
      <w:pPr>
        <w:pStyle w:val="a6"/>
        <w:numPr>
          <w:ilvl w:val="0"/>
          <w:numId w:val="10"/>
        </w:numPr>
        <w:shd w:val="clear" w:color="auto" w:fill="FFFFFF"/>
        <w:spacing w:after="0" w:line="240" w:lineRule="auto"/>
        <w:ind w:left="0" w:firstLine="851"/>
        <w:jc w:val="both"/>
        <w:rPr>
          <w:rFonts w:ascii="Times New Roman" w:hAnsi="Times New Roman"/>
          <w:spacing w:val="-15"/>
          <w:sz w:val="28"/>
          <w:szCs w:val="28"/>
        </w:rPr>
      </w:pPr>
      <w:r w:rsidRPr="006A447C">
        <w:rPr>
          <w:rFonts w:ascii="Times New Roman" w:eastAsia="Times New Roman" w:hAnsi="Times New Roman"/>
          <w:sz w:val="28"/>
          <w:szCs w:val="28"/>
        </w:rPr>
        <w:t>Обеспечение предоставления услуг в сфере образования в электронном виде с целью выполнения Федерального закона от 27 июля 2010 года № 210-ФЗ «Об организации предоставления государственных и муниципальных услуг».</w:t>
      </w:r>
    </w:p>
    <w:p w:rsidR="00172F01" w:rsidRPr="00EB122B" w:rsidRDefault="00172F01" w:rsidP="004042A4">
      <w:pPr>
        <w:spacing w:line="360" w:lineRule="exact"/>
        <w:ind w:firstLine="851"/>
        <w:jc w:val="both"/>
        <w:rPr>
          <w:szCs w:val="28"/>
        </w:rPr>
      </w:pPr>
      <w:r>
        <w:rPr>
          <w:b/>
          <w:szCs w:val="28"/>
        </w:rPr>
        <w:t xml:space="preserve">         </w:t>
      </w:r>
      <w:r w:rsidRPr="00667A9E">
        <w:rPr>
          <w:b/>
          <w:szCs w:val="28"/>
        </w:rPr>
        <w:t>В 2020 году</w:t>
      </w:r>
      <w:r w:rsidRPr="00667A9E">
        <w:rPr>
          <w:szCs w:val="28"/>
        </w:rPr>
        <w:t xml:space="preserve"> в рамках реализации Федерального проекта «Успех каждого ребенка» </w:t>
      </w:r>
      <w:r>
        <w:rPr>
          <w:szCs w:val="28"/>
        </w:rPr>
        <w:t xml:space="preserve">Нацпроекта «Образование» </w:t>
      </w:r>
      <w:r w:rsidRPr="00667A9E">
        <w:rPr>
          <w:szCs w:val="28"/>
        </w:rPr>
        <w:t xml:space="preserve">в целях создания в общеобразовательных организациях, расположенных в сельской местности, условий для занятий физической культурой и спортом, запланированы следующие мероприятия с объемом финансирования  </w:t>
      </w:r>
      <w:r w:rsidRPr="00EB122B">
        <w:rPr>
          <w:szCs w:val="28"/>
        </w:rPr>
        <w:t>– 3</w:t>
      </w:r>
      <w:r w:rsidR="00EB122B" w:rsidRPr="00EB122B">
        <w:rPr>
          <w:szCs w:val="28"/>
        </w:rPr>
        <w:t>,</w:t>
      </w:r>
      <w:r w:rsidRPr="00EB122B">
        <w:rPr>
          <w:szCs w:val="28"/>
        </w:rPr>
        <w:t>9</w:t>
      </w:r>
      <w:r w:rsidR="00EB122B" w:rsidRPr="00EB122B">
        <w:rPr>
          <w:szCs w:val="28"/>
        </w:rPr>
        <w:t xml:space="preserve"> млн.</w:t>
      </w:r>
      <w:r w:rsidRPr="00EB122B">
        <w:rPr>
          <w:szCs w:val="28"/>
        </w:rPr>
        <w:t xml:space="preserve"> рублей:</w:t>
      </w:r>
    </w:p>
    <w:p w:rsidR="00172F01" w:rsidRPr="00667A9E" w:rsidRDefault="00172F01" w:rsidP="00780F1E">
      <w:pPr>
        <w:spacing w:line="360" w:lineRule="exact"/>
        <w:ind w:firstLine="851"/>
        <w:jc w:val="both"/>
        <w:rPr>
          <w:szCs w:val="28"/>
        </w:rPr>
      </w:pPr>
      <w:r w:rsidRPr="00EB122B">
        <w:rPr>
          <w:szCs w:val="28"/>
        </w:rPr>
        <w:t xml:space="preserve"> 1. Ремонт спортивного зала МБОУ СОШ п. Прикамский </w:t>
      </w:r>
    </w:p>
    <w:p w:rsidR="00172F01" w:rsidRPr="00780F1E" w:rsidRDefault="00172F01" w:rsidP="004042A4">
      <w:pPr>
        <w:spacing w:line="360" w:lineRule="exact"/>
        <w:ind w:firstLine="851"/>
        <w:jc w:val="both"/>
        <w:rPr>
          <w:szCs w:val="28"/>
        </w:rPr>
      </w:pPr>
      <w:r w:rsidRPr="00780F1E">
        <w:rPr>
          <w:szCs w:val="28"/>
        </w:rPr>
        <w:t>Планируемый срок заключения договора  - май 2020 года.</w:t>
      </w:r>
    </w:p>
    <w:p w:rsidR="00172F01" w:rsidRPr="00667A9E" w:rsidRDefault="00172F01" w:rsidP="004042A4">
      <w:pPr>
        <w:spacing w:line="360" w:lineRule="exact"/>
        <w:ind w:firstLine="851"/>
        <w:jc w:val="both"/>
        <w:rPr>
          <w:szCs w:val="28"/>
        </w:rPr>
      </w:pPr>
      <w:r w:rsidRPr="00780F1E">
        <w:rPr>
          <w:szCs w:val="28"/>
        </w:rPr>
        <w:t>Планируемый срок выполнения работ: со дня заключения договора</w:t>
      </w:r>
      <w:r w:rsidRPr="00667A9E">
        <w:rPr>
          <w:szCs w:val="28"/>
        </w:rPr>
        <w:t xml:space="preserve"> до 20 августа 2020 года.</w:t>
      </w:r>
    </w:p>
    <w:p w:rsidR="00172F01" w:rsidRPr="00BC7DB4" w:rsidRDefault="00172F01" w:rsidP="00780F1E">
      <w:pPr>
        <w:spacing w:line="360" w:lineRule="exact"/>
        <w:ind w:firstLine="851"/>
        <w:jc w:val="both"/>
        <w:rPr>
          <w:szCs w:val="28"/>
          <w:highlight w:val="yellow"/>
        </w:rPr>
      </w:pPr>
      <w:r>
        <w:rPr>
          <w:szCs w:val="28"/>
        </w:rPr>
        <w:t>2.</w:t>
      </w:r>
      <w:r w:rsidRPr="00667A9E">
        <w:rPr>
          <w:szCs w:val="28"/>
        </w:rPr>
        <w:t xml:space="preserve"> Приобретение спортивного инвентаря и оборудования </w:t>
      </w:r>
    </w:p>
    <w:p w:rsidR="00172F01" w:rsidRPr="00780F1E" w:rsidRDefault="00172F01" w:rsidP="004042A4">
      <w:pPr>
        <w:spacing w:line="360" w:lineRule="exact"/>
        <w:ind w:firstLine="851"/>
        <w:jc w:val="both"/>
        <w:rPr>
          <w:szCs w:val="28"/>
        </w:rPr>
      </w:pPr>
      <w:r w:rsidRPr="00780F1E">
        <w:rPr>
          <w:szCs w:val="28"/>
        </w:rPr>
        <w:t>Планируемый срок заключения договора – март 2020 года.</w:t>
      </w:r>
    </w:p>
    <w:p w:rsidR="00172F01" w:rsidRDefault="00172F01" w:rsidP="004042A4">
      <w:pPr>
        <w:spacing w:line="360" w:lineRule="exact"/>
        <w:ind w:firstLine="851"/>
        <w:jc w:val="both"/>
        <w:rPr>
          <w:szCs w:val="28"/>
        </w:rPr>
      </w:pPr>
      <w:r w:rsidRPr="00780F1E">
        <w:rPr>
          <w:szCs w:val="28"/>
        </w:rPr>
        <w:t>Планируемый срок поставки: до 31.07.2020 года.</w:t>
      </w:r>
    </w:p>
    <w:p w:rsidR="00E67767" w:rsidRDefault="00E67767" w:rsidP="008D2CF9">
      <w:pPr>
        <w:pStyle w:val="20"/>
        <w:suppressLineNumbers/>
        <w:tabs>
          <w:tab w:val="left" w:pos="1276"/>
        </w:tabs>
        <w:suppressAutoHyphens/>
        <w:spacing w:before="0" w:line="240" w:lineRule="auto"/>
        <w:ind w:left="709"/>
        <w:jc w:val="both"/>
        <w:rPr>
          <w:rFonts w:ascii="Times New Roman" w:hAnsi="Times New Roman"/>
          <w:color w:val="auto"/>
          <w:sz w:val="28"/>
          <w:szCs w:val="28"/>
        </w:rPr>
      </w:pPr>
      <w:bookmarkStart w:id="45" w:name="_Toc514837341"/>
      <w:bookmarkStart w:id="46" w:name="_Toc515308757"/>
      <w:bookmarkStart w:id="47" w:name="_Toc515308837"/>
    </w:p>
    <w:p w:rsidR="00A27204" w:rsidRDefault="008D2CF9" w:rsidP="008D2CF9">
      <w:pPr>
        <w:pStyle w:val="20"/>
        <w:suppressLineNumbers/>
        <w:tabs>
          <w:tab w:val="left" w:pos="1276"/>
        </w:tabs>
        <w:suppressAutoHyphens/>
        <w:spacing w:before="0" w:line="240" w:lineRule="auto"/>
        <w:ind w:left="709"/>
        <w:jc w:val="both"/>
        <w:rPr>
          <w:rFonts w:ascii="Times New Roman" w:hAnsi="Times New Roman"/>
          <w:color w:val="auto"/>
          <w:sz w:val="28"/>
          <w:szCs w:val="28"/>
        </w:rPr>
      </w:pPr>
      <w:r>
        <w:rPr>
          <w:rFonts w:ascii="Times New Roman" w:hAnsi="Times New Roman"/>
          <w:color w:val="auto"/>
          <w:sz w:val="28"/>
          <w:szCs w:val="28"/>
        </w:rPr>
        <w:t xml:space="preserve">4.2.2. </w:t>
      </w:r>
      <w:r w:rsidR="008123A3" w:rsidRPr="008123A3">
        <w:rPr>
          <w:rFonts w:ascii="Times New Roman" w:hAnsi="Times New Roman"/>
          <w:color w:val="auto"/>
          <w:sz w:val="28"/>
          <w:szCs w:val="28"/>
        </w:rPr>
        <w:t>Сфера культуры и молодежной политики</w:t>
      </w:r>
      <w:bookmarkEnd w:id="45"/>
      <w:bookmarkEnd w:id="46"/>
      <w:bookmarkEnd w:id="47"/>
    </w:p>
    <w:p w:rsidR="00E92352" w:rsidRPr="00E92352" w:rsidRDefault="00E92352" w:rsidP="00E92352"/>
    <w:p w:rsidR="006A447C" w:rsidRPr="00EC41FC" w:rsidRDefault="006A447C" w:rsidP="00E92352">
      <w:pPr>
        <w:ind w:firstLine="851"/>
        <w:jc w:val="both"/>
        <w:rPr>
          <w:szCs w:val="28"/>
        </w:rPr>
      </w:pPr>
      <w:bookmarkStart w:id="48" w:name="_Toc514837345"/>
      <w:r w:rsidRPr="00EC41FC">
        <w:rPr>
          <w:szCs w:val="28"/>
        </w:rPr>
        <w:t>Сфера культуры и молодежной политики является неотъемлемым элементом социально-экономического развития территории. Выполняет важные социальные функции, свя</w:t>
      </w:r>
      <w:r w:rsidRPr="00EC41FC">
        <w:rPr>
          <w:szCs w:val="28"/>
        </w:rPr>
        <w:softHyphen/>
        <w:t>занные с образованием, воспитанием, процессами социализации, идентификации и мно</w:t>
      </w:r>
      <w:r w:rsidRPr="00EC41FC">
        <w:rPr>
          <w:szCs w:val="28"/>
        </w:rPr>
        <w:softHyphen/>
        <w:t>гими другими аспектами становления и развития человеческой личности.</w:t>
      </w:r>
    </w:p>
    <w:p w:rsidR="00E92352" w:rsidRPr="001503DE" w:rsidRDefault="00E92352" w:rsidP="00E92352">
      <w:pPr>
        <w:ind w:firstLine="851"/>
        <w:rPr>
          <w:b/>
          <w:szCs w:val="28"/>
        </w:rPr>
      </w:pPr>
      <w:r>
        <w:rPr>
          <w:b/>
          <w:szCs w:val="28"/>
        </w:rPr>
        <w:t>Реорганизационные мероприятия</w:t>
      </w:r>
    </w:p>
    <w:p w:rsidR="00E92352" w:rsidRDefault="00E92352" w:rsidP="00E92352">
      <w:pPr>
        <w:ind w:firstLine="851"/>
        <w:jc w:val="both"/>
        <w:rPr>
          <w:szCs w:val="28"/>
        </w:rPr>
      </w:pPr>
      <w:r>
        <w:rPr>
          <w:szCs w:val="28"/>
        </w:rPr>
        <w:t>О</w:t>
      </w:r>
      <w:r w:rsidRPr="00375778">
        <w:rPr>
          <w:szCs w:val="28"/>
        </w:rPr>
        <w:t xml:space="preserve">дной из основных задач </w:t>
      </w:r>
      <w:r>
        <w:rPr>
          <w:szCs w:val="28"/>
        </w:rPr>
        <w:t>стоящей перед Управлением</w:t>
      </w:r>
      <w:r w:rsidRPr="00375778">
        <w:rPr>
          <w:szCs w:val="28"/>
        </w:rPr>
        <w:t xml:space="preserve"> культуры и молодежной политики </w:t>
      </w:r>
      <w:r>
        <w:rPr>
          <w:szCs w:val="28"/>
        </w:rPr>
        <w:t xml:space="preserve">администрации Чайковского городского округа </w:t>
      </w:r>
      <w:r w:rsidRPr="00375778">
        <w:rPr>
          <w:szCs w:val="28"/>
        </w:rPr>
        <w:t xml:space="preserve">в 2019 году </w:t>
      </w:r>
      <w:r>
        <w:rPr>
          <w:szCs w:val="28"/>
        </w:rPr>
        <w:t>являлось у</w:t>
      </w:r>
      <w:r w:rsidRPr="00CF4132">
        <w:rPr>
          <w:szCs w:val="28"/>
        </w:rPr>
        <w:t>крупнение сети учреждений культуры и молодежной политики  с целью совершенствования организации их функционирования</w:t>
      </w:r>
      <w:r>
        <w:rPr>
          <w:szCs w:val="28"/>
        </w:rPr>
        <w:t>.</w:t>
      </w:r>
    </w:p>
    <w:p w:rsidR="00E92352" w:rsidRDefault="00E92352" w:rsidP="00E92352">
      <w:pPr>
        <w:ind w:firstLine="851"/>
        <w:jc w:val="both"/>
        <w:rPr>
          <w:szCs w:val="28"/>
        </w:rPr>
      </w:pPr>
      <w:r w:rsidRPr="00007501">
        <w:rPr>
          <w:szCs w:val="28"/>
        </w:rPr>
        <w:t>Реорганизованы путем присоединения:</w:t>
      </w:r>
    </w:p>
    <w:p w:rsidR="00E92352" w:rsidRDefault="00E92352" w:rsidP="00E92352">
      <w:pPr>
        <w:ind w:firstLine="851"/>
        <w:jc w:val="both"/>
        <w:rPr>
          <w:szCs w:val="28"/>
        </w:rPr>
      </w:pPr>
      <w:r>
        <w:rPr>
          <w:szCs w:val="28"/>
        </w:rPr>
        <w:t>с 10 января 2019 года:</w:t>
      </w:r>
    </w:p>
    <w:p w:rsidR="00E92352" w:rsidRDefault="00E92352" w:rsidP="00E92352">
      <w:pPr>
        <w:ind w:firstLine="851"/>
        <w:jc w:val="both"/>
        <w:rPr>
          <w:szCs w:val="28"/>
        </w:rPr>
      </w:pPr>
      <w:r>
        <w:rPr>
          <w:szCs w:val="28"/>
        </w:rPr>
        <w:t xml:space="preserve">- </w:t>
      </w:r>
      <w:r w:rsidRPr="00007501">
        <w:rPr>
          <w:szCs w:val="28"/>
        </w:rPr>
        <w:t>МБУК «Чайковская художествен</w:t>
      </w:r>
      <w:r>
        <w:rPr>
          <w:szCs w:val="28"/>
        </w:rPr>
        <w:t>ная галерея» присоединена</w:t>
      </w:r>
      <w:r w:rsidRPr="00007501">
        <w:rPr>
          <w:szCs w:val="28"/>
        </w:rPr>
        <w:t xml:space="preserve"> к МБУК «Чайковский краеведч</w:t>
      </w:r>
      <w:r>
        <w:rPr>
          <w:szCs w:val="28"/>
        </w:rPr>
        <w:t>еский музей», который впоследствии переименован</w:t>
      </w:r>
      <w:r w:rsidRPr="00007501">
        <w:rPr>
          <w:szCs w:val="28"/>
        </w:rPr>
        <w:t xml:space="preserve"> в МБУК «Чайковский</w:t>
      </w:r>
      <w:r>
        <w:rPr>
          <w:szCs w:val="28"/>
        </w:rPr>
        <w:t xml:space="preserve"> историко-художественный музей»;</w:t>
      </w:r>
    </w:p>
    <w:p w:rsidR="00E92352" w:rsidRDefault="00E92352" w:rsidP="00E92352">
      <w:pPr>
        <w:ind w:firstLine="851"/>
        <w:jc w:val="both"/>
        <w:rPr>
          <w:szCs w:val="28"/>
        </w:rPr>
      </w:pPr>
      <w:r>
        <w:rPr>
          <w:szCs w:val="28"/>
        </w:rPr>
        <w:lastRenderedPageBreak/>
        <w:t>- присоединение</w:t>
      </w:r>
      <w:r w:rsidRPr="00007501">
        <w:rPr>
          <w:szCs w:val="28"/>
        </w:rPr>
        <w:t xml:space="preserve"> молодежных центров «Мечта» и «Лидер» к цен</w:t>
      </w:r>
      <w:r>
        <w:rPr>
          <w:szCs w:val="28"/>
        </w:rPr>
        <w:t>тру «Ровесник» и переименование</w:t>
      </w:r>
      <w:r w:rsidRPr="00007501">
        <w:rPr>
          <w:szCs w:val="28"/>
        </w:rPr>
        <w:t xml:space="preserve"> его в МБУ «Многопрофильный молодежный центр»</w:t>
      </w:r>
      <w:r>
        <w:rPr>
          <w:szCs w:val="28"/>
        </w:rPr>
        <w:t>.</w:t>
      </w:r>
    </w:p>
    <w:p w:rsidR="00E92352" w:rsidRDefault="00E92352" w:rsidP="00E92352">
      <w:pPr>
        <w:ind w:firstLine="851"/>
        <w:jc w:val="both"/>
        <w:rPr>
          <w:szCs w:val="28"/>
        </w:rPr>
      </w:pPr>
      <w:r>
        <w:rPr>
          <w:szCs w:val="28"/>
        </w:rPr>
        <w:t xml:space="preserve">с 31 июля 2019 г.:  </w:t>
      </w:r>
    </w:p>
    <w:p w:rsidR="00E92352" w:rsidRDefault="00E92352" w:rsidP="00E92352">
      <w:pPr>
        <w:ind w:firstLine="851"/>
        <w:jc w:val="both"/>
        <w:rPr>
          <w:szCs w:val="28"/>
        </w:rPr>
      </w:pPr>
      <w:r>
        <w:rPr>
          <w:szCs w:val="28"/>
        </w:rPr>
        <w:t xml:space="preserve">- </w:t>
      </w:r>
      <w:r w:rsidRPr="00771AE9">
        <w:rPr>
          <w:szCs w:val="28"/>
        </w:rPr>
        <w:t>М</w:t>
      </w:r>
      <w:r>
        <w:rPr>
          <w:szCs w:val="28"/>
        </w:rPr>
        <w:t>АУК «Центр творчества «Родник» присоединен к  МБУК</w:t>
      </w:r>
      <w:r w:rsidRPr="00355886">
        <w:rPr>
          <w:szCs w:val="28"/>
        </w:rPr>
        <w:t xml:space="preserve"> «Дворец культуры»</w:t>
      </w:r>
      <w:r>
        <w:rPr>
          <w:szCs w:val="28"/>
        </w:rPr>
        <w:t>;</w:t>
      </w:r>
      <w:r w:rsidRPr="00355886">
        <w:rPr>
          <w:szCs w:val="28"/>
        </w:rPr>
        <w:t xml:space="preserve"> </w:t>
      </w:r>
    </w:p>
    <w:p w:rsidR="00E92352" w:rsidRPr="00355886" w:rsidRDefault="00E92352" w:rsidP="00E92352">
      <w:pPr>
        <w:ind w:firstLine="851"/>
        <w:jc w:val="both"/>
        <w:rPr>
          <w:szCs w:val="28"/>
        </w:rPr>
      </w:pPr>
      <w:r>
        <w:rPr>
          <w:szCs w:val="28"/>
        </w:rPr>
        <w:t xml:space="preserve">- </w:t>
      </w:r>
      <w:r w:rsidRPr="00771AE9">
        <w:rPr>
          <w:szCs w:val="28"/>
        </w:rPr>
        <w:t>8 муниципальных культурно-досуго</w:t>
      </w:r>
      <w:r>
        <w:rPr>
          <w:szCs w:val="28"/>
        </w:rPr>
        <w:t>вых учреждений, расположенных в сельских</w:t>
      </w:r>
      <w:r w:rsidRPr="00771AE9">
        <w:rPr>
          <w:szCs w:val="28"/>
        </w:rPr>
        <w:t xml:space="preserve"> территория</w:t>
      </w:r>
      <w:r>
        <w:rPr>
          <w:szCs w:val="28"/>
        </w:rPr>
        <w:t xml:space="preserve">х присоединены к  МАУК </w:t>
      </w:r>
      <w:r w:rsidRPr="00355886">
        <w:rPr>
          <w:szCs w:val="28"/>
        </w:rPr>
        <w:t xml:space="preserve"> «Чайковский центр развития культуры»</w:t>
      </w:r>
      <w:r>
        <w:rPr>
          <w:szCs w:val="28"/>
        </w:rPr>
        <w:t>;</w:t>
      </w:r>
      <w:r w:rsidRPr="00355886">
        <w:rPr>
          <w:szCs w:val="28"/>
        </w:rPr>
        <w:t xml:space="preserve"> </w:t>
      </w:r>
    </w:p>
    <w:p w:rsidR="00E92352" w:rsidRDefault="00E92352" w:rsidP="00E92352">
      <w:pPr>
        <w:ind w:firstLine="851"/>
        <w:jc w:val="both"/>
        <w:rPr>
          <w:szCs w:val="28"/>
        </w:rPr>
      </w:pPr>
      <w:r w:rsidRPr="009C70A7">
        <w:rPr>
          <w:szCs w:val="28"/>
        </w:rPr>
        <w:t xml:space="preserve">- </w:t>
      </w:r>
      <w:r w:rsidRPr="00771AE9">
        <w:rPr>
          <w:szCs w:val="28"/>
        </w:rPr>
        <w:t>8 муниципал</w:t>
      </w:r>
      <w:r>
        <w:rPr>
          <w:szCs w:val="28"/>
        </w:rPr>
        <w:t>ьных библиотек, расположенных в сельских территориях</w:t>
      </w:r>
      <w:r w:rsidRPr="009C70A7">
        <w:rPr>
          <w:szCs w:val="28"/>
        </w:rPr>
        <w:t xml:space="preserve"> </w:t>
      </w:r>
      <w:r>
        <w:rPr>
          <w:szCs w:val="28"/>
        </w:rPr>
        <w:t>присоединены к  МБУК</w:t>
      </w:r>
      <w:r w:rsidRPr="00355886">
        <w:rPr>
          <w:szCs w:val="28"/>
        </w:rPr>
        <w:t xml:space="preserve"> «Чайковская централизованная библиотечная система». </w:t>
      </w:r>
    </w:p>
    <w:p w:rsidR="00E92352" w:rsidRDefault="00E92352" w:rsidP="00E92352">
      <w:pPr>
        <w:ind w:firstLine="851"/>
        <w:jc w:val="both"/>
        <w:rPr>
          <w:szCs w:val="28"/>
        </w:rPr>
      </w:pPr>
      <w:r w:rsidRPr="008D5795">
        <w:rPr>
          <w:szCs w:val="28"/>
        </w:rPr>
        <w:t>По итогам проведенных мероприятий</w:t>
      </w:r>
      <w:r>
        <w:rPr>
          <w:szCs w:val="28"/>
        </w:rPr>
        <w:t>,</w:t>
      </w:r>
      <w:r w:rsidRPr="008D5795">
        <w:rPr>
          <w:szCs w:val="28"/>
        </w:rPr>
        <w:t xml:space="preserve"> </w:t>
      </w:r>
      <w:r>
        <w:rPr>
          <w:szCs w:val="28"/>
        </w:rPr>
        <w:t xml:space="preserve">со второго полугодия  2019 года, </w:t>
      </w:r>
      <w:r w:rsidRPr="00355886">
        <w:rPr>
          <w:szCs w:val="28"/>
        </w:rPr>
        <w:t xml:space="preserve">на территории Чайковского городского </w:t>
      </w:r>
      <w:r>
        <w:rPr>
          <w:szCs w:val="28"/>
        </w:rPr>
        <w:t>округа организована работа</w:t>
      </w:r>
      <w:r w:rsidRPr="00355886">
        <w:rPr>
          <w:szCs w:val="28"/>
        </w:rPr>
        <w:t xml:space="preserve"> </w:t>
      </w:r>
      <w:r>
        <w:rPr>
          <w:szCs w:val="28"/>
        </w:rPr>
        <w:t xml:space="preserve">10 учреждений с сохранением основных направлений деятельности: </w:t>
      </w:r>
    </w:p>
    <w:p w:rsidR="00E92352" w:rsidRDefault="00E92352" w:rsidP="00E92352">
      <w:pPr>
        <w:ind w:firstLine="851"/>
        <w:jc w:val="both"/>
        <w:rPr>
          <w:szCs w:val="28"/>
        </w:rPr>
      </w:pPr>
      <w:r>
        <w:rPr>
          <w:szCs w:val="28"/>
        </w:rPr>
        <w:t xml:space="preserve">- </w:t>
      </w:r>
      <w:r w:rsidRPr="00355886">
        <w:rPr>
          <w:szCs w:val="28"/>
        </w:rPr>
        <w:t>6 учреждений культуры</w:t>
      </w:r>
      <w:r>
        <w:rPr>
          <w:szCs w:val="28"/>
        </w:rPr>
        <w:t>: музей</w:t>
      </w:r>
      <w:r w:rsidRPr="00355886">
        <w:rPr>
          <w:szCs w:val="28"/>
        </w:rPr>
        <w:t>,</w:t>
      </w:r>
      <w:r>
        <w:rPr>
          <w:szCs w:val="28"/>
        </w:rPr>
        <w:t xml:space="preserve"> библиотека, театр, 2 культурно-</w:t>
      </w:r>
      <w:r w:rsidR="007A7174">
        <w:rPr>
          <w:szCs w:val="28"/>
        </w:rPr>
        <w:t>досуговых учреждения</w:t>
      </w:r>
      <w:r>
        <w:rPr>
          <w:szCs w:val="28"/>
        </w:rPr>
        <w:t>, парк;</w:t>
      </w:r>
      <w:r w:rsidRPr="00355886">
        <w:rPr>
          <w:szCs w:val="28"/>
        </w:rPr>
        <w:t xml:space="preserve"> </w:t>
      </w:r>
    </w:p>
    <w:p w:rsidR="00E92352" w:rsidRDefault="00E92352" w:rsidP="00E92352">
      <w:pPr>
        <w:ind w:firstLine="851"/>
        <w:jc w:val="both"/>
        <w:rPr>
          <w:szCs w:val="28"/>
        </w:rPr>
      </w:pPr>
      <w:r>
        <w:rPr>
          <w:szCs w:val="28"/>
        </w:rPr>
        <w:t xml:space="preserve">- </w:t>
      </w:r>
      <w:r w:rsidRPr="00355886">
        <w:rPr>
          <w:szCs w:val="28"/>
        </w:rPr>
        <w:t>3 учреждени</w:t>
      </w:r>
      <w:r>
        <w:rPr>
          <w:szCs w:val="28"/>
        </w:rPr>
        <w:t>я дополнительного образования;</w:t>
      </w:r>
    </w:p>
    <w:p w:rsidR="00E92352" w:rsidRPr="00255E3C" w:rsidRDefault="00E92352" w:rsidP="00E92352">
      <w:pPr>
        <w:ind w:firstLine="851"/>
        <w:jc w:val="both"/>
        <w:rPr>
          <w:szCs w:val="28"/>
        </w:rPr>
      </w:pPr>
      <w:r>
        <w:rPr>
          <w:szCs w:val="28"/>
        </w:rPr>
        <w:t>- 1</w:t>
      </w:r>
      <w:r w:rsidRPr="00355886">
        <w:rPr>
          <w:szCs w:val="28"/>
        </w:rPr>
        <w:t xml:space="preserve"> учреж</w:t>
      </w:r>
      <w:r>
        <w:rPr>
          <w:szCs w:val="28"/>
        </w:rPr>
        <w:t>дение сферы молодежной политики.</w:t>
      </w:r>
    </w:p>
    <w:p w:rsidR="00E92352" w:rsidRDefault="00E92352" w:rsidP="00E92352">
      <w:pPr>
        <w:ind w:firstLine="851"/>
        <w:jc w:val="center"/>
        <w:rPr>
          <w:b/>
          <w:szCs w:val="28"/>
        </w:rPr>
      </w:pPr>
    </w:p>
    <w:p w:rsidR="00E92352" w:rsidRDefault="00E92352" w:rsidP="00E92352">
      <w:pPr>
        <w:ind w:firstLine="851"/>
        <w:rPr>
          <w:rFonts w:eastAsia="Calibri"/>
          <w:b/>
          <w:szCs w:val="28"/>
        </w:rPr>
      </w:pPr>
      <w:r>
        <w:rPr>
          <w:rFonts w:eastAsia="Calibri"/>
          <w:b/>
          <w:szCs w:val="28"/>
        </w:rPr>
        <w:t>Реализация Национального проекта «Культура»</w:t>
      </w:r>
    </w:p>
    <w:p w:rsidR="00E92352" w:rsidRDefault="00E92352" w:rsidP="00E92352">
      <w:pPr>
        <w:ind w:firstLine="851"/>
        <w:jc w:val="both"/>
        <w:rPr>
          <w:rFonts w:eastAsia="Calibri"/>
          <w:szCs w:val="28"/>
        </w:rPr>
      </w:pPr>
      <w:r>
        <w:rPr>
          <w:rFonts w:eastAsia="Calibri"/>
          <w:szCs w:val="28"/>
        </w:rPr>
        <w:t>С целью увеличения</w:t>
      </w:r>
      <w:r w:rsidRPr="00D27F46">
        <w:rPr>
          <w:rFonts w:eastAsia="Calibri"/>
          <w:szCs w:val="28"/>
        </w:rPr>
        <w:t xml:space="preserve"> посещаемости учреждений культуры</w:t>
      </w:r>
      <w:r>
        <w:rPr>
          <w:rFonts w:eastAsia="Calibri"/>
          <w:szCs w:val="28"/>
        </w:rPr>
        <w:t>,</w:t>
      </w:r>
      <w:r w:rsidRPr="00D27F46">
        <w:rPr>
          <w:rFonts w:eastAsia="Calibri"/>
          <w:szCs w:val="28"/>
        </w:rPr>
        <w:t xml:space="preserve"> </w:t>
      </w:r>
      <w:r>
        <w:rPr>
          <w:rFonts w:eastAsia="Calibri"/>
          <w:szCs w:val="28"/>
        </w:rPr>
        <w:t>в</w:t>
      </w:r>
      <w:r w:rsidRPr="00CF346C">
        <w:rPr>
          <w:rFonts w:eastAsia="Calibri"/>
          <w:szCs w:val="28"/>
        </w:rPr>
        <w:t xml:space="preserve"> рамках реализации Указа </w:t>
      </w:r>
      <w:r>
        <w:rPr>
          <w:rFonts w:eastAsia="Calibri"/>
          <w:szCs w:val="28"/>
        </w:rPr>
        <w:t xml:space="preserve">Президента </w:t>
      </w:r>
      <w:r w:rsidRPr="006A407E">
        <w:rPr>
          <w:rFonts w:eastAsia="Calibri"/>
          <w:szCs w:val="28"/>
        </w:rPr>
        <w:t>Российской Федерации</w:t>
      </w:r>
      <w:r w:rsidRPr="00E001ED">
        <w:rPr>
          <w:rFonts w:eastAsia="Calibri"/>
          <w:szCs w:val="28"/>
        </w:rPr>
        <w:t xml:space="preserve"> </w:t>
      </w:r>
      <w:r w:rsidRPr="00CF346C">
        <w:rPr>
          <w:rFonts w:eastAsia="Calibri"/>
          <w:szCs w:val="28"/>
        </w:rPr>
        <w:t>«О национальных целях и стратегических задачах развития Российской Фед</w:t>
      </w:r>
      <w:r>
        <w:rPr>
          <w:rFonts w:eastAsia="Calibri"/>
          <w:szCs w:val="28"/>
        </w:rPr>
        <w:t xml:space="preserve">ерации на период до 2024 года» с </w:t>
      </w:r>
      <w:r w:rsidRPr="00CF346C">
        <w:rPr>
          <w:rFonts w:eastAsia="Calibri"/>
          <w:szCs w:val="28"/>
        </w:rPr>
        <w:t>1 января 2019 года</w:t>
      </w:r>
      <w:r w:rsidRPr="00D27F46">
        <w:t xml:space="preserve"> </w:t>
      </w:r>
      <w:r w:rsidRPr="00E95314">
        <w:rPr>
          <w:szCs w:val="28"/>
        </w:rPr>
        <w:t>на территории</w:t>
      </w:r>
      <w:r>
        <w:t xml:space="preserve"> </w:t>
      </w:r>
      <w:r w:rsidRPr="00D27F46">
        <w:rPr>
          <w:szCs w:val="28"/>
        </w:rPr>
        <w:t>началась реализация</w:t>
      </w:r>
      <w:r>
        <w:t xml:space="preserve"> </w:t>
      </w:r>
      <w:r>
        <w:rPr>
          <w:rFonts w:eastAsia="Calibri"/>
          <w:szCs w:val="28"/>
        </w:rPr>
        <w:t>Национального</w:t>
      </w:r>
      <w:r w:rsidRPr="00D27F46">
        <w:rPr>
          <w:rFonts w:eastAsia="Calibri"/>
          <w:szCs w:val="28"/>
        </w:rPr>
        <w:t xml:space="preserve"> проект</w:t>
      </w:r>
      <w:r>
        <w:rPr>
          <w:rFonts w:eastAsia="Calibri"/>
          <w:szCs w:val="28"/>
        </w:rPr>
        <w:t>а</w:t>
      </w:r>
      <w:r w:rsidRPr="00D27F46">
        <w:rPr>
          <w:rFonts w:eastAsia="Calibri"/>
          <w:szCs w:val="28"/>
        </w:rPr>
        <w:t xml:space="preserve"> «Культура»</w:t>
      </w:r>
      <w:r w:rsidRPr="00CF346C">
        <w:rPr>
          <w:rFonts w:eastAsia="Calibri"/>
          <w:szCs w:val="28"/>
        </w:rPr>
        <w:t xml:space="preserve">. </w:t>
      </w:r>
    </w:p>
    <w:p w:rsidR="00E92352" w:rsidRDefault="00E92352" w:rsidP="00E92352">
      <w:pPr>
        <w:ind w:firstLine="851"/>
        <w:jc w:val="both"/>
        <w:rPr>
          <w:rFonts w:eastAsia="Calibri"/>
          <w:szCs w:val="28"/>
        </w:rPr>
      </w:pPr>
      <w:r>
        <w:rPr>
          <w:rFonts w:eastAsia="Calibri"/>
          <w:szCs w:val="28"/>
        </w:rPr>
        <w:t>В 2019 году</w:t>
      </w:r>
      <w:r w:rsidRPr="00D27F46">
        <w:rPr>
          <w:rFonts w:eastAsia="Calibri"/>
          <w:szCs w:val="28"/>
        </w:rPr>
        <w:t xml:space="preserve"> </w:t>
      </w:r>
      <w:r>
        <w:rPr>
          <w:rFonts w:eastAsia="Calibri"/>
          <w:szCs w:val="28"/>
        </w:rPr>
        <w:t xml:space="preserve">показатель «Количество посещений организаций культуры» Чайковского городского округа составил 350,5 тысяч человек.  Выполнение  - 100,3% соответствует плановому значению показателя. </w:t>
      </w:r>
    </w:p>
    <w:p w:rsidR="00780F1E" w:rsidRDefault="00780F1E" w:rsidP="00E92352">
      <w:pPr>
        <w:ind w:firstLine="851"/>
        <w:jc w:val="center"/>
        <w:rPr>
          <w:b/>
          <w:bCs/>
          <w:color w:val="000000"/>
          <w:sz w:val="24"/>
          <w:szCs w:val="24"/>
        </w:rPr>
      </w:pPr>
    </w:p>
    <w:p w:rsidR="00E92352" w:rsidRPr="00780F1E" w:rsidRDefault="00E92352" w:rsidP="00E92352">
      <w:pPr>
        <w:ind w:firstLine="851"/>
        <w:jc w:val="center"/>
        <w:rPr>
          <w:bCs/>
          <w:color w:val="000000"/>
          <w:szCs w:val="28"/>
        </w:rPr>
      </w:pPr>
      <w:r w:rsidRPr="00780F1E">
        <w:rPr>
          <w:bCs/>
          <w:color w:val="000000"/>
          <w:szCs w:val="28"/>
        </w:rPr>
        <w:t xml:space="preserve">Показатели увеличения числа посещений учреждений культуры </w:t>
      </w:r>
    </w:p>
    <w:p w:rsidR="00E92352" w:rsidRPr="00780F1E" w:rsidRDefault="00E92352" w:rsidP="00E92352">
      <w:pPr>
        <w:ind w:firstLine="851"/>
        <w:jc w:val="center"/>
        <w:rPr>
          <w:bCs/>
          <w:color w:val="000000"/>
          <w:szCs w:val="28"/>
        </w:rPr>
      </w:pPr>
      <w:r w:rsidRPr="00780F1E">
        <w:rPr>
          <w:bCs/>
          <w:color w:val="000000"/>
          <w:szCs w:val="28"/>
        </w:rPr>
        <w:t>Чайковского городского округа</w:t>
      </w:r>
    </w:p>
    <w:p w:rsidR="00E92352" w:rsidRPr="00ED56C5" w:rsidRDefault="00E92352" w:rsidP="00E92352">
      <w:pPr>
        <w:ind w:firstLine="851"/>
        <w:jc w:val="right"/>
        <w:rPr>
          <w:bCs/>
          <w:color w:val="000000"/>
          <w:sz w:val="24"/>
          <w:szCs w:val="24"/>
        </w:rPr>
      </w:pPr>
      <w:r>
        <w:rPr>
          <w:bCs/>
          <w:color w:val="000000"/>
          <w:sz w:val="24"/>
          <w:szCs w:val="24"/>
        </w:rPr>
        <w:t xml:space="preserve">  Таблица 1</w:t>
      </w:r>
    </w:p>
    <w:tbl>
      <w:tblPr>
        <w:tblW w:w="10036" w:type="dxa"/>
        <w:tblInd w:w="-5" w:type="dxa"/>
        <w:tblLook w:val="04A0"/>
      </w:tblPr>
      <w:tblGrid>
        <w:gridCol w:w="822"/>
        <w:gridCol w:w="4394"/>
        <w:gridCol w:w="1276"/>
        <w:gridCol w:w="1843"/>
        <w:gridCol w:w="1701"/>
      </w:tblGrid>
      <w:tr w:rsidR="00E92352" w:rsidRPr="00ED56C5" w:rsidTr="00780F1E">
        <w:trPr>
          <w:trHeight w:val="667"/>
        </w:trPr>
        <w:tc>
          <w:tcPr>
            <w:tcW w:w="822" w:type="dxa"/>
            <w:vMerge w:val="restart"/>
            <w:tcBorders>
              <w:top w:val="single" w:sz="4" w:space="0" w:color="auto"/>
              <w:left w:val="single" w:sz="4" w:space="0" w:color="auto"/>
              <w:bottom w:val="single" w:sz="4" w:space="0" w:color="auto"/>
              <w:right w:val="single" w:sz="4" w:space="0" w:color="auto"/>
            </w:tcBorders>
            <w:hideMark/>
          </w:tcPr>
          <w:p w:rsidR="00E92352" w:rsidRDefault="00E92352" w:rsidP="00DE5DD9">
            <w:pPr>
              <w:tabs>
                <w:tab w:val="left" w:pos="120"/>
              </w:tabs>
              <w:ind w:left="-214"/>
              <w:jc w:val="center"/>
              <w:rPr>
                <w:color w:val="000000"/>
                <w:sz w:val="24"/>
                <w:szCs w:val="24"/>
              </w:rPr>
            </w:pPr>
            <w:r w:rsidRPr="00ED56C5">
              <w:rPr>
                <w:color w:val="000000"/>
                <w:sz w:val="24"/>
                <w:szCs w:val="24"/>
              </w:rPr>
              <w:t>№ п/п</w:t>
            </w:r>
          </w:p>
          <w:p w:rsidR="00DE5DD9" w:rsidRPr="00ED56C5" w:rsidRDefault="00DE5DD9" w:rsidP="00DE5DD9">
            <w:pPr>
              <w:ind w:left="-836" w:firstLine="851"/>
              <w:jc w:val="center"/>
              <w:rPr>
                <w:color w:val="000000"/>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E92352" w:rsidRPr="00ED56C5" w:rsidRDefault="00E92352" w:rsidP="00DE5DD9">
            <w:pPr>
              <w:ind w:left="-836" w:firstLine="851"/>
              <w:jc w:val="center"/>
              <w:rPr>
                <w:color w:val="000000"/>
                <w:sz w:val="24"/>
                <w:szCs w:val="24"/>
              </w:rPr>
            </w:pPr>
            <w:r w:rsidRPr="00ED56C5">
              <w:rPr>
                <w:color w:val="000000"/>
                <w:sz w:val="24"/>
                <w:szCs w:val="24"/>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92352" w:rsidRPr="00ED56C5" w:rsidRDefault="00E92352" w:rsidP="00DE5DD9">
            <w:pPr>
              <w:ind w:left="34" w:hanging="19"/>
              <w:jc w:val="center"/>
              <w:rPr>
                <w:color w:val="000000"/>
                <w:sz w:val="24"/>
                <w:szCs w:val="24"/>
              </w:rPr>
            </w:pPr>
            <w:r w:rsidRPr="00ED56C5">
              <w:rPr>
                <w:color w:val="000000"/>
                <w:sz w:val="24"/>
                <w:szCs w:val="24"/>
              </w:rPr>
              <w:t>Базовое значение (2017г.)</w:t>
            </w:r>
          </w:p>
        </w:tc>
        <w:tc>
          <w:tcPr>
            <w:tcW w:w="3544" w:type="dxa"/>
            <w:gridSpan w:val="2"/>
            <w:tcBorders>
              <w:top w:val="single" w:sz="4" w:space="0" w:color="auto"/>
              <w:left w:val="nil"/>
              <w:bottom w:val="single" w:sz="4" w:space="0" w:color="auto"/>
              <w:right w:val="single" w:sz="4" w:space="0" w:color="auto"/>
            </w:tcBorders>
            <w:vAlign w:val="center"/>
            <w:hideMark/>
          </w:tcPr>
          <w:p w:rsidR="00E92352" w:rsidRPr="00ED56C5" w:rsidRDefault="00E92352" w:rsidP="00DE5DD9">
            <w:pPr>
              <w:ind w:left="27" w:hanging="12"/>
              <w:jc w:val="center"/>
              <w:rPr>
                <w:color w:val="000000"/>
                <w:sz w:val="24"/>
                <w:szCs w:val="24"/>
              </w:rPr>
            </w:pPr>
            <w:r w:rsidRPr="00ED56C5">
              <w:rPr>
                <w:color w:val="000000"/>
                <w:sz w:val="24"/>
                <w:szCs w:val="24"/>
              </w:rPr>
              <w:t>Период реализации федерального проекта, год</w:t>
            </w:r>
          </w:p>
        </w:tc>
      </w:tr>
      <w:tr w:rsidR="00E92352" w:rsidRPr="00ED56C5" w:rsidTr="00780F1E">
        <w:trPr>
          <w:trHeight w:val="315"/>
        </w:trPr>
        <w:tc>
          <w:tcPr>
            <w:tcW w:w="822" w:type="dxa"/>
            <w:vMerge/>
            <w:tcBorders>
              <w:top w:val="single" w:sz="4" w:space="0" w:color="auto"/>
              <w:left w:val="single" w:sz="4" w:space="0" w:color="auto"/>
              <w:bottom w:val="single" w:sz="4" w:space="0" w:color="auto"/>
              <w:right w:val="single" w:sz="4" w:space="0" w:color="auto"/>
            </w:tcBorders>
            <w:vAlign w:val="center"/>
            <w:hideMark/>
          </w:tcPr>
          <w:p w:rsidR="00E92352" w:rsidRPr="00ED56C5" w:rsidRDefault="00E92352" w:rsidP="00DE5DD9">
            <w:pPr>
              <w:ind w:left="-836" w:firstLine="851"/>
              <w:rPr>
                <w:color w:val="000000"/>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92352" w:rsidRPr="00ED56C5" w:rsidRDefault="00E92352" w:rsidP="00DE5DD9">
            <w:pPr>
              <w:ind w:left="-836" w:firstLine="851"/>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2352" w:rsidRPr="00ED56C5" w:rsidRDefault="00E92352" w:rsidP="00DE5DD9">
            <w:pPr>
              <w:ind w:left="-836" w:firstLine="851"/>
              <w:rPr>
                <w:color w:val="000000"/>
                <w:sz w:val="24"/>
                <w:szCs w:val="24"/>
              </w:rPr>
            </w:pPr>
          </w:p>
        </w:tc>
        <w:tc>
          <w:tcPr>
            <w:tcW w:w="1843" w:type="dxa"/>
            <w:tcBorders>
              <w:top w:val="single" w:sz="4" w:space="0" w:color="auto"/>
              <w:left w:val="nil"/>
              <w:bottom w:val="single" w:sz="4" w:space="0" w:color="auto"/>
              <w:right w:val="single" w:sz="4" w:space="0" w:color="auto"/>
            </w:tcBorders>
            <w:vAlign w:val="center"/>
            <w:hideMark/>
          </w:tcPr>
          <w:p w:rsidR="00E92352" w:rsidRPr="00ED56C5" w:rsidRDefault="00E92352" w:rsidP="00DE5DD9">
            <w:pPr>
              <w:ind w:left="170" w:hanging="3"/>
              <w:jc w:val="center"/>
              <w:rPr>
                <w:color w:val="000000"/>
                <w:sz w:val="24"/>
                <w:szCs w:val="24"/>
              </w:rPr>
            </w:pPr>
            <w:r w:rsidRPr="00ED56C5">
              <w:rPr>
                <w:color w:val="000000"/>
                <w:sz w:val="24"/>
                <w:szCs w:val="24"/>
              </w:rPr>
              <w:t xml:space="preserve">Плановый показатель </w:t>
            </w:r>
          </w:p>
          <w:p w:rsidR="00E92352" w:rsidRPr="00ED56C5" w:rsidRDefault="00E92352" w:rsidP="00DE5DD9">
            <w:pPr>
              <w:ind w:left="27" w:firstLine="20"/>
              <w:jc w:val="center"/>
              <w:rPr>
                <w:color w:val="000000"/>
                <w:sz w:val="24"/>
                <w:szCs w:val="24"/>
              </w:rPr>
            </w:pPr>
            <w:r w:rsidRPr="00ED56C5">
              <w:rPr>
                <w:color w:val="000000"/>
                <w:sz w:val="24"/>
                <w:szCs w:val="24"/>
              </w:rPr>
              <w:t>2019 г.</w:t>
            </w:r>
          </w:p>
        </w:tc>
        <w:tc>
          <w:tcPr>
            <w:tcW w:w="1701" w:type="dxa"/>
            <w:tcBorders>
              <w:top w:val="single" w:sz="4" w:space="0" w:color="auto"/>
              <w:left w:val="nil"/>
              <w:bottom w:val="single" w:sz="4" w:space="0" w:color="auto"/>
              <w:right w:val="single" w:sz="4" w:space="0" w:color="auto"/>
            </w:tcBorders>
            <w:hideMark/>
          </w:tcPr>
          <w:p w:rsidR="00E92352" w:rsidRPr="00ED56C5" w:rsidRDefault="00E92352" w:rsidP="00DE5DD9">
            <w:pPr>
              <w:ind w:firstLine="15"/>
              <w:jc w:val="center"/>
              <w:rPr>
                <w:color w:val="000000"/>
                <w:sz w:val="24"/>
                <w:szCs w:val="24"/>
              </w:rPr>
            </w:pPr>
            <w:r w:rsidRPr="00ED56C5">
              <w:rPr>
                <w:color w:val="000000"/>
                <w:sz w:val="24"/>
                <w:szCs w:val="24"/>
              </w:rPr>
              <w:t>Фактический показатель</w:t>
            </w:r>
          </w:p>
          <w:p w:rsidR="00E92352" w:rsidRPr="00ED56C5" w:rsidRDefault="00E92352" w:rsidP="00DE5DD9">
            <w:pPr>
              <w:ind w:firstLine="85"/>
              <w:jc w:val="center"/>
              <w:rPr>
                <w:color w:val="000000"/>
                <w:sz w:val="24"/>
                <w:szCs w:val="24"/>
              </w:rPr>
            </w:pPr>
            <w:r w:rsidRPr="00ED56C5">
              <w:rPr>
                <w:color w:val="000000"/>
                <w:sz w:val="24"/>
                <w:szCs w:val="24"/>
              </w:rPr>
              <w:t>2019 г.</w:t>
            </w:r>
          </w:p>
        </w:tc>
      </w:tr>
      <w:tr w:rsidR="00E92352" w:rsidRPr="00ED56C5" w:rsidTr="00780F1E">
        <w:trPr>
          <w:trHeight w:val="426"/>
        </w:trPr>
        <w:tc>
          <w:tcPr>
            <w:tcW w:w="822" w:type="dxa"/>
            <w:vMerge w:val="restart"/>
            <w:tcBorders>
              <w:top w:val="nil"/>
              <w:left w:val="single" w:sz="4" w:space="0" w:color="auto"/>
              <w:bottom w:val="single" w:sz="4" w:space="0" w:color="auto"/>
              <w:right w:val="single" w:sz="4" w:space="0" w:color="auto"/>
            </w:tcBorders>
            <w:hideMark/>
          </w:tcPr>
          <w:p w:rsidR="00E92352" w:rsidRPr="00CD0AE3" w:rsidRDefault="00E92352" w:rsidP="00DE5DD9">
            <w:pPr>
              <w:ind w:left="-836" w:firstLine="851"/>
              <w:jc w:val="center"/>
              <w:rPr>
                <w:bCs/>
                <w:color w:val="000000"/>
                <w:sz w:val="24"/>
                <w:szCs w:val="24"/>
              </w:rPr>
            </w:pPr>
            <w:r w:rsidRPr="00CD0AE3">
              <w:rPr>
                <w:bCs/>
                <w:color w:val="000000"/>
                <w:sz w:val="24"/>
                <w:szCs w:val="24"/>
              </w:rPr>
              <w:t>1.</w:t>
            </w:r>
          </w:p>
        </w:tc>
        <w:tc>
          <w:tcPr>
            <w:tcW w:w="4394" w:type="dxa"/>
            <w:tcBorders>
              <w:top w:val="nil"/>
              <w:left w:val="nil"/>
              <w:bottom w:val="single" w:sz="4" w:space="0" w:color="auto"/>
              <w:right w:val="single" w:sz="4" w:space="0" w:color="auto"/>
            </w:tcBorders>
            <w:hideMark/>
          </w:tcPr>
          <w:p w:rsidR="00E92352" w:rsidRPr="00780F1E" w:rsidRDefault="00E92352" w:rsidP="00780F1E">
            <w:pPr>
              <w:ind w:left="317"/>
              <w:rPr>
                <w:bCs/>
                <w:color w:val="000000"/>
                <w:sz w:val="24"/>
                <w:szCs w:val="24"/>
              </w:rPr>
            </w:pPr>
            <w:r w:rsidRPr="00780F1E">
              <w:rPr>
                <w:bCs/>
                <w:color w:val="000000"/>
                <w:sz w:val="24"/>
                <w:szCs w:val="24"/>
              </w:rPr>
              <w:t>Количество посещений организаций культуры, тыс. чел.</w:t>
            </w:r>
          </w:p>
        </w:tc>
        <w:tc>
          <w:tcPr>
            <w:tcW w:w="1276" w:type="dxa"/>
            <w:tcBorders>
              <w:top w:val="single" w:sz="4" w:space="0" w:color="auto"/>
              <w:left w:val="nil"/>
              <w:bottom w:val="single" w:sz="4" w:space="0" w:color="auto"/>
              <w:right w:val="single" w:sz="4" w:space="0" w:color="auto"/>
            </w:tcBorders>
            <w:hideMark/>
          </w:tcPr>
          <w:p w:rsidR="00E92352" w:rsidRPr="00780F1E" w:rsidRDefault="00E92352" w:rsidP="00E67767">
            <w:pPr>
              <w:ind w:left="-836" w:firstLine="851"/>
              <w:jc w:val="center"/>
              <w:rPr>
                <w:bCs/>
                <w:color w:val="000000"/>
                <w:sz w:val="24"/>
                <w:szCs w:val="24"/>
              </w:rPr>
            </w:pPr>
            <w:r w:rsidRPr="00780F1E">
              <w:rPr>
                <w:bCs/>
                <w:color w:val="000000"/>
                <w:sz w:val="24"/>
                <w:szCs w:val="24"/>
              </w:rPr>
              <w:t>341</w:t>
            </w:r>
          </w:p>
        </w:tc>
        <w:tc>
          <w:tcPr>
            <w:tcW w:w="1843" w:type="dxa"/>
            <w:tcBorders>
              <w:top w:val="single" w:sz="4" w:space="0" w:color="auto"/>
              <w:left w:val="nil"/>
              <w:bottom w:val="single" w:sz="4" w:space="0" w:color="auto"/>
              <w:right w:val="single" w:sz="4" w:space="0" w:color="auto"/>
            </w:tcBorders>
            <w:hideMark/>
          </w:tcPr>
          <w:p w:rsidR="00E92352" w:rsidRPr="00780F1E" w:rsidRDefault="00E92352" w:rsidP="00E10C1A">
            <w:pPr>
              <w:ind w:left="-836" w:firstLine="851"/>
              <w:jc w:val="center"/>
              <w:rPr>
                <w:bCs/>
                <w:color w:val="000000"/>
                <w:sz w:val="24"/>
                <w:szCs w:val="24"/>
              </w:rPr>
            </w:pPr>
            <w:r w:rsidRPr="00780F1E">
              <w:rPr>
                <w:bCs/>
                <w:color w:val="000000"/>
                <w:sz w:val="24"/>
                <w:szCs w:val="24"/>
              </w:rPr>
              <w:t>349,</w:t>
            </w:r>
            <w:r w:rsidR="00E10C1A">
              <w:rPr>
                <w:bCs/>
                <w:color w:val="000000"/>
                <w:sz w:val="24"/>
                <w:szCs w:val="24"/>
              </w:rPr>
              <w:t>6</w:t>
            </w:r>
          </w:p>
        </w:tc>
        <w:tc>
          <w:tcPr>
            <w:tcW w:w="1701" w:type="dxa"/>
            <w:tcBorders>
              <w:top w:val="single" w:sz="4" w:space="0" w:color="auto"/>
              <w:left w:val="nil"/>
              <w:bottom w:val="single" w:sz="4" w:space="0" w:color="auto"/>
              <w:right w:val="single" w:sz="4" w:space="0" w:color="auto"/>
            </w:tcBorders>
            <w:hideMark/>
          </w:tcPr>
          <w:p w:rsidR="00E92352" w:rsidRPr="00780F1E" w:rsidRDefault="00E92352" w:rsidP="00E10C1A">
            <w:pPr>
              <w:ind w:left="-836" w:firstLine="851"/>
              <w:jc w:val="center"/>
              <w:rPr>
                <w:bCs/>
                <w:color w:val="000000"/>
                <w:sz w:val="24"/>
                <w:szCs w:val="24"/>
              </w:rPr>
            </w:pPr>
            <w:r w:rsidRPr="00780F1E">
              <w:rPr>
                <w:bCs/>
                <w:color w:val="000000"/>
                <w:sz w:val="24"/>
                <w:szCs w:val="24"/>
              </w:rPr>
              <w:t>350,</w:t>
            </w:r>
            <w:r w:rsidR="00E10C1A">
              <w:rPr>
                <w:bCs/>
                <w:color w:val="000000"/>
                <w:sz w:val="24"/>
                <w:szCs w:val="24"/>
              </w:rPr>
              <w:t>5</w:t>
            </w:r>
          </w:p>
        </w:tc>
      </w:tr>
      <w:tr w:rsidR="00E92352" w:rsidRPr="00ED56C5" w:rsidTr="00780F1E">
        <w:trPr>
          <w:trHeight w:val="315"/>
        </w:trPr>
        <w:tc>
          <w:tcPr>
            <w:tcW w:w="822" w:type="dxa"/>
            <w:vMerge/>
            <w:tcBorders>
              <w:top w:val="nil"/>
              <w:left w:val="single" w:sz="4" w:space="0" w:color="auto"/>
              <w:bottom w:val="single" w:sz="4" w:space="0" w:color="auto"/>
              <w:right w:val="single" w:sz="4" w:space="0" w:color="auto"/>
            </w:tcBorders>
            <w:vAlign w:val="center"/>
            <w:hideMark/>
          </w:tcPr>
          <w:p w:rsidR="00E92352" w:rsidRPr="00ED56C5" w:rsidRDefault="00E92352" w:rsidP="00DE5DD9">
            <w:pPr>
              <w:ind w:left="-836" w:firstLine="851"/>
              <w:rPr>
                <w:b/>
                <w:bCs/>
                <w:color w:val="000000"/>
                <w:sz w:val="24"/>
                <w:szCs w:val="24"/>
              </w:rPr>
            </w:pPr>
          </w:p>
        </w:tc>
        <w:tc>
          <w:tcPr>
            <w:tcW w:w="4394" w:type="dxa"/>
            <w:tcBorders>
              <w:top w:val="nil"/>
              <w:left w:val="nil"/>
              <w:bottom w:val="single" w:sz="4" w:space="0" w:color="auto"/>
              <w:right w:val="single" w:sz="4" w:space="0" w:color="auto"/>
            </w:tcBorders>
            <w:hideMark/>
          </w:tcPr>
          <w:p w:rsidR="00E92352" w:rsidRPr="00780F1E" w:rsidRDefault="00E92352" w:rsidP="00780F1E">
            <w:pPr>
              <w:ind w:left="317"/>
              <w:rPr>
                <w:bCs/>
                <w:color w:val="000000"/>
                <w:sz w:val="24"/>
                <w:szCs w:val="24"/>
              </w:rPr>
            </w:pPr>
            <w:r w:rsidRPr="00780F1E">
              <w:rPr>
                <w:bCs/>
                <w:color w:val="000000"/>
                <w:sz w:val="24"/>
                <w:szCs w:val="24"/>
              </w:rPr>
              <w:t>Прирост посещений, %</w:t>
            </w:r>
          </w:p>
        </w:tc>
        <w:tc>
          <w:tcPr>
            <w:tcW w:w="1276" w:type="dxa"/>
            <w:tcBorders>
              <w:top w:val="nil"/>
              <w:left w:val="nil"/>
              <w:bottom w:val="single" w:sz="4" w:space="0" w:color="auto"/>
              <w:right w:val="single" w:sz="4" w:space="0" w:color="auto"/>
            </w:tcBorders>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100</w:t>
            </w:r>
          </w:p>
        </w:tc>
        <w:tc>
          <w:tcPr>
            <w:tcW w:w="1843" w:type="dxa"/>
            <w:tcBorders>
              <w:top w:val="nil"/>
              <w:left w:val="nil"/>
              <w:bottom w:val="single" w:sz="4" w:space="0" w:color="auto"/>
              <w:right w:val="single" w:sz="4" w:space="0" w:color="auto"/>
            </w:tcBorders>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102,5</w:t>
            </w:r>
          </w:p>
        </w:tc>
        <w:tc>
          <w:tcPr>
            <w:tcW w:w="1701" w:type="dxa"/>
            <w:tcBorders>
              <w:top w:val="nil"/>
              <w:left w:val="nil"/>
              <w:bottom w:val="single" w:sz="4" w:space="0" w:color="auto"/>
              <w:right w:val="single" w:sz="4" w:space="0" w:color="auto"/>
            </w:tcBorders>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102,8</w:t>
            </w:r>
          </w:p>
        </w:tc>
      </w:tr>
      <w:tr w:rsidR="00E92352" w:rsidRPr="00ED56C5" w:rsidTr="00780F1E">
        <w:trPr>
          <w:trHeight w:val="455"/>
        </w:trPr>
        <w:tc>
          <w:tcPr>
            <w:tcW w:w="822" w:type="dxa"/>
            <w:vMerge w:val="restart"/>
            <w:tcBorders>
              <w:top w:val="single" w:sz="4" w:space="0" w:color="auto"/>
              <w:left w:val="single" w:sz="4" w:space="0" w:color="auto"/>
              <w:bottom w:val="single" w:sz="4" w:space="0" w:color="auto"/>
              <w:right w:val="single" w:sz="4" w:space="0" w:color="auto"/>
            </w:tcBorders>
            <w:hideMark/>
          </w:tcPr>
          <w:p w:rsidR="00E92352" w:rsidRPr="00ED56C5" w:rsidRDefault="00E92352" w:rsidP="00DE5DD9">
            <w:pPr>
              <w:ind w:left="-836" w:firstLine="851"/>
              <w:jc w:val="center"/>
              <w:rPr>
                <w:color w:val="000000"/>
                <w:sz w:val="24"/>
                <w:szCs w:val="24"/>
              </w:rPr>
            </w:pPr>
            <w:r w:rsidRPr="00ED56C5">
              <w:rPr>
                <w:color w:val="000000"/>
                <w:sz w:val="24"/>
                <w:szCs w:val="24"/>
              </w:rPr>
              <w:t>1.1.</w:t>
            </w:r>
          </w:p>
        </w:tc>
        <w:tc>
          <w:tcPr>
            <w:tcW w:w="4394"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780F1E">
            <w:pPr>
              <w:ind w:left="317"/>
              <w:rPr>
                <w:color w:val="000000"/>
                <w:sz w:val="24"/>
                <w:szCs w:val="24"/>
              </w:rPr>
            </w:pPr>
            <w:r w:rsidRPr="00780F1E">
              <w:rPr>
                <w:color w:val="000000"/>
                <w:sz w:val="24"/>
                <w:szCs w:val="24"/>
              </w:rPr>
              <w:t>Количество посещений театров, тыс. чел.</w:t>
            </w:r>
          </w:p>
        </w:tc>
        <w:tc>
          <w:tcPr>
            <w:tcW w:w="1276"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67767">
            <w:pPr>
              <w:ind w:left="-836" w:firstLine="851"/>
              <w:jc w:val="center"/>
              <w:rPr>
                <w:color w:val="000000"/>
                <w:sz w:val="24"/>
                <w:szCs w:val="24"/>
              </w:rPr>
            </w:pPr>
            <w:r w:rsidRPr="00780F1E">
              <w:rPr>
                <w:color w:val="000000"/>
                <w:sz w:val="24"/>
                <w:szCs w:val="24"/>
              </w:rPr>
              <w:t>28,7</w:t>
            </w:r>
          </w:p>
        </w:tc>
        <w:tc>
          <w:tcPr>
            <w:tcW w:w="1843"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29,4</w:t>
            </w:r>
          </w:p>
        </w:tc>
        <w:tc>
          <w:tcPr>
            <w:tcW w:w="1701"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29,7</w:t>
            </w:r>
          </w:p>
        </w:tc>
      </w:tr>
      <w:tr w:rsidR="00E92352" w:rsidRPr="00ED56C5" w:rsidTr="00780F1E">
        <w:trPr>
          <w:trHeight w:val="507"/>
        </w:trPr>
        <w:tc>
          <w:tcPr>
            <w:tcW w:w="822" w:type="dxa"/>
            <w:vMerge/>
            <w:tcBorders>
              <w:top w:val="single" w:sz="4" w:space="0" w:color="auto"/>
              <w:left w:val="single" w:sz="4" w:space="0" w:color="auto"/>
              <w:bottom w:val="single" w:sz="4" w:space="0" w:color="auto"/>
              <w:right w:val="single" w:sz="4" w:space="0" w:color="auto"/>
            </w:tcBorders>
            <w:vAlign w:val="center"/>
            <w:hideMark/>
          </w:tcPr>
          <w:p w:rsidR="00E92352" w:rsidRPr="00ED56C5" w:rsidRDefault="00E92352" w:rsidP="00DE5DD9">
            <w:pPr>
              <w:ind w:left="-836" w:firstLine="851"/>
              <w:rPr>
                <w:color w:val="000000"/>
                <w:sz w:val="24"/>
                <w:szCs w:val="24"/>
              </w:rPr>
            </w:pPr>
          </w:p>
        </w:tc>
        <w:tc>
          <w:tcPr>
            <w:tcW w:w="4394"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780F1E">
            <w:pPr>
              <w:ind w:left="317"/>
              <w:rPr>
                <w:bCs/>
                <w:color w:val="000000"/>
                <w:sz w:val="24"/>
                <w:szCs w:val="24"/>
              </w:rPr>
            </w:pPr>
            <w:r w:rsidRPr="00780F1E">
              <w:rPr>
                <w:bCs/>
                <w:color w:val="000000"/>
                <w:sz w:val="24"/>
                <w:szCs w:val="24"/>
              </w:rPr>
              <w:t>Прирост посещений театров (мероприятия в России), %</w:t>
            </w:r>
          </w:p>
        </w:tc>
        <w:tc>
          <w:tcPr>
            <w:tcW w:w="1276"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100</w:t>
            </w:r>
          </w:p>
        </w:tc>
        <w:tc>
          <w:tcPr>
            <w:tcW w:w="1843"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102,5</w:t>
            </w:r>
          </w:p>
        </w:tc>
        <w:tc>
          <w:tcPr>
            <w:tcW w:w="1701"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103,6</w:t>
            </w:r>
          </w:p>
        </w:tc>
      </w:tr>
      <w:tr w:rsidR="00E92352" w:rsidRPr="00ED56C5" w:rsidTr="00780F1E">
        <w:trPr>
          <w:trHeight w:val="44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92352" w:rsidRPr="00ED56C5" w:rsidRDefault="00E92352" w:rsidP="00DE5DD9">
            <w:pPr>
              <w:ind w:left="-836" w:firstLine="851"/>
              <w:jc w:val="center"/>
              <w:rPr>
                <w:color w:val="000000"/>
                <w:sz w:val="24"/>
                <w:szCs w:val="24"/>
              </w:rPr>
            </w:pPr>
            <w:r w:rsidRPr="00ED56C5">
              <w:rPr>
                <w:color w:val="000000"/>
                <w:sz w:val="24"/>
                <w:szCs w:val="24"/>
              </w:rPr>
              <w:t>1.2.</w:t>
            </w:r>
          </w:p>
        </w:tc>
        <w:tc>
          <w:tcPr>
            <w:tcW w:w="4394"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780F1E">
            <w:pPr>
              <w:ind w:left="317"/>
              <w:rPr>
                <w:color w:val="000000"/>
                <w:sz w:val="24"/>
                <w:szCs w:val="24"/>
              </w:rPr>
            </w:pPr>
            <w:r w:rsidRPr="00780F1E">
              <w:rPr>
                <w:color w:val="000000"/>
                <w:sz w:val="24"/>
                <w:szCs w:val="24"/>
              </w:rPr>
              <w:t>Количество посещений музеев, тыс. чел.</w:t>
            </w:r>
          </w:p>
        </w:tc>
        <w:tc>
          <w:tcPr>
            <w:tcW w:w="1276"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67767">
            <w:pPr>
              <w:ind w:left="-836" w:firstLine="851"/>
              <w:jc w:val="center"/>
              <w:rPr>
                <w:color w:val="000000"/>
                <w:sz w:val="24"/>
                <w:szCs w:val="24"/>
              </w:rPr>
            </w:pPr>
            <w:r w:rsidRPr="00780F1E">
              <w:rPr>
                <w:color w:val="000000"/>
                <w:sz w:val="24"/>
                <w:szCs w:val="24"/>
              </w:rPr>
              <w:t>30,3</w:t>
            </w:r>
          </w:p>
        </w:tc>
        <w:tc>
          <w:tcPr>
            <w:tcW w:w="1843"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31,</w:t>
            </w:r>
            <w:r w:rsidR="00E10C1A">
              <w:rPr>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31,</w:t>
            </w:r>
            <w:r w:rsidR="00E10C1A">
              <w:rPr>
                <w:color w:val="000000"/>
                <w:sz w:val="24"/>
                <w:szCs w:val="24"/>
              </w:rPr>
              <w:t>2</w:t>
            </w:r>
          </w:p>
        </w:tc>
      </w:tr>
      <w:tr w:rsidR="00E92352" w:rsidRPr="00ED56C5" w:rsidTr="00780F1E">
        <w:trPr>
          <w:trHeight w:val="315"/>
        </w:trPr>
        <w:tc>
          <w:tcPr>
            <w:tcW w:w="822" w:type="dxa"/>
            <w:vMerge/>
            <w:tcBorders>
              <w:top w:val="single" w:sz="4" w:space="0" w:color="auto"/>
              <w:left w:val="single" w:sz="4" w:space="0" w:color="auto"/>
              <w:bottom w:val="single" w:sz="4" w:space="0" w:color="auto"/>
              <w:right w:val="single" w:sz="4" w:space="0" w:color="auto"/>
            </w:tcBorders>
            <w:vAlign w:val="center"/>
            <w:hideMark/>
          </w:tcPr>
          <w:p w:rsidR="00E92352" w:rsidRPr="00ED56C5" w:rsidRDefault="00E92352" w:rsidP="00DE5DD9">
            <w:pPr>
              <w:ind w:left="-836" w:firstLine="851"/>
              <w:rPr>
                <w:color w:val="000000"/>
                <w:sz w:val="24"/>
                <w:szCs w:val="24"/>
              </w:rPr>
            </w:pPr>
          </w:p>
        </w:tc>
        <w:tc>
          <w:tcPr>
            <w:tcW w:w="4394"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780F1E">
            <w:pPr>
              <w:ind w:left="317"/>
              <w:rPr>
                <w:bCs/>
                <w:color w:val="000000"/>
                <w:sz w:val="24"/>
                <w:szCs w:val="24"/>
              </w:rPr>
            </w:pPr>
            <w:r w:rsidRPr="00780F1E">
              <w:rPr>
                <w:bCs/>
                <w:color w:val="000000"/>
                <w:sz w:val="24"/>
                <w:szCs w:val="24"/>
              </w:rPr>
              <w:t>Прирост посещений музеев, %</w:t>
            </w:r>
          </w:p>
        </w:tc>
        <w:tc>
          <w:tcPr>
            <w:tcW w:w="1276"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100</w:t>
            </w:r>
          </w:p>
        </w:tc>
        <w:tc>
          <w:tcPr>
            <w:tcW w:w="1843"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102,5</w:t>
            </w:r>
          </w:p>
        </w:tc>
        <w:tc>
          <w:tcPr>
            <w:tcW w:w="1701"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102,8</w:t>
            </w:r>
          </w:p>
        </w:tc>
      </w:tr>
      <w:tr w:rsidR="00E92352" w:rsidRPr="00ED56C5" w:rsidTr="00780F1E">
        <w:trPr>
          <w:trHeight w:val="656"/>
        </w:trPr>
        <w:tc>
          <w:tcPr>
            <w:tcW w:w="822" w:type="dxa"/>
            <w:vMerge w:val="restart"/>
            <w:tcBorders>
              <w:top w:val="single" w:sz="4" w:space="0" w:color="auto"/>
              <w:left w:val="single" w:sz="4" w:space="0" w:color="auto"/>
              <w:bottom w:val="single" w:sz="4" w:space="0" w:color="000000"/>
              <w:right w:val="single" w:sz="4" w:space="0" w:color="auto"/>
            </w:tcBorders>
            <w:hideMark/>
          </w:tcPr>
          <w:p w:rsidR="00E92352" w:rsidRPr="00ED56C5" w:rsidRDefault="00E92352" w:rsidP="00DE5DD9">
            <w:pPr>
              <w:ind w:left="-836" w:firstLine="851"/>
              <w:jc w:val="center"/>
              <w:rPr>
                <w:color w:val="000000"/>
                <w:sz w:val="24"/>
                <w:szCs w:val="24"/>
              </w:rPr>
            </w:pPr>
            <w:r w:rsidRPr="00ED56C5">
              <w:rPr>
                <w:color w:val="000000"/>
                <w:sz w:val="24"/>
                <w:szCs w:val="24"/>
              </w:rPr>
              <w:t>1.3.</w:t>
            </w:r>
          </w:p>
        </w:tc>
        <w:tc>
          <w:tcPr>
            <w:tcW w:w="4394"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780F1E">
            <w:pPr>
              <w:ind w:left="317"/>
              <w:rPr>
                <w:color w:val="000000"/>
                <w:sz w:val="24"/>
                <w:szCs w:val="24"/>
              </w:rPr>
            </w:pPr>
            <w:r w:rsidRPr="00780F1E">
              <w:rPr>
                <w:color w:val="000000"/>
                <w:sz w:val="24"/>
                <w:szCs w:val="24"/>
              </w:rPr>
              <w:t>Количество посещений общедоступных (публичных) библиотек, тыс. чел.</w:t>
            </w:r>
          </w:p>
        </w:tc>
        <w:tc>
          <w:tcPr>
            <w:tcW w:w="1276"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67767">
            <w:pPr>
              <w:ind w:left="-836" w:firstLine="851"/>
              <w:jc w:val="center"/>
              <w:rPr>
                <w:color w:val="000000"/>
                <w:sz w:val="24"/>
                <w:szCs w:val="24"/>
              </w:rPr>
            </w:pPr>
            <w:r w:rsidRPr="00780F1E">
              <w:rPr>
                <w:color w:val="000000"/>
                <w:sz w:val="24"/>
                <w:szCs w:val="24"/>
              </w:rPr>
              <w:t>214,2</w:t>
            </w:r>
          </w:p>
        </w:tc>
        <w:tc>
          <w:tcPr>
            <w:tcW w:w="1843"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219,6</w:t>
            </w:r>
          </w:p>
        </w:tc>
        <w:tc>
          <w:tcPr>
            <w:tcW w:w="1701" w:type="dxa"/>
            <w:tcBorders>
              <w:top w:val="single" w:sz="4" w:space="0" w:color="auto"/>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219,</w:t>
            </w:r>
            <w:r w:rsidR="00E10C1A">
              <w:rPr>
                <w:color w:val="000000"/>
                <w:sz w:val="24"/>
                <w:szCs w:val="24"/>
              </w:rPr>
              <w:t>8</w:t>
            </w:r>
          </w:p>
        </w:tc>
      </w:tr>
      <w:tr w:rsidR="00E92352" w:rsidRPr="00ED56C5" w:rsidTr="00780F1E">
        <w:trPr>
          <w:trHeight w:val="950"/>
        </w:trPr>
        <w:tc>
          <w:tcPr>
            <w:tcW w:w="822" w:type="dxa"/>
            <w:vMerge/>
            <w:tcBorders>
              <w:top w:val="nil"/>
              <w:left w:val="single" w:sz="4" w:space="0" w:color="auto"/>
              <w:bottom w:val="single" w:sz="4" w:space="0" w:color="000000"/>
              <w:right w:val="single" w:sz="4" w:space="0" w:color="auto"/>
            </w:tcBorders>
            <w:vAlign w:val="center"/>
            <w:hideMark/>
          </w:tcPr>
          <w:p w:rsidR="00E92352" w:rsidRPr="00ED56C5" w:rsidRDefault="00E92352" w:rsidP="00DE5DD9">
            <w:pPr>
              <w:ind w:left="-836" w:firstLine="851"/>
              <w:rPr>
                <w:color w:val="000000"/>
                <w:sz w:val="24"/>
                <w:szCs w:val="24"/>
              </w:rPr>
            </w:pPr>
          </w:p>
        </w:tc>
        <w:tc>
          <w:tcPr>
            <w:tcW w:w="4394" w:type="dxa"/>
            <w:tcBorders>
              <w:top w:val="nil"/>
              <w:left w:val="nil"/>
              <w:bottom w:val="single" w:sz="4" w:space="0" w:color="auto"/>
              <w:right w:val="single" w:sz="4" w:space="0" w:color="auto"/>
            </w:tcBorders>
            <w:shd w:val="clear" w:color="auto" w:fill="FFFFFF"/>
            <w:hideMark/>
          </w:tcPr>
          <w:p w:rsidR="00E92352" w:rsidRPr="00780F1E" w:rsidRDefault="00E92352" w:rsidP="00780F1E">
            <w:pPr>
              <w:ind w:left="317"/>
              <w:rPr>
                <w:bCs/>
                <w:color w:val="000000"/>
                <w:sz w:val="24"/>
                <w:szCs w:val="24"/>
              </w:rPr>
            </w:pPr>
            <w:r w:rsidRPr="00780F1E">
              <w:rPr>
                <w:bCs/>
                <w:color w:val="000000"/>
                <w:sz w:val="24"/>
                <w:szCs w:val="24"/>
              </w:rPr>
              <w:t>Прирост посещений общедоступных (публичных) библиотек, а также культурно-массовых мероприятий, проводимых в библиотеках, %</w:t>
            </w:r>
          </w:p>
        </w:tc>
        <w:tc>
          <w:tcPr>
            <w:tcW w:w="1276"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100</w:t>
            </w:r>
          </w:p>
        </w:tc>
        <w:tc>
          <w:tcPr>
            <w:tcW w:w="1843"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102,5</w:t>
            </w:r>
          </w:p>
        </w:tc>
        <w:tc>
          <w:tcPr>
            <w:tcW w:w="1701"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102,6</w:t>
            </w:r>
          </w:p>
        </w:tc>
      </w:tr>
      <w:tr w:rsidR="00E92352" w:rsidRPr="00ED56C5" w:rsidTr="00780F1E">
        <w:trPr>
          <w:trHeight w:val="708"/>
        </w:trPr>
        <w:tc>
          <w:tcPr>
            <w:tcW w:w="822" w:type="dxa"/>
            <w:vMerge w:val="restart"/>
            <w:tcBorders>
              <w:top w:val="nil"/>
              <w:left w:val="single" w:sz="4" w:space="0" w:color="auto"/>
              <w:bottom w:val="single" w:sz="4" w:space="0" w:color="000000"/>
              <w:right w:val="single" w:sz="4" w:space="0" w:color="auto"/>
            </w:tcBorders>
            <w:vAlign w:val="center"/>
            <w:hideMark/>
          </w:tcPr>
          <w:p w:rsidR="00E92352" w:rsidRPr="00ED56C5" w:rsidRDefault="00E92352" w:rsidP="00DE5DD9">
            <w:pPr>
              <w:ind w:left="-836" w:firstLine="851"/>
              <w:jc w:val="center"/>
              <w:rPr>
                <w:color w:val="000000"/>
                <w:sz w:val="24"/>
                <w:szCs w:val="24"/>
              </w:rPr>
            </w:pPr>
            <w:r w:rsidRPr="00ED56C5">
              <w:rPr>
                <w:color w:val="000000"/>
                <w:sz w:val="24"/>
                <w:szCs w:val="24"/>
              </w:rPr>
              <w:t>1.4.</w:t>
            </w:r>
          </w:p>
        </w:tc>
        <w:tc>
          <w:tcPr>
            <w:tcW w:w="4394" w:type="dxa"/>
            <w:tcBorders>
              <w:top w:val="nil"/>
              <w:left w:val="nil"/>
              <w:bottom w:val="single" w:sz="4" w:space="0" w:color="auto"/>
              <w:right w:val="single" w:sz="4" w:space="0" w:color="auto"/>
            </w:tcBorders>
            <w:shd w:val="clear" w:color="auto" w:fill="FFFFFF"/>
            <w:hideMark/>
          </w:tcPr>
          <w:p w:rsidR="00E92352" w:rsidRPr="00780F1E" w:rsidRDefault="00E92352" w:rsidP="00780F1E">
            <w:pPr>
              <w:ind w:left="317"/>
              <w:rPr>
                <w:color w:val="000000"/>
                <w:sz w:val="24"/>
                <w:szCs w:val="24"/>
              </w:rPr>
            </w:pPr>
            <w:r w:rsidRPr="00780F1E">
              <w:rPr>
                <w:color w:val="000000"/>
                <w:sz w:val="24"/>
                <w:szCs w:val="24"/>
              </w:rPr>
              <w:t>Количество посещений культурно-массовых мероприятий клубов и домов культуры, тыс. чел.</w:t>
            </w:r>
          </w:p>
        </w:tc>
        <w:tc>
          <w:tcPr>
            <w:tcW w:w="1276"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color w:val="000000"/>
                <w:sz w:val="24"/>
                <w:szCs w:val="24"/>
              </w:rPr>
            </w:pPr>
            <w:r>
              <w:rPr>
                <w:color w:val="000000"/>
                <w:sz w:val="24"/>
                <w:szCs w:val="24"/>
              </w:rPr>
              <w:t>64,6</w:t>
            </w:r>
          </w:p>
        </w:tc>
        <w:tc>
          <w:tcPr>
            <w:tcW w:w="1843"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color w:val="000000"/>
                <w:sz w:val="24"/>
                <w:szCs w:val="24"/>
              </w:rPr>
            </w:pPr>
            <w:r>
              <w:rPr>
                <w:color w:val="000000"/>
                <w:sz w:val="24"/>
                <w:szCs w:val="24"/>
              </w:rPr>
              <w:t>66,3</w:t>
            </w:r>
          </w:p>
        </w:tc>
        <w:tc>
          <w:tcPr>
            <w:tcW w:w="1701"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color w:val="000000"/>
                <w:sz w:val="24"/>
                <w:szCs w:val="24"/>
              </w:rPr>
            </w:pPr>
            <w:r>
              <w:rPr>
                <w:color w:val="000000"/>
                <w:sz w:val="24"/>
                <w:szCs w:val="24"/>
              </w:rPr>
              <w:t>66,6</w:t>
            </w:r>
          </w:p>
        </w:tc>
      </w:tr>
      <w:tr w:rsidR="00E92352" w:rsidRPr="00ED56C5" w:rsidTr="00780F1E">
        <w:trPr>
          <w:trHeight w:val="690"/>
        </w:trPr>
        <w:tc>
          <w:tcPr>
            <w:tcW w:w="822" w:type="dxa"/>
            <w:vMerge/>
            <w:tcBorders>
              <w:top w:val="nil"/>
              <w:left w:val="single" w:sz="4" w:space="0" w:color="auto"/>
              <w:bottom w:val="single" w:sz="4" w:space="0" w:color="000000"/>
              <w:right w:val="single" w:sz="4" w:space="0" w:color="auto"/>
            </w:tcBorders>
            <w:vAlign w:val="center"/>
            <w:hideMark/>
          </w:tcPr>
          <w:p w:rsidR="00E92352" w:rsidRPr="00ED56C5" w:rsidRDefault="00E92352" w:rsidP="00DE5DD9">
            <w:pPr>
              <w:ind w:left="-836" w:firstLine="851"/>
              <w:rPr>
                <w:color w:val="000000"/>
                <w:sz w:val="24"/>
                <w:szCs w:val="24"/>
              </w:rPr>
            </w:pPr>
          </w:p>
        </w:tc>
        <w:tc>
          <w:tcPr>
            <w:tcW w:w="4394" w:type="dxa"/>
            <w:tcBorders>
              <w:top w:val="nil"/>
              <w:left w:val="nil"/>
              <w:bottom w:val="single" w:sz="4" w:space="0" w:color="auto"/>
              <w:right w:val="single" w:sz="4" w:space="0" w:color="auto"/>
            </w:tcBorders>
            <w:shd w:val="clear" w:color="auto" w:fill="FFFFFF"/>
            <w:hideMark/>
          </w:tcPr>
          <w:p w:rsidR="00E92352" w:rsidRPr="00780F1E" w:rsidRDefault="00E92352" w:rsidP="00780F1E">
            <w:pPr>
              <w:ind w:left="317"/>
              <w:rPr>
                <w:bCs/>
                <w:color w:val="000000"/>
                <w:sz w:val="24"/>
                <w:szCs w:val="24"/>
              </w:rPr>
            </w:pPr>
            <w:r w:rsidRPr="00780F1E">
              <w:rPr>
                <w:bCs/>
                <w:color w:val="000000"/>
                <w:sz w:val="24"/>
                <w:szCs w:val="24"/>
              </w:rPr>
              <w:t>Прирост посещений платных культурно-массовых мер</w:t>
            </w:r>
            <w:bookmarkStart w:id="49" w:name="_GoBack"/>
            <w:bookmarkEnd w:id="49"/>
            <w:r w:rsidRPr="00780F1E">
              <w:rPr>
                <w:bCs/>
                <w:color w:val="000000"/>
                <w:sz w:val="24"/>
                <w:szCs w:val="24"/>
              </w:rPr>
              <w:t>оприятий клубов и домов культуры, %</w:t>
            </w:r>
          </w:p>
        </w:tc>
        <w:tc>
          <w:tcPr>
            <w:tcW w:w="1276" w:type="dxa"/>
            <w:tcBorders>
              <w:top w:val="nil"/>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bCs/>
                <w:color w:val="000000"/>
                <w:sz w:val="24"/>
                <w:szCs w:val="24"/>
              </w:rPr>
            </w:pPr>
            <w:r w:rsidRPr="00780F1E">
              <w:rPr>
                <w:bCs/>
                <w:color w:val="000000"/>
                <w:sz w:val="24"/>
                <w:szCs w:val="24"/>
              </w:rPr>
              <w:t>100</w:t>
            </w:r>
          </w:p>
        </w:tc>
        <w:tc>
          <w:tcPr>
            <w:tcW w:w="1843"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102,5</w:t>
            </w:r>
          </w:p>
        </w:tc>
        <w:tc>
          <w:tcPr>
            <w:tcW w:w="1701"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103</w:t>
            </w:r>
          </w:p>
        </w:tc>
      </w:tr>
      <w:tr w:rsidR="00E92352" w:rsidRPr="00ED56C5" w:rsidTr="00780F1E">
        <w:trPr>
          <w:trHeight w:val="416"/>
        </w:trPr>
        <w:tc>
          <w:tcPr>
            <w:tcW w:w="822" w:type="dxa"/>
            <w:vMerge w:val="restart"/>
            <w:tcBorders>
              <w:top w:val="nil"/>
              <w:left w:val="single" w:sz="4" w:space="0" w:color="auto"/>
              <w:bottom w:val="single" w:sz="4" w:space="0" w:color="000000"/>
              <w:right w:val="single" w:sz="4" w:space="0" w:color="auto"/>
            </w:tcBorders>
            <w:vAlign w:val="center"/>
            <w:hideMark/>
          </w:tcPr>
          <w:p w:rsidR="00E92352" w:rsidRPr="00ED56C5" w:rsidRDefault="00E92352" w:rsidP="00DE5DD9">
            <w:pPr>
              <w:ind w:left="-836" w:firstLine="851"/>
              <w:jc w:val="center"/>
              <w:rPr>
                <w:color w:val="000000"/>
                <w:sz w:val="24"/>
                <w:szCs w:val="24"/>
              </w:rPr>
            </w:pPr>
            <w:r w:rsidRPr="00ED56C5">
              <w:rPr>
                <w:color w:val="000000"/>
                <w:sz w:val="24"/>
                <w:szCs w:val="24"/>
              </w:rPr>
              <w:t>1.5.</w:t>
            </w:r>
          </w:p>
        </w:tc>
        <w:tc>
          <w:tcPr>
            <w:tcW w:w="4394" w:type="dxa"/>
            <w:tcBorders>
              <w:top w:val="nil"/>
              <w:left w:val="nil"/>
              <w:bottom w:val="single" w:sz="4" w:space="0" w:color="auto"/>
              <w:right w:val="single" w:sz="4" w:space="0" w:color="auto"/>
            </w:tcBorders>
            <w:shd w:val="clear" w:color="auto" w:fill="FFFFFF"/>
            <w:hideMark/>
          </w:tcPr>
          <w:p w:rsidR="00E92352" w:rsidRPr="00780F1E" w:rsidRDefault="00E92352" w:rsidP="00780F1E">
            <w:pPr>
              <w:ind w:left="317"/>
              <w:rPr>
                <w:color w:val="000000"/>
                <w:sz w:val="24"/>
                <w:szCs w:val="24"/>
              </w:rPr>
            </w:pPr>
            <w:r w:rsidRPr="00780F1E">
              <w:rPr>
                <w:color w:val="000000"/>
                <w:sz w:val="24"/>
                <w:szCs w:val="24"/>
              </w:rPr>
              <w:t>Количество участников клубных формирований, тыс. чел.</w:t>
            </w:r>
          </w:p>
        </w:tc>
        <w:tc>
          <w:tcPr>
            <w:tcW w:w="1276" w:type="dxa"/>
            <w:tcBorders>
              <w:top w:val="nil"/>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3,2</w:t>
            </w:r>
          </w:p>
        </w:tc>
        <w:tc>
          <w:tcPr>
            <w:tcW w:w="1843" w:type="dxa"/>
            <w:tcBorders>
              <w:top w:val="nil"/>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3,2</w:t>
            </w:r>
          </w:p>
        </w:tc>
        <w:tc>
          <w:tcPr>
            <w:tcW w:w="1701" w:type="dxa"/>
            <w:tcBorders>
              <w:top w:val="nil"/>
              <w:left w:val="nil"/>
              <w:bottom w:val="single" w:sz="4" w:space="0" w:color="auto"/>
              <w:right w:val="single" w:sz="4" w:space="0" w:color="auto"/>
            </w:tcBorders>
            <w:shd w:val="clear" w:color="auto" w:fill="FFFFFF"/>
            <w:hideMark/>
          </w:tcPr>
          <w:p w:rsidR="00E92352" w:rsidRPr="00780F1E" w:rsidRDefault="00E92352" w:rsidP="00E10C1A">
            <w:pPr>
              <w:ind w:left="-836" w:firstLine="851"/>
              <w:jc w:val="center"/>
              <w:rPr>
                <w:color w:val="000000"/>
                <w:sz w:val="24"/>
                <w:szCs w:val="24"/>
              </w:rPr>
            </w:pPr>
            <w:r w:rsidRPr="00780F1E">
              <w:rPr>
                <w:color w:val="000000"/>
                <w:sz w:val="24"/>
                <w:szCs w:val="24"/>
              </w:rPr>
              <w:t>3,2</w:t>
            </w:r>
          </w:p>
        </w:tc>
      </w:tr>
      <w:tr w:rsidR="00E92352" w:rsidRPr="00ED56C5" w:rsidTr="00780F1E">
        <w:trPr>
          <w:trHeight w:val="630"/>
        </w:trPr>
        <w:tc>
          <w:tcPr>
            <w:tcW w:w="822" w:type="dxa"/>
            <w:vMerge/>
            <w:tcBorders>
              <w:top w:val="nil"/>
              <w:left w:val="single" w:sz="4" w:space="0" w:color="auto"/>
              <w:bottom w:val="single" w:sz="4" w:space="0" w:color="000000"/>
              <w:right w:val="single" w:sz="4" w:space="0" w:color="auto"/>
            </w:tcBorders>
            <w:vAlign w:val="center"/>
            <w:hideMark/>
          </w:tcPr>
          <w:p w:rsidR="00E92352" w:rsidRPr="00ED56C5" w:rsidRDefault="00E92352" w:rsidP="00DE5DD9">
            <w:pPr>
              <w:ind w:left="-836" w:firstLine="851"/>
              <w:rPr>
                <w:color w:val="000000"/>
                <w:sz w:val="24"/>
                <w:szCs w:val="24"/>
              </w:rPr>
            </w:pPr>
          </w:p>
        </w:tc>
        <w:tc>
          <w:tcPr>
            <w:tcW w:w="4394" w:type="dxa"/>
            <w:tcBorders>
              <w:top w:val="nil"/>
              <w:left w:val="nil"/>
              <w:bottom w:val="single" w:sz="4" w:space="0" w:color="auto"/>
              <w:right w:val="single" w:sz="4" w:space="0" w:color="auto"/>
            </w:tcBorders>
            <w:shd w:val="clear" w:color="auto" w:fill="FFFFFF"/>
            <w:hideMark/>
          </w:tcPr>
          <w:p w:rsidR="00E92352" w:rsidRPr="00780F1E" w:rsidRDefault="00E92352" w:rsidP="00780F1E">
            <w:pPr>
              <w:ind w:left="317"/>
              <w:rPr>
                <w:bCs/>
                <w:color w:val="000000"/>
                <w:sz w:val="24"/>
                <w:szCs w:val="24"/>
              </w:rPr>
            </w:pPr>
            <w:r w:rsidRPr="00780F1E">
              <w:rPr>
                <w:bCs/>
                <w:color w:val="000000"/>
                <w:sz w:val="24"/>
                <w:szCs w:val="24"/>
              </w:rPr>
              <w:t>Прирост участников клубных формирований, %</w:t>
            </w:r>
          </w:p>
        </w:tc>
        <w:tc>
          <w:tcPr>
            <w:tcW w:w="1276"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100</w:t>
            </w:r>
          </w:p>
        </w:tc>
        <w:tc>
          <w:tcPr>
            <w:tcW w:w="1843"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101</w:t>
            </w:r>
          </w:p>
        </w:tc>
        <w:tc>
          <w:tcPr>
            <w:tcW w:w="1701" w:type="dxa"/>
            <w:tcBorders>
              <w:top w:val="nil"/>
              <w:left w:val="nil"/>
              <w:bottom w:val="single" w:sz="4" w:space="0" w:color="auto"/>
              <w:right w:val="single" w:sz="4" w:space="0" w:color="auto"/>
            </w:tcBorders>
            <w:shd w:val="clear" w:color="auto" w:fill="FFFFFF"/>
            <w:hideMark/>
          </w:tcPr>
          <w:p w:rsidR="00E92352" w:rsidRPr="00780F1E" w:rsidRDefault="00E10C1A" w:rsidP="00780F1E">
            <w:pPr>
              <w:ind w:left="-836" w:firstLine="851"/>
              <w:jc w:val="center"/>
              <w:rPr>
                <w:bCs/>
                <w:color w:val="000000"/>
                <w:sz w:val="24"/>
                <w:szCs w:val="24"/>
              </w:rPr>
            </w:pPr>
            <w:r>
              <w:rPr>
                <w:bCs/>
                <w:color w:val="000000"/>
                <w:sz w:val="24"/>
                <w:szCs w:val="24"/>
              </w:rPr>
              <w:t>101</w:t>
            </w:r>
          </w:p>
        </w:tc>
      </w:tr>
    </w:tbl>
    <w:p w:rsidR="00E92352" w:rsidRPr="00ED56C5" w:rsidRDefault="00E92352" w:rsidP="00E92352">
      <w:pPr>
        <w:ind w:firstLine="851"/>
        <w:jc w:val="both"/>
        <w:rPr>
          <w:rFonts w:eastAsia="Calibri"/>
          <w:sz w:val="24"/>
          <w:szCs w:val="24"/>
        </w:rPr>
      </w:pPr>
    </w:p>
    <w:p w:rsidR="00E92352" w:rsidRPr="00043C56" w:rsidRDefault="00E92352" w:rsidP="00E92352">
      <w:pPr>
        <w:ind w:firstLine="851"/>
        <w:jc w:val="both"/>
        <w:rPr>
          <w:rFonts w:eastAsia="Calibri"/>
          <w:szCs w:val="28"/>
        </w:rPr>
      </w:pPr>
      <w:r w:rsidRPr="00043C56">
        <w:rPr>
          <w:rFonts w:eastAsia="Calibri"/>
          <w:szCs w:val="28"/>
        </w:rPr>
        <w:t xml:space="preserve">п. 1.1. Показатель «Количество посещений театров» достигнут благодаря увеличению количества выездных спектаклей Муниципального бюджетного учреждения искусства «Чайковский театр драмы и комедии» в Многопрофильном культурном центре «Марковский», </w:t>
      </w:r>
      <w:r w:rsidR="007A7174">
        <w:rPr>
          <w:rFonts w:eastAsia="Calibri"/>
          <w:szCs w:val="28"/>
        </w:rPr>
        <w:t xml:space="preserve"> </w:t>
      </w:r>
      <w:r w:rsidRPr="00043C56">
        <w:rPr>
          <w:rFonts w:eastAsia="Calibri"/>
          <w:szCs w:val="28"/>
        </w:rPr>
        <w:t xml:space="preserve">Дворце культуры «Юбилейный» г. Воткинск, увеличению посадочных мест в зале Чайковского музыкального училища, где на время ремонта проходят спектакли театра. </w:t>
      </w:r>
    </w:p>
    <w:p w:rsidR="00E92352" w:rsidRPr="00043C56" w:rsidRDefault="00E92352" w:rsidP="00E92352">
      <w:pPr>
        <w:ind w:firstLine="851"/>
        <w:jc w:val="both"/>
        <w:rPr>
          <w:rFonts w:eastAsia="Calibri"/>
          <w:szCs w:val="28"/>
        </w:rPr>
      </w:pPr>
      <w:r w:rsidRPr="00043C56">
        <w:rPr>
          <w:rFonts w:eastAsia="Calibri"/>
          <w:szCs w:val="28"/>
        </w:rPr>
        <w:t xml:space="preserve">п.1.3. Рост показателя «Количество посещений общедоступных (публичных) библиотек» произошел благодаря увеличению информационно – просветительских мероприятий на базе библиотек. </w:t>
      </w:r>
    </w:p>
    <w:p w:rsidR="00E92352" w:rsidRPr="00E95314" w:rsidRDefault="00E92352" w:rsidP="00E92352">
      <w:pPr>
        <w:ind w:firstLine="851"/>
        <w:jc w:val="both"/>
        <w:rPr>
          <w:szCs w:val="28"/>
        </w:rPr>
      </w:pPr>
      <w:r w:rsidRPr="00043C56">
        <w:rPr>
          <w:szCs w:val="28"/>
        </w:rPr>
        <w:t>п.1.4. Увеличение показателя «Количество посещений культурно-массовых мероприятий клубов и домов культуры» на платной основе связано с увеличением гастрольной деятельности коллективов, платежеспособностью населения и увеличением проведения корпоративных мероприятий для предприятий города.</w:t>
      </w:r>
    </w:p>
    <w:p w:rsidR="00E92352" w:rsidRDefault="00E92352" w:rsidP="00E92352">
      <w:pPr>
        <w:ind w:firstLine="851"/>
        <w:jc w:val="both"/>
        <w:rPr>
          <w:rFonts w:eastAsia="Calibri"/>
          <w:szCs w:val="28"/>
        </w:rPr>
      </w:pPr>
      <w:r>
        <w:rPr>
          <w:rFonts w:eastAsia="Calibri"/>
          <w:szCs w:val="28"/>
        </w:rPr>
        <w:t>Выигран проект по с</w:t>
      </w:r>
      <w:r w:rsidRPr="008F309B">
        <w:rPr>
          <w:rFonts w:eastAsia="Calibri"/>
          <w:szCs w:val="28"/>
        </w:rPr>
        <w:t>озд</w:t>
      </w:r>
      <w:r>
        <w:rPr>
          <w:rFonts w:eastAsia="Calibri"/>
          <w:szCs w:val="28"/>
        </w:rPr>
        <w:t>анию виртуального концертного зала</w:t>
      </w:r>
      <w:r w:rsidRPr="008F309B">
        <w:rPr>
          <w:rFonts w:eastAsia="Calibri"/>
          <w:szCs w:val="28"/>
        </w:rPr>
        <w:t xml:space="preserve"> на базе Чайковского и</w:t>
      </w:r>
      <w:r>
        <w:rPr>
          <w:rFonts w:eastAsia="Calibri"/>
          <w:szCs w:val="28"/>
        </w:rPr>
        <w:t>сторико-художественного музея. На ремонт помещения</w:t>
      </w:r>
      <w:r w:rsidRPr="00463043">
        <w:rPr>
          <w:rFonts w:eastAsia="Calibri"/>
          <w:szCs w:val="28"/>
        </w:rPr>
        <w:t xml:space="preserve"> виртуального концертного зала и разработку дизайн-проекта</w:t>
      </w:r>
      <w:r>
        <w:rPr>
          <w:rFonts w:eastAsia="Calibri"/>
          <w:szCs w:val="28"/>
        </w:rPr>
        <w:t xml:space="preserve"> </w:t>
      </w:r>
      <w:r w:rsidRPr="008F309B">
        <w:rPr>
          <w:rFonts w:eastAsia="Calibri"/>
          <w:szCs w:val="28"/>
        </w:rPr>
        <w:t xml:space="preserve">выделены средства местного бюджета в размере </w:t>
      </w:r>
      <w:r w:rsidRPr="00780F1E">
        <w:rPr>
          <w:rFonts w:eastAsia="Calibri"/>
          <w:szCs w:val="28"/>
        </w:rPr>
        <w:t>691,</w:t>
      </w:r>
      <w:r w:rsidR="00780F1E" w:rsidRPr="00780F1E">
        <w:rPr>
          <w:rFonts w:eastAsia="Calibri"/>
          <w:szCs w:val="28"/>
        </w:rPr>
        <w:t xml:space="preserve">8 </w:t>
      </w:r>
      <w:r w:rsidRPr="00780F1E">
        <w:rPr>
          <w:rFonts w:eastAsia="Calibri"/>
          <w:szCs w:val="28"/>
        </w:rPr>
        <w:t>тыс. рублей. В 2020 году планируется выделение средств федерального бюджета в сумме 1</w:t>
      </w:r>
      <w:r w:rsidR="00780F1E" w:rsidRPr="00780F1E">
        <w:rPr>
          <w:rFonts w:eastAsia="Calibri"/>
          <w:szCs w:val="28"/>
        </w:rPr>
        <w:t xml:space="preserve"> млн.</w:t>
      </w:r>
      <w:r w:rsidRPr="008F309B">
        <w:rPr>
          <w:rFonts w:eastAsia="Calibri"/>
          <w:szCs w:val="28"/>
        </w:rPr>
        <w:t xml:space="preserve"> рублей на приобретение технического и технологического оборудования. </w:t>
      </w:r>
    </w:p>
    <w:p w:rsidR="00E92352" w:rsidRDefault="00E92352" w:rsidP="00E92352">
      <w:pPr>
        <w:ind w:firstLine="851"/>
        <w:jc w:val="both"/>
        <w:rPr>
          <w:rFonts w:eastAsia="Calibri"/>
          <w:szCs w:val="28"/>
        </w:rPr>
      </w:pPr>
      <w:r w:rsidRPr="008F309B">
        <w:rPr>
          <w:rFonts w:eastAsia="Calibri"/>
          <w:szCs w:val="28"/>
        </w:rPr>
        <w:t xml:space="preserve">В рамках </w:t>
      </w:r>
      <w:r>
        <w:rPr>
          <w:rFonts w:eastAsia="Calibri"/>
          <w:szCs w:val="28"/>
        </w:rPr>
        <w:t xml:space="preserve">нацпроекта </w:t>
      </w:r>
      <w:r w:rsidRPr="008F309B">
        <w:rPr>
          <w:rFonts w:eastAsia="Calibri"/>
          <w:szCs w:val="28"/>
        </w:rPr>
        <w:t>повысили свою квалификацию 3 специалиста Чайковского историко-художественного музея и  преподаватель музыкальной школы №2.</w:t>
      </w:r>
    </w:p>
    <w:p w:rsidR="00E92352" w:rsidRPr="008F309B" w:rsidRDefault="00E92352" w:rsidP="00E92352">
      <w:pPr>
        <w:ind w:firstLine="851"/>
        <w:jc w:val="both"/>
        <w:rPr>
          <w:rFonts w:eastAsia="Calibri"/>
          <w:szCs w:val="28"/>
        </w:rPr>
      </w:pPr>
      <w:r w:rsidRPr="008F309B">
        <w:rPr>
          <w:rFonts w:eastAsia="Calibri"/>
          <w:szCs w:val="28"/>
        </w:rPr>
        <w:t>В рамках региональной составляющей нацпроекта «Культура» открыто 5 социальных кинозалов на базе Альняшинского, Зипуновского, Ольховского, Сосновс</w:t>
      </w:r>
      <w:r>
        <w:rPr>
          <w:rFonts w:eastAsia="Calibri"/>
          <w:szCs w:val="28"/>
        </w:rPr>
        <w:t>кого сельских домов</w:t>
      </w:r>
      <w:r w:rsidRPr="008F309B">
        <w:rPr>
          <w:rFonts w:eastAsia="Calibri"/>
          <w:szCs w:val="28"/>
        </w:rPr>
        <w:t xml:space="preserve"> культуры, Многофункционального культурного центра «Марковский». За счет средств федерального бюджета установлено необходимое звуковое и проекционное оборудование.</w:t>
      </w:r>
    </w:p>
    <w:p w:rsidR="00E92352" w:rsidRPr="007B0194" w:rsidRDefault="00E92352" w:rsidP="00E92352">
      <w:pPr>
        <w:ind w:firstLine="851"/>
        <w:jc w:val="both"/>
        <w:rPr>
          <w:rFonts w:eastAsia="Calibri"/>
          <w:szCs w:val="28"/>
        </w:rPr>
      </w:pPr>
    </w:p>
    <w:p w:rsidR="00E92352" w:rsidRDefault="00E92352" w:rsidP="00E92352">
      <w:pPr>
        <w:ind w:firstLine="851"/>
        <w:rPr>
          <w:rFonts w:eastAsia="Calibri"/>
          <w:b/>
          <w:szCs w:val="28"/>
        </w:rPr>
      </w:pPr>
      <w:r w:rsidRPr="003C25BC">
        <w:rPr>
          <w:rFonts w:eastAsia="Calibri"/>
          <w:b/>
          <w:szCs w:val="28"/>
        </w:rPr>
        <w:t>Развитие территории посредством проведения мероприятий</w:t>
      </w:r>
    </w:p>
    <w:p w:rsidR="00E92352" w:rsidRDefault="00E92352" w:rsidP="00E92352">
      <w:pPr>
        <w:ind w:firstLine="851"/>
        <w:jc w:val="both"/>
        <w:rPr>
          <w:rFonts w:eastAsia="Calibri"/>
          <w:b/>
          <w:szCs w:val="28"/>
        </w:rPr>
      </w:pPr>
      <w:r>
        <w:rPr>
          <w:szCs w:val="28"/>
        </w:rPr>
        <w:t>Учреждения</w:t>
      </w:r>
      <w:r w:rsidRPr="00A87BB8">
        <w:rPr>
          <w:szCs w:val="28"/>
        </w:rPr>
        <w:t xml:space="preserve"> </w:t>
      </w:r>
      <w:r>
        <w:rPr>
          <w:szCs w:val="28"/>
        </w:rPr>
        <w:t>культуры и молодежной политики активно участвую</w:t>
      </w:r>
      <w:r w:rsidRPr="00A87BB8">
        <w:rPr>
          <w:szCs w:val="28"/>
        </w:rPr>
        <w:t xml:space="preserve">т в формировании единого культурного пространства </w:t>
      </w:r>
      <w:r>
        <w:rPr>
          <w:szCs w:val="28"/>
        </w:rPr>
        <w:t xml:space="preserve">территории. </w:t>
      </w:r>
    </w:p>
    <w:p w:rsidR="00E92352" w:rsidRDefault="00E92352" w:rsidP="00E92352">
      <w:pPr>
        <w:ind w:firstLine="851"/>
        <w:jc w:val="both"/>
        <w:rPr>
          <w:rFonts w:eastAsia="Calibri"/>
          <w:b/>
          <w:szCs w:val="28"/>
        </w:rPr>
      </w:pPr>
      <w:r>
        <w:rPr>
          <w:szCs w:val="28"/>
        </w:rPr>
        <w:t>2019 год представлен яркими и зрелищными</w:t>
      </w:r>
      <w:r w:rsidRPr="00D83CBB">
        <w:rPr>
          <w:szCs w:val="28"/>
        </w:rPr>
        <w:t xml:space="preserve"> мероприяти</w:t>
      </w:r>
      <w:r>
        <w:rPr>
          <w:szCs w:val="28"/>
        </w:rPr>
        <w:t>ями</w:t>
      </w:r>
      <w:r w:rsidRPr="00D83CBB">
        <w:rPr>
          <w:szCs w:val="28"/>
        </w:rPr>
        <w:t xml:space="preserve"> высокого статуса, как традиционных, имеющих давнюю славную историю, так и новых:</w:t>
      </w:r>
    </w:p>
    <w:p w:rsidR="00E92352" w:rsidRDefault="00E92352" w:rsidP="00E92352">
      <w:pPr>
        <w:ind w:firstLine="851"/>
        <w:jc w:val="both"/>
        <w:rPr>
          <w:rFonts w:eastAsia="Calibri"/>
          <w:b/>
          <w:szCs w:val="28"/>
        </w:rPr>
      </w:pPr>
      <w:r>
        <w:rPr>
          <w:szCs w:val="28"/>
        </w:rPr>
        <w:lastRenderedPageBreak/>
        <w:t xml:space="preserve">1. </w:t>
      </w:r>
      <w:r w:rsidRPr="00854A1E">
        <w:rPr>
          <w:szCs w:val="28"/>
        </w:rPr>
        <w:t xml:space="preserve">Открытие культурно-туристического сервиса «Визит-центр Чайковский» в Арт-центре «Шкатулка композитора» (ул. Ленина, 50), где представлена актуальная информация о мероприятиях, достопримечательностях и туристических маршрутах Чайковской территории. </w:t>
      </w:r>
    </w:p>
    <w:p w:rsidR="00E92352" w:rsidRDefault="00E92352" w:rsidP="00E92352">
      <w:pPr>
        <w:ind w:firstLine="851"/>
        <w:jc w:val="both"/>
        <w:rPr>
          <w:rFonts w:eastAsia="Calibri"/>
          <w:szCs w:val="28"/>
        </w:rPr>
      </w:pPr>
      <w:r>
        <w:rPr>
          <w:rFonts w:eastAsia="Calibri"/>
          <w:szCs w:val="28"/>
        </w:rPr>
        <w:t>2. В сентябре 2019 года состоялось о</w:t>
      </w:r>
      <w:r w:rsidRPr="004B5D71">
        <w:rPr>
          <w:rFonts w:eastAsia="Calibri"/>
          <w:szCs w:val="28"/>
        </w:rPr>
        <w:t>ткрытие</w:t>
      </w:r>
      <w:r>
        <w:rPr>
          <w:rFonts w:eastAsia="Calibri"/>
          <w:szCs w:val="28"/>
        </w:rPr>
        <w:t xml:space="preserve"> Многофункционального культурного</w:t>
      </w:r>
      <w:r w:rsidRPr="004B5D71">
        <w:rPr>
          <w:rFonts w:eastAsia="Calibri"/>
          <w:szCs w:val="28"/>
        </w:rPr>
        <w:t xml:space="preserve"> центр</w:t>
      </w:r>
      <w:r>
        <w:rPr>
          <w:rFonts w:eastAsia="Calibri"/>
          <w:szCs w:val="28"/>
        </w:rPr>
        <w:t>а «Марковский» в п. Марковский. Первые посетители</w:t>
      </w:r>
      <w:r w:rsidRPr="00FF17AD">
        <w:rPr>
          <w:rFonts w:eastAsia="Calibri"/>
          <w:szCs w:val="28"/>
        </w:rPr>
        <w:t xml:space="preserve"> стали участниками экскурсионного экспресс-ту</w:t>
      </w:r>
      <w:r>
        <w:rPr>
          <w:rFonts w:eastAsia="Calibri"/>
          <w:szCs w:val="28"/>
        </w:rPr>
        <w:t>ра по площадкам: ц</w:t>
      </w:r>
      <w:r w:rsidRPr="001D1B1F">
        <w:rPr>
          <w:rFonts w:eastAsia="Calibri"/>
          <w:szCs w:val="28"/>
        </w:rPr>
        <w:t>ентр этнических культур «Дом мира»</w:t>
      </w:r>
      <w:r>
        <w:rPr>
          <w:rFonts w:eastAsia="Calibri"/>
          <w:szCs w:val="28"/>
        </w:rPr>
        <w:t>; экспозиций</w:t>
      </w:r>
      <w:r w:rsidRPr="001D1B1F">
        <w:rPr>
          <w:rFonts w:eastAsia="Calibri"/>
          <w:szCs w:val="28"/>
        </w:rPr>
        <w:t>: «Служу Отечеству!», «Ленинская комната»</w:t>
      </w:r>
      <w:r>
        <w:rPr>
          <w:rFonts w:eastAsia="Calibri"/>
          <w:szCs w:val="28"/>
        </w:rPr>
        <w:t>; м</w:t>
      </w:r>
      <w:r w:rsidRPr="001D1B1F">
        <w:rPr>
          <w:rFonts w:eastAsia="Calibri"/>
          <w:szCs w:val="28"/>
        </w:rPr>
        <w:t>узей социалистического быта</w:t>
      </w:r>
      <w:r>
        <w:rPr>
          <w:rFonts w:eastAsia="Calibri"/>
          <w:szCs w:val="28"/>
        </w:rPr>
        <w:t>.</w:t>
      </w:r>
    </w:p>
    <w:p w:rsidR="00E92352" w:rsidRPr="00FF17AD" w:rsidRDefault="00E92352" w:rsidP="00E92352">
      <w:pPr>
        <w:ind w:firstLine="851"/>
        <w:jc w:val="both"/>
        <w:rPr>
          <w:rFonts w:eastAsia="Calibri"/>
          <w:b/>
          <w:szCs w:val="28"/>
        </w:rPr>
      </w:pPr>
      <w:r>
        <w:rPr>
          <w:rFonts w:eastAsia="Calibri"/>
          <w:szCs w:val="28"/>
        </w:rPr>
        <w:t xml:space="preserve">3. На территории архитектурно-этнографического комплекса «Сайгатка» состоялся народный праздник-ярмарка </w:t>
      </w:r>
      <w:r>
        <w:rPr>
          <w:bCs/>
          <w:color w:val="000000" w:themeColor="text1"/>
          <w:szCs w:val="28"/>
        </w:rPr>
        <w:t>«Барыш день», п</w:t>
      </w:r>
      <w:r w:rsidRPr="007E0283">
        <w:rPr>
          <w:bCs/>
          <w:color w:val="000000" w:themeColor="text1"/>
          <w:szCs w:val="28"/>
        </w:rPr>
        <w:t xml:space="preserve">раздник, в котором удачно переплелись </w:t>
      </w:r>
      <w:r>
        <w:rPr>
          <w:bCs/>
          <w:color w:val="000000" w:themeColor="text1"/>
          <w:szCs w:val="28"/>
        </w:rPr>
        <w:t xml:space="preserve">народные </w:t>
      </w:r>
      <w:r w:rsidRPr="007E0283">
        <w:rPr>
          <w:bCs/>
          <w:color w:val="000000" w:themeColor="text1"/>
          <w:szCs w:val="28"/>
        </w:rPr>
        <w:t>традиции и современность</w:t>
      </w:r>
      <w:r>
        <w:rPr>
          <w:bCs/>
          <w:color w:val="000000" w:themeColor="text1"/>
          <w:szCs w:val="28"/>
        </w:rPr>
        <w:t>.</w:t>
      </w:r>
    </w:p>
    <w:p w:rsidR="00E92352" w:rsidRPr="006F62DF" w:rsidRDefault="00E92352" w:rsidP="00E92352">
      <w:pPr>
        <w:ind w:firstLine="851"/>
        <w:jc w:val="both"/>
        <w:rPr>
          <w:rFonts w:eastAsia="Calibri"/>
          <w:szCs w:val="28"/>
        </w:rPr>
      </w:pPr>
      <w:r>
        <w:rPr>
          <w:rFonts w:eastAsia="Calibri"/>
          <w:szCs w:val="28"/>
        </w:rPr>
        <w:t xml:space="preserve">4. </w:t>
      </w:r>
      <w:r w:rsidRPr="006F62DF">
        <w:rPr>
          <w:rFonts w:eastAsia="Calibri"/>
          <w:szCs w:val="28"/>
        </w:rPr>
        <w:t>Впервые в М</w:t>
      </w:r>
      <w:r>
        <w:rPr>
          <w:rFonts w:eastAsia="Calibri"/>
          <w:szCs w:val="28"/>
        </w:rPr>
        <w:t>униципальном бюджетном учреждении культуры</w:t>
      </w:r>
      <w:r w:rsidRPr="006F62DF">
        <w:rPr>
          <w:rFonts w:eastAsia="Calibri"/>
          <w:szCs w:val="28"/>
        </w:rPr>
        <w:t xml:space="preserve"> «Дворец культуры» прошел фестиваль-лаборатория детских любительских театров «Театральные каникулы», участниками которо</w:t>
      </w:r>
      <w:r>
        <w:rPr>
          <w:rFonts w:eastAsia="Calibri"/>
          <w:szCs w:val="28"/>
        </w:rPr>
        <w:t xml:space="preserve">го стали театральные коллективы </w:t>
      </w:r>
      <w:r w:rsidRPr="006F62DF">
        <w:rPr>
          <w:rFonts w:eastAsia="Calibri"/>
          <w:szCs w:val="28"/>
        </w:rPr>
        <w:t xml:space="preserve">Пермского края, Удмуртской республики, Башкирии и Татарстана. </w:t>
      </w:r>
      <w:r>
        <w:rPr>
          <w:rFonts w:eastAsia="Calibri"/>
          <w:szCs w:val="28"/>
        </w:rPr>
        <w:t>Охват участников составил более 100 человек.</w:t>
      </w:r>
      <w:r w:rsidRPr="00FF17AD">
        <w:rPr>
          <w:rFonts w:eastAsia="Calibri"/>
          <w:szCs w:val="28"/>
        </w:rPr>
        <w:t xml:space="preserve"> </w:t>
      </w:r>
    </w:p>
    <w:p w:rsidR="00E92352" w:rsidRDefault="00E92352" w:rsidP="00E92352">
      <w:pPr>
        <w:ind w:firstLine="851"/>
        <w:rPr>
          <w:b/>
          <w:szCs w:val="28"/>
        </w:rPr>
      </w:pPr>
    </w:p>
    <w:p w:rsidR="00E92352" w:rsidRPr="007B0194" w:rsidRDefault="00E92352" w:rsidP="00E92352">
      <w:pPr>
        <w:ind w:firstLine="851"/>
        <w:rPr>
          <w:b/>
          <w:szCs w:val="28"/>
        </w:rPr>
      </w:pPr>
      <w:r>
        <w:rPr>
          <w:b/>
          <w:szCs w:val="28"/>
        </w:rPr>
        <w:t>Участие в социально-</w:t>
      </w:r>
      <w:r w:rsidRPr="007B0194">
        <w:rPr>
          <w:b/>
          <w:szCs w:val="28"/>
        </w:rPr>
        <w:t xml:space="preserve">культурных проектах </w:t>
      </w:r>
    </w:p>
    <w:p w:rsidR="00E92352" w:rsidRDefault="00E92352" w:rsidP="00E92352">
      <w:pPr>
        <w:ind w:firstLine="851"/>
        <w:jc w:val="both"/>
        <w:rPr>
          <w:color w:val="101010"/>
          <w:szCs w:val="28"/>
          <w:shd w:val="clear" w:color="auto" w:fill="FFFFFF"/>
        </w:rPr>
      </w:pPr>
      <w:r>
        <w:rPr>
          <w:rFonts w:eastAsiaTheme="minorEastAsia"/>
          <w:szCs w:val="28"/>
          <w:shd w:val="clear" w:color="auto" w:fill="FFFFFF"/>
        </w:rPr>
        <w:t>П</w:t>
      </w:r>
      <w:r w:rsidRPr="00024D3E">
        <w:rPr>
          <w:rFonts w:eastAsiaTheme="minorEastAsia"/>
          <w:szCs w:val="28"/>
          <w:shd w:val="clear" w:color="auto" w:fill="FFFFFF"/>
        </w:rPr>
        <w:t xml:space="preserve">роектная деятельность является одним из основных инструментов привлечения </w:t>
      </w:r>
      <w:r>
        <w:rPr>
          <w:rFonts w:eastAsiaTheme="minorEastAsia"/>
          <w:szCs w:val="28"/>
          <w:shd w:val="clear" w:color="auto" w:fill="FFFFFF"/>
        </w:rPr>
        <w:t xml:space="preserve">финансовых средств, направленная на развитие учреждений и создания положительного имиджа территории. </w:t>
      </w:r>
      <w:r>
        <w:rPr>
          <w:color w:val="101010"/>
          <w:szCs w:val="28"/>
          <w:shd w:val="clear" w:color="auto" w:fill="FFFFFF"/>
        </w:rPr>
        <w:t xml:space="preserve"> </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1. </w:t>
      </w:r>
      <w:r w:rsidRPr="0019046D">
        <w:rPr>
          <w:rFonts w:eastAsiaTheme="minorEastAsia"/>
          <w:szCs w:val="28"/>
          <w:shd w:val="clear" w:color="auto" w:fill="FFFFFF"/>
        </w:rPr>
        <w:t>Центр развития культуры выиграл грант Президента Р</w:t>
      </w:r>
      <w:r>
        <w:rPr>
          <w:rFonts w:eastAsiaTheme="minorEastAsia"/>
          <w:szCs w:val="28"/>
          <w:shd w:val="clear" w:color="auto" w:fill="FFFFFF"/>
        </w:rPr>
        <w:t xml:space="preserve">оссийской </w:t>
      </w:r>
      <w:r w:rsidRPr="0019046D">
        <w:rPr>
          <w:rFonts w:eastAsiaTheme="minorEastAsia"/>
          <w:szCs w:val="28"/>
          <w:shd w:val="clear" w:color="auto" w:fill="FFFFFF"/>
        </w:rPr>
        <w:t>Ф</w:t>
      </w:r>
      <w:r>
        <w:rPr>
          <w:rFonts w:eastAsiaTheme="minorEastAsia"/>
          <w:szCs w:val="28"/>
          <w:shd w:val="clear" w:color="auto" w:fill="FFFFFF"/>
        </w:rPr>
        <w:t>едерации</w:t>
      </w:r>
      <w:r w:rsidRPr="0019046D">
        <w:rPr>
          <w:rFonts w:eastAsiaTheme="minorEastAsia"/>
          <w:szCs w:val="28"/>
          <w:shd w:val="clear" w:color="auto" w:fill="FFFFFF"/>
        </w:rPr>
        <w:t xml:space="preserve"> с проектом «Ремесло из Крас</w:t>
      </w:r>
      <w:r>
        <w:rPr>
          <w:rFonts w:eastAsiaTheme="minorEastAsia"/>
          <w:szCs w:val="28"/>
          <w:shd w:val="clear" w:color="auto" w:fill="FFFFFF"/>
        </w:rPr>
        <w:t>ной книги: формат 3D». Организованы просветительские курсы</w:t>
      </w:r>
      <w:r w:rsidRPr="0019046D">
        <w:rPr>
          <w:rFonts w:eastAsiaTheme="minorEastAsia"/>
          <w:szCs w:val="28"/>
          <w:shd w:val="clear" w:color="auto" w:fill="FFFFFF"/>
        </w:rPr>
        <w:t xml:space="preserve"> по традиционным промыслам и ремеслам посредством </w:t>
      </w:r>
      <w:r w:rsidRPr="009754B4">
        <w:rPr>
          <w:rFonts w:eastAsiaTheme="minorEastAsia"/>
          <w:szCs w:val="28"/>
          <w:shd w:val="clear" w:color="auto" w:fill="FFFFFF"/>
        </w:rPr>
        <w:t>YouTube</w:t>
      </w:r>
      <w:r w:rsidRPr="0019046D">
        <w:rPr>
          <w:rFonts w:eastAsiaTheme="minorEastAsia"/>
          <w:szCs w:val="28"/>
          <w:shd w:val="clear" w:color="auto" w:fill="FFFFFF"/>
        </w:rPr>
        <w:t>-канала и путем живог</w:t>
      </w:r>
      <w:r>
        <w:rPr>
          <w:rFonts w:eastAsiaTheme="minorEastAsia"/>
          <w:szCs w:val="28"/>
          <w:shd w:val="clear" w:color="auto" w:fill="FFFFFF"/>
        </w:rPr>
        <w:t xml:space="preserve">о общения от мастера к ученику. </w:t>
      </w:r>
      <w:r w:rsidRPr="0019046D">
        <w:rPr>
          <w:rFonts w:eastAsiaTheme="minorEastAsia"/>
          <w:szCs w:val="28"/>
          <w:shd w:val="clear" w:color="auto" w:fill="FFFFFF"/>
        </w:rPr>
        <w:t xml:space="preserve">Сумма гранта составила </w:t>
      </w:r>
      <w:r w:rsidRPr="00780F1E">
        <w:rPr>
          <w:rFonts w:eastAsiaTheme="minorEastAsia"/>
          <w:szCs w:val="28"/>
          <w:shd w:val="clear" w:color="auto" w:fill="FFFFFF"/>
        </w:rPr>
        <w:t>1</w:t>
      </w:r>
      <w:r w:rsidR="00780F1E" w:rsidRPr="00780F1E">
        <w:rPr>
          <w:rFonts w:eastAsiaTheme="minorEastAsia"/>
          <w:szCs w:val="28"/>
          <w:shd w:val="clear" w:color="auto" w:fill="FFFFFF"/>
        </w:rPr>
        <w:t>,2 млн.</w:t>
      </w:r>
      <w:r w:rsidRPr="00780F1E">
        <w:rPr>
          <w:rFonts w:eastAsiaTheme="minorEastAsia"/>
          <w:szCs w:val="28"/>
          <w:shd w:val="clear" w:color="auto" w:fill="FFFFFF"/>
        </w:rPr>
        <w:t xml:space="preserve"> рублей</w:t>
      </w:r>
      <w:r w:rsidRPr="0019046D">
        <w:rPr>
          <w:rFonts w:eastAsiaTheme="minorEastAsia"/>
          <w:szCs w:val="28"/>
          <w:shd w:val="clear" w:color="auto" w:fill="FFFFFF"/>
        </w:rPr>
        <w:t>.</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2. Ежегодно </w:t>
      </w:r>
      <w:r w:rsidRPr="0019046D">
        <w:rPr>
          <w:rFonts w:eastAsiaTheme="minorEastAsia"/>
          <w:szCs w:val="28"/>
          <w:shd w:val="clear" w:color="auto" w:fill="FFFFFF"/>
        </w:rPr>
        <w:t>учреждения культуры принимают участие в конкурсных отборах, организатором которых является Министерство культуры Пермского края:</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 </w:t>
      </w:r>
      <w:r w:rsidRPr="0019046D">
        <w:rPr>
          <w:rFonts w:eastAsiaTheme="minorEastAsia"/>
          <w:szCs w:val="28"/>
          <w:shd w:val="clear" w:color="auto" w:fill="FFFFFF"/>
        </w:rPr>
        <w:t>Чайковский театр д</w:t>
      </w:r>
      <w:r>
        <w:rPr>
          <w:rFonts w:eastAsiaTheme="minorEastAsia"/>
          <w:szCs w:val="28"/>
          <w:shd w:val="clear" w:color="auto" w:fill="FFFFFF"/>
        </w:rPr>
        <w:t>рамы и комедии стал победителем 2х проектов, направленных</w:t>
      </w:r>
      <w:r w:rsidRPr="0019046D">
        <w:rPr>
          <w:rFonts w:eastAsiaTheme="minorEastAsia"/>
          <w:szCs w:val="28"/>
          <w:shd w:val="clear" w:color="auto" w:fill="FFFFFF"/>
        </w:rPr>
        <w:t xml:space="preserve"> на поддержку творческой деятельности и укрепление материально-технической базы муниципальных театров. Субс</w:t>
      </w:r>
      <w:r>
        <w:rPr>
          <w:rFonts w:eastAsiaTheme="minorEastAsia"/>
          <w:szCs w:val="28"/>
          <w:shd w:val="clear" w:color="auto" w:fill="FFFFFF"/>
        </w:rPr>
        <w:t xml:space="preserve">идии из бюджета Пермского края и </w:t>
      </w:r>
      <w:r w:rsidRPr="0019046D">
        <w:rPr>
          <w:rFonts w:eastAsiaTheme="minorEastAsia"/>
          <w:szCs w:val="28"/>
          <w:shd w:val="clear" w:color="auto" w:fill="FFFFFF"/>
        </w:rPr>
        <w:t xml:space="preserve">федерального бюджета в </w:t>
      </w:r>
      <w:r w:rsidRPr="00780F1E">
        <w:rPr>
          <w:rFonts w:eastAsiaTheme="minorEastAsia"/>
          <w:szCs w:val="28"/>
          <w:shd w:val="clear" w:color="auto" w:fill="FFFFFF"/>
        </w:rPr>
        <w:t>сумме 6</w:t>
      </w:r>
      <w:r w:rsidR="00780F1E" w:rsidRPr="00780F1E">
        <w:rPr>
          <w:rFonts w:eastAsiaTheme="minorEastAsia"/>
          <w:szCs w:val="28"/>
          <w:shd w:val="clear" w:color="auto" w:fill="FFFFFF"/>
        </w:rPr>
        <w:t xml:space="preserve"> млн.</w:t>
      </w:r>
      <w:r>
        <w:rPr>
          <w:rFonts w:eastAsiaTheme="minorEastAsia"/>
          <w:szCs w:val="28"/>
          <w:shd w:val="clear" w:color="auto" w:fill="FFFFFF"/>
        </w:rPr>
        <w:t xml:space="preserve"> рублей реализованы</w:t>
      </w:r>
      <w:r w:rsidRPr="0019046D">
        <w:rPr>
          <w:rFonts w:eastAsiaTheme="minorEastAsia"/>
          <w:szCs w:val="28"/>
          <w:shd w:val="clear" w:color="auto" w:fill="FFFFFF"/>
        </w:rPr>
        <w:t xml:space="preserve"> на постановку спектаклей: «Маленькие трагедии» (А. Пушкин), «Муха-цокотуха» (К. Чуковский), «Остров сокровищ» (Ю. Ким), приобретение театральных кресел в зрительный зал</w:t>
      </w:r>
      <w:r>
        <w:rPr>
          <w:rFonts w:eastAsiaTheme="minorEastAsia"/>
          <w:szCs w:val="28"/>
          <w:shd w:val="clear" w:color="auto" w:fill="FFFFFF"/>
        </w:rPr>
        <w:t>;</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 победителем конкурса проектов </w:t>
      </w:r>
      <w:r w:rsidRPr="00DF414B">
        <w:rPr>
          <w:rFonts w:eastAsiaTheme="minorEastAsia"/>
          <w:szCs w:val="28"/>
          <w:shd w:val="clear" w:color="auto" w:fill="FFFFFF"/>
        </w:rPr>
        <w:t xml:space="preserve">«59 фестивалей 59 региона» </w:t>
      </w:r>
      <w:r>
        <w:rPr>
          <w:rFonts w:eastAsiaTheme="minorEastAsia"/>
          <w:szCs w:val="28"/>
          <w:shd w:val="clear" w:color="auto" w:fill="FFFFFF"/>
        </w:rPr>
        <w:t xml:space="preserve">стал </w:t>
      </w:r>
      <w:r w:rsidRPr="00DF414B">
        <w:rPr>
          <w:rFonts w:eastAsiaTheme="minorEastAsia"/>
          <w:szCs w:val="28"/>
          <w:shd w:val="clear" w:color="auto" w:fill="FFFFFF"/>
        </w:rPr>
        <w:t>Чайковский центр развития культуры</w:t>
      </w:r>
      <w:r>
        <w:rPr>
          <w:rFonts w:eastAsiaTheme="minorEastAsia"/>
          <w:szCs w:val="28"/>
          <w:shd w:val="clear" w:color="auto" w:fill="FFFFFF"/>
        </w:rPr>
        <w:t>. В</w:t>
      </w:r>
      <w:r w:rsidRPr="0019046D">
        <w:rPr>
          <w:rFonts w:eastAsiaTheme="minorEastAsia"/>
          <w:szCs w:val="28"/>
          <w:shd w:val="clear" w:color="auto" w:fill="FFFFFF"/>
        </w:rPr>
        <w:t xml:space="preserve"> ноябре 2019 года в п. Марковский </w:t>
      </w:r>
      <w:r w:rsidRPr="00DF414B">
        <w:rPr>
          <w:rFonts w:eastAsiaTheme="minorEastAsia"/>
          <w:szCs w:val="28"/>
          <w:shd w:val="clear" w:color="auto" w:fill="FFFFFF"/>
        </w:rPr>
        <w:t>прошел II открытый межнациональный фестиваль «Родословие»</w:t>
      </w:r>
      <w:r>
        <w:rPr>
          <w:rFonts w:eastAsiaTheme="minorEastAsia"/>
          <w:szCs w:val="28"/>
          <w:shd w:val="clear" w:color="auto" w:fill="FFFFFF"/>
        </w:rPr>
        <w:t xml:space="preserve">. </w:t>
      </w:r>
      <w:r w:rsidRPr="0019046D">
        <w:rPr>
          <w:rFonts w:eastAsiaTheme="minorEastAsia"/>
          <w:szCs w:val="28"/>
          <w:shd w:val="clear" w:color="auto" w:fill="FFFFFF"/>
        </w:rPr>
        <w:t xml:space="preserve">Сумма гранта </w:t>
      </w:r>
      <w:r w:rsidRPr="00780F1E">
        <w:rPr>
          <w:rFonts w:eastAsiaTheme="minorEastAsia"/>
          <w:szCs w:val="28"/>
          <w:shd w:val="clear" w:color="auto" w:fill="FFFFFF"/>
        </w:rPr>
        <w:t xml:space="preserve">составила </w:t>
      </w:r>
      <w:r w:rsidR="00780F1E" w:rsidRPr="00780F1E">
        <w:rPr>
          <w:rFonts w:eastAsiaTheme="minorEastAsia"/>
          <w:szCs w:val="28"/>
          <w:shd w:val="clear" w:color="auto" w:fill="FFFFFF"/>
        </w:rPr>
        <w:t xml:space="preserve">120 </w:t>
      </w:r>
      <w:r w:rsidRPr="00780F1E">
        <w:rPr>
          <w:rFonts w:eastAsiaTheme="minorEastAsia"/>
          <w:szCs w:val="28"/>
          <w:shd w:val="clear" w:color="auto" w:fill="FFFFFF"/>
        </w:rPr>
        <w:t>тыс.</w:t>
      </w:r>
      <w:r w:rsidRPr="0019046D">
        <w:rPr>
          <w:rFonts w:eastAsiaTheme="minorEastAsia"/>
          <w:szCs w:val="28"/>
          <w:shd w:val="clear" w:color="auto" w:fill="FFFFFF"/>
        </w:rPr>
        <w:t xml:space="preserve"> рублей. Фестиваль признан лучшим событием 2019 года в Пермском крае.</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п</w:t>
      </w:r>
      <w:r w:rsidRPr="00083459">
        <w:rPr>
          <w:rFonts w:eastAsiaTheme="minorEastAsia"/>
          <w:szCs w:val="28"/>
          <w:shd w:val="clear" w:color="auto" w:fill="FFFFFF"/>
        </w:rPr>
        <w:t>обедитель конкурса «59 фестивалей 59 региона» культурно-просветительский проект «Спасские гуляния в Чайковском» стал доброй традиц</w:t>
      </w:r>
      <w:r>
        <w:rPr>
          <w:rFonts w:eastAsiaTheme="minorEastAsia"/>
          <w:szCs w:val="28"/>
          <w:shd w:val="clear" w:color="auto" w:fill="FFFFFF"/>
        </w:rPr>
        <w:t xml:space="preserve">ией и брендом нашей территории. </w:t>
      </w:r>
      <w:r w:rsidRPr="00083459">
        <w:rPr>
          <w:rFonts w:eastAsiaTheme="minorEastAsia"/>
          <w:szCs w:val="28"/>
          <w:shd w:val="clear" w:color="auto" w:fill="FFFFFF"/>
        </w:rPr>
        <w:t xml:space="preserve">Сумма гранта составила </w:t>
      </w:r>
      <w:r w:rsidRPr="00780F1E">
        <w:rPr>
          <w:rFonts w:eastAsiaTheme="minorEastAsia"/>
          <w:szCs w:val="28"/>
          <w:shd w:val="clear" w:color="auto" w:fill="FFFFFF"/>
        </w:rPr>
        <w:t>195</w:t>
      </w:r>
      <w:r w:rsidR="00780F1E">
        <w:rPr>
          <w:rFonts w:eastAsiaTheme="minorEastAsia"/>
          <w:szCs w:val="28"/>
          <w:shd w:val="clear" w:color="auto" w:fill="FFFFFF"/>
        </w:rPr>
        <w:t xml:space="preserve"> </w:t>
      </w:r>
      <w:r w:rsidRPr="00083459">
        <w:rPr>
          <w:rFonts w:eastAsiaTheme="minorEastAsia"/>
          <w:szCs w:val="28"/>
          <w:shd w:val="clear" w:color="auto" w:fill="FFFFFF"/>
        </w:rPr>
        <w:t>тыс. рублей.</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lastRenderedPageBreak/>
        <w:t>- в сентябре в</w:t>
      </w:r>
      <w:r w:rsidRPr="00083459">
        <w:rPr>
          <w:rFonts w:eastAsiaTheme="minorEastAsia"/>
          <w:szCs w:val="28"/>
          <w:shd w:val="clear" w:color="auto" w:fill="FFFFFF"/>
        </w:rPr>
        <w:t xml:space="preserve"> Многофункциональном культурном центре «Марковский» состоялся этнофорум «Прикамский колорит» - победитель конкурсного отбора «Арт-резиденция»</w:t>
      </w:r>
      <w:r>
        <w:rPr>
          <w:rFonts w:eastAsiaTheme="minorEastAsia"/>
          <w:szCs w:val="28"/>
          <w:shd w:val="clear" w:color="auto" w:fill="FFFFFF"/>
        </w:rPr>
        <w:t>.</w:t>
      </w:r>
      <w:r w:rsidRPr="00083459">
        <w:rPr>
          <w:rFonts w:eastAsiaTheme="minorEastAsia"/>
          <w:szCs w:val="28"/>
          <w:shd w:val="clear" w:color="auto" w:fill="FFFFFF"/>
        </w:rPr>
        <w:t xml:space="preserve"> Сумма гранта </w:t>
      </w:r>
      <w:r w:rsidRPr="00780F1E">
        <w:rPr>
          <w:rFonts w:eastAsiaTheme="minorEastAsia"/>
          <w:szCs w:val="28"/>
          <w:shd w:val="clear" w:color="auto" w:fill="FFFFFF"/>
        </w:rPr>
        <w:t>составила 280</w:t>
      </w:r>
      <w:r w:rsidR="00780F1E" w:rsidRPr="00780F1E">
        <w:rPr>
          <w:rFonts w:eastAsiaTheme="minorEastAsia"/>
          <w:szCs w:val="28"/>
          <w:shd w:val="clear" w:color="auto" w:fill="FFFFFF"/>
        </w:rPr>
        <w:t xml:space="preserve"> </w:t>
      </w:r>
      <w:r w:rsidRPr="00780F1E">
        <w:rPr>
          <w:rFonts w:eastAsiaTheme="minorEastAsia"/>
          <w:szCs w:val="28"/>
          <w:shd w:val="clear" w:color="auto" w:fill="FFFFFF"/>
        </w:rPr>
        <w:t>тыс. рублей</w:t>
      </w:r>
      <w:r w:rsidRPr="00083459">
        <w:rPr>
          <w:rFonts w:eastAsiaTheme="minorEastAsia"/>
          <w:szCs w:val="28"/>
          <w:shd w:val="clear" w:color="auto" w:fill="FFFFFF"/>
        </w:rPr>
        <w:t>.</w:t>
      </w:r>
    </w:p>
    <w:p w:rsidR="00E92352" w:rsidRPr="00571B28"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3. </w:t>
      </w:r>
      <w:r w:rsidRPr="00571B28">
        <w:rPr>
          <w:rFonts w:eastAsiaTheme="minorEastAsia"/>
          <w:szCs w:val="28"/>
          <w:shd w:val="clear" w:color="auto" w:fill="FFFFFF"/>
        </w:rPr>
        <w:t>По итогам XVIII Конкурса социальных и культурных проектов компании ПАО «ЛУКОЙЛ» от Чайковского городского округа победу одержали 6 проектов</w:t>
      </w:r>
      <w:r>
        <w:rPr>
          <w:rFonts w:eastAsiaTheme="minorEastAsia"/>
          <w:szCs w:val="28"/>
          <w:shd w:val="clear" w:color="auto" w:fill="FFFFFF"/>
        </w:rPr>
        <w:t>, 3 их которых направлены на развитие культурного потенциала территории</w:t>
      </w:r>
      <w:r w:rsidRPr="00571B28">
        <w:rPr>
          <w:rFonts w:eastAsiaTheme="minorEastAsia"/>
          <w:szCs w:val="28"/>
          <w:shd w:val="clear" w:color="auto" w:fill="FFFFFF"/>
        </w:rPr>
        <w:t>:</w:t>
      </w:r>
    </w:p>
    <w:p w:rsidR="00E92352" w:rsidRPr="00571B28"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развитие архитектурно-этнографического</w:t>
      </w:r>
      <w:r w:rsidRPr="003B36F3">
        <w:rPr>
          <w:rFonts w:eastAsiaTheme="minorEastAsia"/>
          <w:szCs w:val="28"/>
          <w:shd w:val="clear" w:color="auto" w:fill="FFFFFF"/>
        </w:rPr>
        <w:t xml:space="preserve"> комплекс</w:t>
      </w:r>
      <w:r>
        <w:rPr>
          <w:rFonts w:eastAsiaTheme="minorEastAsia"/>
          <w:szCs w:val="28"/>
          <w:shd w:val="clear" w:color="auto" w:fill="FFFFFF"/>
        </w:rPr>
        <w:t>а</w:t>
      </w:r>
      <w:r w:rsidRPr="003B36F3">
        <w:rPr>
          <w:rFonts w:eastAsiaTheme="minorEastAsia"/>
          <w:szCs w:val="28"/>
          <w:shd w:val="clear" w:color="auto" w:fill="FFFFFF"/>
        </w:rPr>
        <w:t xml:space="preserve"> «Сайгатка»</w:t>
      </w:r>
      <w:r>
        <w:rPr>
          <w:rFonts w:eastAsiaTheme="minorEastAsia"/>
          <w:szCs w:val="28"/>
          <w:shd w:val="clear" w:color="auto" w:fill="FFFFFF"/>
        </w:rPr>
        <w:t>,</w:t>
      </w:r>
      <w:r w:rsidRPr="003B36F3">
        <w:rPr>
          <w:rFonts w:eastAsiaTheme="minorEastAsia"/>
          <w:szCs w:val="28"/>
          <w:shd w:val="clear" w:color="auto" w:fill="FFFFFF"/>
        </w:rPr>
        <w:t xml:space="preserve"> </w:t>
      </w:r>
      <w:r>
        <w:rPr>
          <w:rFonts w:eastAsiaTheme="minorEastAsia"/>
          <w:szCs w:val="28"/>
          <w:shd w:val="clear" w:color="auto" w:fill="FFFFFF"/>
        </w:rPr>
        <w:t>создание экспозиции</w:t>
      </w:r>
      <w:r w:rsidRPr="00D81514">
        <w:rPr>
          <w:rFonts w:eastAsiaTheme="minorEastAsia"/>
          <w:szCs w:val="28"/>
          <w:shd w:val="clear" w:color="auto" w:fill="FFFFFF"/>
        </w:rPr>
        <w:t xml:space="preserve"> «Сельская торговая лавка</w:t>
      </w:r>
      <w:r>
        <w:rPr>
          <w:rFonts w:eastAsiaTheme="minorEastAsia"/>
          <w:szCs w:val="28"/>
          <w:shd w:val="clear" w:color="auto" w:fill="FFFFFF"/>
        </w:rPr>
        <w:t xml:space="preserve"> кон.</w:t>
      </w:r>
      <w:r w:rsidRPr="00D81514">
        <w:rPr>
          <w:rFonts w:eastAsiaTheme="minorEastAsia"/>
          <w:szCs w:val="28"/>
          <w:shd w:val="clear" w:color="auto" w:fill="FFFFFF"/>
        </w:rPr>
        <w:t xml:space="preserve">XIX-XX в.в.». </w:t>
      </w:r>
      <w:r w:rsidRPr="00571B28">
        <w:rPr>
          <w:rFonts w:eastAsiaTheme="minorEastAsia"/>
          <w:szCs w:val="28"/>
          <w:shd w:val="clear" w:color="auto" w:fill="FFFFFF"/>
        </w:rPr>
        <w:t xml:space="preserve">Сумма гранта составила </w:t>
      </w:r>
      <w:r w:rsidRPr="00780F1E">
        <w:rPr>
          <w:rFonts w:eastAsiaTheme="minorEastAsia"/>
          <w:szCs w:val="28"/>
          <w:shd w:val="clear" w:color="auto" w:fill="FFFFFF"/>
        </w:rPr>
        <w:t>130</w:t>
      </w:r>
      <w:r w:rsidR="00780F1E">
        <w:rPr>
          <w:rFonts w:eastAsiaTheme="minorEastAsia"/>
          <w:szCs w:val="28"/>
          <w:shd w:val="clear" w:color="auto" w:fill="FFFFFF"/>
        </w:rPr>
        <w:t xml:space="preserve"> </w:t>
      </w:r>
      <w:r w:rsidRPr="00571B28">
        <w:rPr>
          <w:rFonts w:eastAsiaTheme="minorEastAsia"/>
          <w:szCs w:val="28"/>
          <w:shd w:val="clear" w:color="auto" w:fill="FFFFFF"/>
        </w:rPr>
        <w:t>тыс. рублей;</w:t>
      </w:r>
    </w:p>
    <w:p w:rsidR="00E92352" w:rsidRPr="00571B28"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 </w:t>
      </w:r>
      <w:r w:rsidRPr="003B36F3">
        <w:rPr>
          <w:rFonts w:eastAsiaTheme="minorEastAsia"/>
          <w:szCs w:val="28"/>
          <w:shd w:val="clear" w:color="auto" w:fill="FFFFFF"/>
        </w:rPr>
        <w:t>развитие домашних театров и создание в Арт-центре «Шкатулка композитора» инновационной экспериментальной театральной площадки «Комната сказок»</w:t>
      </w:r>
      <w:r>
        <w:rPr>
          <w:rFonts w:eastAsiaTheme="minorEastAsia"/>
          <w:szCs w:val="28"/>
          <w:shd w:val="clear" w:color="auto" w:fill="FFFFFF"/>
        </w:rPr>
        <w:t xml:space="preserve">. </w:t>
      </w:r>
      <w:r w:rsidRPr="00571B28">
        <w:rPr>
          <w:rFonts w:eastAsiaTheme="minorEastAsia"/>
          <w:szCs w:val="28"/>
          <w:shd w:val="clear" w:color="auto" w:fill="FFFFFF"/>
        </w:rPr>
        <w:t>Средства г</w:t>
      </w:r>
      <w:r>
        <w:rPr>
          <w:rFonts w:eastAsiaTheme="minorEastAsia"/>
          <w:szCs w:val="28"/>
          <w:shd w:val="clear" w:color="auto" w:fill="FFFFFF"/>
        </w:rPr>
        <w:t xml:space="preserve">ранта составили </w:t>
      </w:r>
      <w:r w:rsidRPr="00780F1E">
        <w:rPr>
          <w:rFonts w:eastAsiaTheme="minorEastAsia"/>
          <w:szCs w:val="28"/>
          <w:shd w:val="clear" w:color="auto" w:fill="FFFFFF"/>
        </w:rPr>
        <w:t>100 тыс.</w:t>
      </w:r>
      <w:r>
        <w:rPr>
          <w:rFonts w:eastAsiaTheme="minorEastAsia"/>
          <w:szCs w:val="28"/>
          <w:shd w:val="clear" w:color="auto" w:fill="FFFFFF"/>
        </w:rPr>
        <w:t xml:space="preserve"> рублей.</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 развитие творческого потенциала детей – постановка </w:t>
      </w:r>
      <w:r w:rsidRPr="00571B28">
        <w:rPr>
          <w:rFonts w:eastAsiaTheme="minorEastAsia"/>
          <w:szCs w:val="28"/>
          <w:shd w:val="clear" w:color="auto" w:fill="FFFFFF"/>
        </w:rPr>
        <w:t xml:space="preserve"> </w:t>
      </w:r>
      <w:r w:rsidRPr="00F15100">
        <w:rPr>
          <w:rFonts w:eastAsiaTheme="minorEastAsia"/>
          <w:szCs w:val="28"/>
          <w:shd w:val="clear" w:color="auto" w:fill="FFFFFF"/>
        </w:rPr>
        <w:t xml:space="preserve">интерактивного спектакля «Малахитовая шкатулка» по мотивам «Уральских сказов» П.П. Бажова </w:t>
      </w:r>
      <w:r>
        <w:rPr>
          <w:rFonts w:eastAsiaTheme="minorEastAsia"/>
          <w:szCs w:val="28"/>
          <w:shd w:val="clear" w:color="auto" w:fill="FFFFFF"/>
        </w:rPr>
        <w:t xml:space="preserve">в </w:t>
      </w:r>
      <w:r w:rsidRPr="00571B28">
        <w:rPr>
          <w:rFonts w:eastAsiaTheme="minorEastAsia"/>
          <w:szCs w:val="28"/>
          <w:shd w:val="clear" w:color="auto" w:fill="FFFFFF"/>
        </w:rPr>
        <w:t>Чайк</w:t>
      </w:r>
      <w:r>
        <w:rPr>
          <w:rFonts w:eastAsiaTheme="minorEastAsia"/>
          <w:szCs w:val="28"/>
          <w:shd w:val="clear" w:color="auto" w:fill="FFFFFF"/>
        </w:rPr>
        <w:t>овской ДМШ</w:t>
      </w:r>
      <w:r w:rsidRPr="00571B28">
        <w:rPr>
          <w:rFonts w:eastAsiaTheme="minorEastAsia"/>
          <w:szCs w:val="28"/>
          <w:shd w:val="clear" w:color="auto" w:fill="FFFFFF"/>
        </w:rPr>
        <w:t xml:space="preserve"> №</w:t>
      </w:r>
      <w:r>
        <w:rPr>
          <w:rFonts w:eastAsiaTheme="minorEastAsia"/>
          <w:szCs w:val="28"/>
          <w:shd w:val="clear" w:color="auto" w:fill="FFFFFF"/>
        </w:rPr>
        <w:t xml:space="preserve"> </w:t>
      </w:r>
      <w:r w:rsidRPr="00571B28">
        <w:rPr>
          <w:rFonts w:eastAsiaTheme="minorEastAsia"/>
          <w:szCs w:val="28"/>
          <w:shd w:val="clear" w:color="auto" w:fill="FFFFFF"/>
        </w:rPr>
        <w:t>2</w:t>
      </w:r>
      <w:r>
        <w:rPr>
          <w:rFonts w:eastAsiaTheme="minorEastAsia"/>
          <w:szCs w:val="28"/>
          <w:shd w:val="clear" w:color="auto" w:fill="FFFFFF"/>
        </w:rPr>
        <w:t xml:space="preserve">. </w:t>
      </w:r>
      <w:r w:rsidRPr="00571B28">
        <w:rPr>
          <w:rFonts w:eastAsiaTheme="minorEastAsia"/>
          <w:szCs w:val="28"/>
          <w:shd w:val="clear" w:color="auto" w:fill="FFFFFF"/>
        </w:rPr>
        <w:t xml:space="preserve">Сумма гранта составила </w:t>
      </w:r>
      <w:r w:rsidR="00780F1E" w:rsidRPr="00780F1E">
        <w:rPr>
          <w:rFonts w:eastAsiaTheme="minorEastAsia"/>
          <w:szCs w:val="28"/>
          <w:shd w:val="clear" w:color="auto" w:fill="FFFFFF"/>
        </w:rPr>
        <w:t>100</w:t>
      </w:r>
      <w:r w:rsidRPr="00780F1E">
        <w:rPr>
          <w:rFonts w:eastAsiaTheme="minorEastAsia"/>
          <w:szCs w:val="28"/>
          <w:shd w:val="clear" w:color="auto" w:fill="FFFFFF"/>
        </w:rPr>
        <w:t xml:space="preserve"> тыс</w:t>
      </w:r>
      <w:r w:rsidRPr="00571B28">
        <w:rPr>
          <w:rFonts w:eastAsiaTheme="minorEastAsia"/>
          <w:szCs w:val="28"/>
          <w:shd w:val="clear" w:color="auto" w:fill="FFFFFF"/>
        </w:rPr>
        <w:t>. рублей.</w:t>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 xml:space="preserve">4. </w:t>
      </w:r>
      <w:r w:rsidRPr="00571B28">
        <w:rPr>
          <w:rFonts w:eastAsiaTheme="minorEastAsia"/>
          <w:szCs w:val="28"/>
          <w:shd w:val="clear" w:color="auto" w:fill="FFFFFF"/>
        </w:rPr>
        <w:t xml:space="preserve">Чайковская детская школа искусств №3 победитель конкурса культурно-образовательных проектов с проектом «В мире театра». Проект </w:t>
      </w:r>
      <w:r>
        <w:rPr>
          <w:rFonts w:eastAsiaTheme="minorEastAsia"/>
          <w:szCs w:val="28"/>
          <w:shd w:val="clear" w:color="auto" w:fill="FFFFFF"/>
        </w:rPr>
        <w:t>направлен</w:t>
      </w:r>
      <w:r w:rsidRPr="00571B28">
        <w:rPr>
          <w:rFonts w:eastAsiaTheme="minorEastAsia"/>
          <w:szCs w:val="28"/>
          <w:shd w:val="clear" w:color="auto" w:fill="FFFFFF"/>
        </w:rPr>
        <w:t xml:space="preserve"> на развитие творческого </w:t>
      </w:r>
      <w:r>
        <w:rPr>
          <w:rFonts w:eastAsiaTheme="minorEastAsia"/>
          <w:szCs w:val="28"/>
          <w:shd w:val="clear" w:color="auto" w:fill="FFFFFF"/>
        </w:rPr>
        <w:t xml:space="preserve">потенциала детей </w:t>
      </w:r>
      <w:r w:rsidRPr="00571B28">
        <w:rPr>
          <w:rFonts w:eastAsiaTheme="minorEastAsia"/>
          <w:szCs w:val="28"/>
          <w:shd w:val="clear" w:color="auto" w:fill="FFFFFF"/>
        </w:rPr>
        <w:t xml:space="preserve"> с ограниченными возможностями здоровья. Сумма грант</w:t>
      </w:r>
      <w:r>
        <w:rPr>
          <w:rFonts w:eastAsiaTheme="minorEastAsia"/>
          <w:szCs w:val="28"/>
          <w:shd w:val="clear" w:color="auto" w:fill="FFFFFF"/>
        </w:rPr>
        <w:t xml:space="preserve">а </w:t>
      </w:r>
      <w:r w:rsidRPr="00780F1E">
        <w:rPr>
          <w:rFonts w:eastAsiaTheme="minorEastAsia"/>
          <w:szCs w:val="28"/>
          <w:shd w:val="clear" w:color="auto" w:fill="FFFFFF"/>
        </w:rPr>
        <w:t>составила 60</w:t>
      </w:r>
      <w:r w:rsidR="00780F1E" w:rsidRPr="00780F1E">
        <w:rPr>
          <w:rFonts w:eastAsiaTheme="minorEastAsia"/>
          <w:szCs w:val="28"/>
          <w:shd w:val="clear" w:color="auto" w:fill="FFFFFF"/>
        </w:rPr>
        <w:t xml:space="preserve"> </w:t>
      </w:r>
      <w:r w:rsidRPr="00780F1E">
        <w:rPr>
          <w:rFonts w:eastAsiaTheme="minorEastAsia"/>
          <w:szCs w:val="28"/>
          <w:shd w:val="clear" w:color="auto" w:fill="FFFFFF"/>
        </w:rPr>
        <w:t>тыс</w:t>
      </w:r>
      <w:r>
        <w:rPr>
          <w:rFonts w:eastAsiaTheme="minorEastAsia"/>
          <w:szCs w:val="28"/>
          <w:shd w:val="clear" w:color="auto" w:fill="FFFFFF"/>
        </w:rPr>
        <w:t>. рублей.</w:t>
      </w:r>
      <w:r w:rsidRPr="00571B28">
        <w:rPr>
          <w:rFonts w:eastAsiaTheme="minorEastAsia"/>
          <w:szCs w:val="28"/>
          <w:shd w:val="clear" w:color="auto" w:fill="FFFFFF"/>
        </w:rPr>
        <w:tab/>
      </w:r>
    </w:p>
    <w:p w:rsidR="00E92352" w:rsidRDefault="00E92352" w:rsidP="00E92352">
      <w:pPr>
        <w:ind w:firstLine="851"/>
        <w:jc w:val="both"/>
        <w:rPr>
          <w:rFonts w:eastAsiaTheme="minorEastAsia"/>
          <w:szCs w:val="28"/>
          <w:shd w:val="clear" w:color="auto" w:fill="FFFFFF"/>
        </w:rPr>
      </w:pPr>
      <w:r>
        <w:rPr>
          <w:rFonts w:eastAsiaTheme="minorEastAsia"/>
          <w:szCs w:val="28"/>
          <w:shd w:val="clear" w:color="auto" w:fill="FFFFFF"/>
        </w:rPr>
        <w:t>5</w:t>
      </w:r>
      <w:r w:rsidRPr="00571B28">
        <w:rPr>
          <w:rFonts w:eastAsiaTheme="minorEastAsia"/>
          <w:szCs w:val="28"/>
          <w:shd w:val="clear" w:color="auto" w:fill="FFFFFF"/>
        </w:rPr>
        <w:t>.</w:t>
      </w:r>
      <w:r w:rsidRPr="00571B28">
        <w:rPr>
          <w:rFonts w:eastAsiaTheme="minorEastAsia"/>
          <w:szCs w:val="28"/>
          <w:shd w:val="clear" w:color="auto" w:fill="FFFFFF"/>
        </w:rPr>
        <w:tab/>
        <w:t xml:space="preserve"> Победа в конкурсе тревел-грантов «Музеи русского Севера» компании «Северсталь» дала возможность сотрудникам историко-художественного музея участвовать в работе XI Всероссийской конференции Ассоциаций естественно-исторических музеев РФ г. Москва. Сумма гранта </w:t>
      </w:r>
      <w:r w:rsidRPr="00780F1E">
        <w:rPr>
          <w:rFonts w:eastAsiaTheme="minorEastAsia"/>
          <w:szCs w:val="28"/>
          <w:shd w:val="clear" w:color="auto" w:fill="FFFFFF"/>
        </w:rPr>
        <w:t>составила 43,2</w:t>
      </w:r>
      <w:r w:rsidR="00780F1E" w:rsidRPr="00780F1E">
        <w:rPr>
          <w:rFonts w:eastAsiaTheme="minorEastAsia"/>
          <w:szCs w:val="28"/>
          <w:shd w:val="clear" w:color="auto" w:fill="FFFFFF"/>
        </w:rPr>
        <w:t xml:space="preserve"> </w:t>
      </w:r>
      <w:r w:rsidRPr="00780F1E">
        <w:rPr>
          <w:rFonts w:eastAsiaTheme="minorEastAsia"/>
          <w:szCs w:val="28"/>
          <w:shd w:val="clear" w:color="auto" w:fill="FFFFFF"/>
        </w:rPr>
        <w:t>тыс.</w:t>
      </w:r>
      <w:r w:rsidRPr="00571B28">
        <w:rPr>
          <w:rFonts w:eastAsiaTheme="minorEastAsia"/>
          <w:szCs w:val="28"/>
          <w:shd w:val="clear" w:color="auto" w:fill="FFFFFF"/>
        </w:rPr>
        <w:t xml:space="preserve"> рублей.</w:t>
      </w:r>
    </w:p>
    <w:p w:rsidR="00E92352" w:rsidRPr="00DC3D37" w:rsidRDefault="00E92352" w:rsidP="00E92352">
      <w:pPr>
        <w:ind w:firstLine="851"/>
        <w:jc w:val="both"/>
        <w:rPr>
          <w:rFonts w:eastAsiaTheme="minorEastAsia"/>
          <w:szCs w:val="28"/>
          <w:shd w:val="clear" w:color="auto" w:fill="FFFFFF"/>
        </w:rPr>
      </w:pPr>
      <w:r>
        <w:rPr>
          <w:rFonts w:eastAsiaTheme="minorEastAsia"/>
          <w:szCs w:val="28"/>
          <w:shd w:val="clear" w:color="auto" w:fill="FFFFFF"/>
        </w:rPr>
        <w:t>Привлекаемые денежные средства, дают возможность успешно реализовать</w:t>
      </w:r>
      <w:r w:rsidRPr="00DC3D37">
        <w:rPr>
          <w:rFonts w:eastAsiaTheme="minorEastAsia"/>
          <w:szCs w:val="28"/>
          <w:shd w:val="clear" w:color="auto" w:fill="FFFFFF"/>
        </w:rPr>
        <w:t xml:space="preserve"> значимые и интересные проекты на Чайковской территории.</w:t>
      </w:r>
    </w:p>
    <w:p w:rsidR="00E92352" w:rsidRDefault="00E92352" w:rsidP="00E92352">
      <w:pPr>
        <w:ind w:firstLine="851"/>
        <w:rPr>
          <w:b/>
          <w:szCs w:val="28"/>
        </w:rPr>
      </w:pPr>
    </w:p>
    <w:p w:rsidR="00E92352" w:rsidRPr="00BA2ED2" w:rsidRDefault="00E92352" w:rsidP="00E92352">
      <w:pPr>
        <w:ind w:firstLine="851"/>
        <w:rPr>
          <w:b/>
          <w:szCs w:val="28"/>
        </w:rPr>
      </w:pPr>
      <w:r w:rsidRPr="004E2F96">
        <w:rPr>
          <w:b/>
          <w:szCs w:val="28"/>
        </w:rPr>
        <w:t xml:space="preserve">Профилактика асоциальных явлений в подростковой и молодежной </w:t>
      </w:r>
      <w:r>
        <w:rPr>
          <w:b/>
          <w:szCs w:val="28"/>
        </w:rPr>
        <w:t xml:space="preserve">среде </w:t>
      </w:r>
    </w:p>
    <w:p w:rsidR="00E92352" w:rsidRPr="00BA2ED2" w:rsidRDefault="00E92352" w:rsidP="00E92352">
      <w:pPr>
        <w:tabs>
          <w:tab w:val="left" w:pos="1288"/>
        </w:tabs>
        <w:ind w:firstLine="851"/>
        <w:jc w:val="both"/>
        <w:rPr>
          <w:szCs w:val="28"/>
        </w:rPr>
      </w:pPr>
      <w:r w:rsidRPr="00BA2ED2">
        <w:rPr>
          <w:sz w:val="24"/>
          <w:szCs w:val="28"/>
        </w:rPr>
        <w:t>О</w:t>
      </w:r>
      <w:r w:rsidRPr="00BA2ED2">
        <w:rPr>
          <w:szCs w:val="28"/>
        </w:rPr>
        <w:t>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w:t>
      </w:r>
    </w:p>
    <w:p w:rsidR="00E92352" w:rsidRDefault="00E92352" w:rsidP="00E92352">
      <w:pPr>
        <w:ind w:firstLine="851"/>
        <w:contextualSpacing/>
        <w:jc w:val="both"/>
      </w:pPr>
      <w:r>
        <w:t xml:space="preserve">1. </w:t>
      </w:r>
      <w:r w:rsidRPr="00BA2ED2">
        <w:t>В учреждениях сферы</w:t>
      </w:r>
      <w:r>
        <w:t xml:space="preserve"> культуры и молодежной политики осуществляется деятельность</w:t>
      </w:r>
      <w:r w:rsidRPr="00BA2ED2">
        <w:t xml:space="preserve"> 90</w:t>
      </w:r>
      <w:r>
        <w:t xml:space="preserve"> клубных формирований</w:t>
      </w:r>
      <w:r w:rsidRPr="00BA2ED2">
        <w:t xml:space="preserve">, </w:t>
      </w:r>
      <w:r>
        <w:t xml:space="preserve">кружков и секций художественно-эстетической, социально-педагогической, спортивно-оздоровительной, гражданско-патриотической направленности с охватом занимающихся </w:t>
      </w:r>
      <w:r w:rsidRPr="00BA2ED2">
        <w:t>около 2 500</w:t>
      </w:r>
      <w:r>
        <w:t xml:space="preserve">  человек в возрасте от 6</w:t>
      </w:r>
      <w:r w:rsidRPr="00BA2ED2">
        <w:t xml:space="preserve"> и старше 60-ти лет, из них находящихся в СОП 18 человек, </w:t>
      </w:r>
      <w:r>
        <w:t>«</w:t>
      </w:r>
      <w:r w:rsidRPr="00BA2ED2">
        <w:t>группа риска</w:t>
      </w:r>
      <w:r>
        <w:t>»</w:t>
      </w:r>
      <w:r w:rsidRPr="00BA2ED2">
        <w:t xml:space="preserve"> 29 </w:t>
      </w:r>
      <w:r>
        <w:t>человек.</w:t>
      </w:r>
      <w:r w:rsidRPr="00BA2ED2">
        <w:t xml:space="preserve"> </w:t>
      </w:r>
    </w:p>
    <w:p w:rsidR="00E92352" w:rsidRPr="00BA2ED2" w:rsidRDefault="00E92352" w:rsidP="00E92352">
      <w:pPr>
        <w:ind w:firstLine="851"/>
        <w:contextualSpacing/>
        <w:jc w:val="both"/>
        <w:rPr>
          <w:szCs w:val="28"/>
        </w:rPr>
      </w:pPr>
      <w:r w:rsidRPr="00BA2ED2">
        <w:t>В рамках межведомственного взаимодействия по профилактике безнадзорности, беспризорности, социального сиротства и правонарушений несовершенноле</w:t>
      </w:r>
      <w:r>
        <w:t xml:space="preserve">тних </w:t>
      </w:r>
      <w:r w:rsidRPr="00BA2ED2">
        <w:t xml:space="preserve">проведено </w:t>
      </w:r>
      <w:r w:rsidRPr="00BA2ED2">
        <w:rPr>
          <w:szCs w:val="28"/>
        </w:rPr>
        <w:t>132 профилактических мероприятий, в которых приняло участие 3899</w:t>
      </w:r>
      <w:r w:rsidRPr="00BA2ED2">
        <w:rPr>
          <w:color w:val="FF0000"/>
          <w:szCs w:val="28"/>
        </w:rPr>
        <w:t xml:space="preserve"> </w:t>
      </w:r>
      <w:r w:rsidRPr="00BA2ED2">
        <w:rPr>
          <w:szCs w:val="28"/>
        </w:rPr>
        <w:t xml:space="preserve">детей и подростков. </w:t>
      </w:r>
    </w:p>
    <w:p w:rsidR="00E92352" w:rsidRDefault="00E92352" w:rsidP="00E92352">
      <w:pPr>
        <w:tabs>
          <w:tab w:val="center" w:pos="4677"/>
          <w:tab w:val="right" w:pos="9355"/>
        </w:tabs>
        <w:ind w:firstLine="851"/>
        <w:jc w:val="both"/>
        <w:rPr>
          <w:szCs w:val="28"/>
        </w:rPr>
      </w:pPr>
      <w:r>
        <w:t>Новой формой</w:t>
      </w:r>
      <w:r w:rsidRPr="00BA2ED2">
        <w:t xml:space="preserve"> работы </w:t>
      </w:r>
      <w:r>
        <w:t>по профилактике</w:t>
      </w:r>
      <w:r w:rsidRPr="00E72FD7">
        <w:t xml:space="preserve"> социал</w:t>
      </w:r>
      <w:r>
        <w:t>ьно-опасных явлений и пропаганде</w:t>
      </w:r>
      <w:r w:rsidRPr="00E72FD7">
        <w:t xml:space="preserve"> ЗОЖ </w:t>
      </w:r>
      <w:r>
        <w:t xml:space="preserve">в подростково-молодёжной среде стал Краш-курс «Антинаркотик» - </w:t>
      </w:r>
      <w:r w:rsidRPr="00454DD7">
        <w:t>инновационная технология  проведения мероприятий при участии узких специалистов</w:t>
      </w:r>
      <w:r>
        <w:t>.</w:t>
      </w:r>
      <w:r w:rsidRPr="00454DD7">
        <w:t xml:space="preserve"> </w:t>
      </w:r>
    </w:p>
    <w:p w:rsidR="00E92352" w:rsidRPr="00BA2ED2" w:rsidRDefault="00E92352" w:rsidP="00E92352">
      <w:pPr>
        <w:tabs>
          <w:tab w:val="center" w:pos="4677"/>
          <w:tab w:val="right" w:pos="9355"/>
        </w:tabs>
        <w:ind w:firstLine="851"/>
        <w:jc w:val="both"/>
      </w:pPr>
      <w:r w:rsidRPr="00BA2ED2">
        <w:lastRenderedPageBreak/>
        <w:t xml:space="preserve">2. </w:t>
      </w:r>
      <w:r>
        <w:t>На базе учреждений организован</w:t>
      </w:r>
      <w:r w:rsidRPr="00BA2ED2">
        <w:t xml:space="preserve"> отдых детей и </w:t>
      </w:r>
      <w:r>
        <w:t xml:space="preserve">их </w:t>
      </w:r>
      <w:r w:rsidRPr="00BA2ED2">
        <w:t xml:space="preserve">оздоровление в каникулярное время. Охват детей и подростков составил  632 человека в возрасте от 7 до 14 лет.  </w:t>
      </w:r>
    </w:p>
    <w:p w:rsidR="00E92352" w:rsidRPr="00BA2ED2" w:rsidRDefault="00E92352" w:rsidP="00E92352">
      <w:pPr>
        <w:tabs>
          <w:tab w:val="center" w:pos="4677"/>
          <w:tab w:val="right" w:pos="9355"/>
        </w:tabs>
        <w:ind w:firstLine="851"/>
        <w:jc w:val="both"/>
      </w:pPr>
      <w:r w:rsidRPr="00BA2ED2">
        <w:t>При поддержке ГКУ «Центр занятости населения города Чайковский» организовано временное трудоустройство несовершеннолетних граждан в возрасте от 14 до 17 лет. В летний период 60</w:t>
      </w:r>
      <w:r>
        <w:t xml:space="preserve"> подростков</w:t>
      </w:r>
      <w:r w:rsidRPr="00BA2ED2">
        <w:t xml:space="preserve"> </w:t>
      </w:r>
      <w:r>
        <w:t xml:space="preserve">выполняли работы </w:t>
      </w:r>
      <w:r w:rsidRPr="00BA2ED2">
        <w:t>по благоустройству города.</w:t>
      </w:r>
    </w:p>
    <w:p w:rsidR="00E92352" w:rsidRPr="00BA2ED2" w:rsidRDefault="00E92352" w:rsidP="00E92352">
      <w:pPr>
        <w:tabs>
          <w:tab w:val="left" w:pos="1288"/>
        </w:tabs>
        <w:ind w:firstLine="851"/>
        <w:jc w:val="both"/>
        <w:rPr>
          <w:szCs w:val="28"/>
        </w:rPr>
      </w:pPr>
      <w:r w:rsidRPr="00BA2ED2">
        <w:rPr>
          <w:szCs w:val="28"/>
        </w:rPr>
        <w:t>3. Деятельность по временной трудовой занятости студентов реализуется Штабом молодежных студенческих отрядов. В трудовое лето 2019 года трудоустроено - 57 человек: студенческий отряд проводников, численностью - 29 человек, сервисный отряд, численностью - 8 человек, 2 строительных отряда общей численностью – 20 человек. В деятельности отрядов приняла участие молодежь высших и средних учебных заведений города. </w:t>
      </w:r>
    </w:p>
    <w:p w:rsidR="00E92352" w:rsidRPr="00BA2ED2" w:rsidRDefault="00E92352" w:rsidP="00E92352">
      <w:pPr>
        <w:tabs>
          <w:tab w:val="left" w:pos="1288"/>
        </w:tabs>
        <w:ind w:firstLine="851"/>
        <w:jc w:val="both"/>
        <w:rPr>
          <w:szCs w:val="28"/>
        </w:rPr>
      </w:pPr>
      <w:r w:rsidRPr="00AE4534">
        <w:rPr>
          <w:szCs w:val="28"/>
        </w:rPr>
        <w:t>4.</w:t>
      </w:r>
      <w:r w:rsidRPr="00BA2ED2">
        <w:rPr>
          <w:szCs w:val="28"/>
        </w:rPr>
        <w:t xml:space="preserve"> Совет работающей молодежи, насчитывающий в своих рядах 15 человек, осуществляет координацию деятельности работающей молодежи предприятий Чайковского городского округа. </w:t>
      </w:r>
      <w:r>
        <w:rPr>
          <w:szCs w:val="28"/>
        </w:rPr>
        <w:t>Проведено 10 мероприятий с охватом участников  250 человек.</w:t>
      </w:r>
    </w:p>
    <w:p w:rsidR="00E92352" w:rsidRPr="00BA2ED2" w:rsidRDefault="00E92352" w:rsidP="00E92352">
      <w:pPr>
        <w:tabs>
          <w:tab w:val="left" w:pos="1288"/>
        </w:tabs>
        <w:ind w:firstLine="851"/>
        <w:jc w:val="both"/>
        <w:rPr>
          <w:szCs w:val="28"/>
        </w:rPr>
      </w:pPr>
      <w:r w:rsidRPr="00160234">
        <w:rPr>
          <w:szCs w:val="28"/>
        </w:rPr>
        <w:t>5.</w:t>
      </w:r>
      <w:r w:rsidRPr="00BA2ED2">
        <w:rPr>
          <w:szCs w:val="28"/>
        </w:rPr>
        <w:t xml:space="preserve"> Ресурсный центр «Молодежь в движении» в количестве 50 человек  ведет подготовку волонтеров для сопровождения крупных спортивных мероприятий. </w:t>
      </w:r>
      <w:r>
        <w:rPr>
          <w:szCs w:val="28"/>
        </w:rPr>
        <w:t>Охват участников волонтерского движения на территории округа составляет 350 человек.</w:t>
      </w:r>
    </w:p>
    <w:p w:rsidR="00E92352" w:rsidRPr="00BA2ED2" w:rsidRDefault="00E92352" w:rsidP="00E92352">
      <w:pPr>
        <w:tabs>
          <w:tab w:val="left" w:pos="1288"/>
        </w:tabs>
        <w:ind w:firstLine="851"/>
        <w:jc w:val="both"/>
        <w:rPr>
          <w:szCs w:val="28"/>
        </w:rPr>
      </w:pPr>
      <w:r w:rsidRPr="00BA2ED2">
        <w:rPr>
          <w:szCs w:val="28"/>
        </w:rPr>
        <w:t>6. «Л</w:t>
      </w:r>
      <w:r>
        <w:rPr>
          <w:szCs w:val="28"/>
        </w:rPr>
        <w:t>окальный центр добровольчества» в составе 20 человек осуществляет деятельность, направленную</w:t>
      </w:r>
      <w:r w:rsidRPr="00BA2ED2">
        <w:rPr>
          <w:szCs w:val="28"/>
        </w:rPr>
        <w:t xml:space="preserve"> на  развитие добровольчества.</w:t>
      </w:r>
      <w:r>
        <w:rPr>
          <w:szCs w:val="28"/>
        </w:rPr>
        <w:t xml:space="preserve"> Организовано </w:t>
      </w:r>
      <w:r w:rsidRPr="00BA2ED2">
        <w:rPr>
          <w:szCs w:val="28"/>
        </w:rPr>
        <w:t xml:space="preserve">проведение Межрегионального образовательного форума «Молодежь в движении - Спортивный Олимп», </w:t>
      </w:r>
      <w:r>
        <w:rPr>
          <w:szCs w:val="28"/>
        </w:rPr>
        <w:t xml:space="preserve">с </w:t>
      </w:r>
      <w:r w:rsidRPr="00BA2ED2">
        <w:rPr>
          <w:szCs w:val="28"/>
        </w:rPr>
        <w:t>цель</w:t>
      </w:r>
      <w:r>
        <w:rPr>
          <w:szCs w:val="28"/>
        </w:rPr>
        <w:t>ю активного</w:t>
      </w:r>
      <w:r w:rsidRPr="00BA2ED2">
        <w:rPr>
          <w:szCs w:val="28"/>
        </w:rPr>
        <w:t xml:space="preserve"> вовлечение молодежи в реализацию государственной молодежной политики через формирование проектных инициатив, развитие активной гражданской  позиции. </w:t>
      </w:r>
    </w:p>
    <w:p w:rsidR="00E92352" w:rsidRPr="00BA2ED2" w:rsidRDefault="00E92352" w:rsidP="00E92352">
      <w:pPr>
        <w:tabs>
          <w:tab w:val="left" w:pos="1288"/>
        </w:tabs>
        <w:ind w:firstLine="851"/>
        <w:jc w:val="both"/>
        <w:rPr>
          <w:szCs w:val="28"/>
        </w:rPr>
      </w:pPr>
      <w:r w:rsidRPr="00BA2ED2">
        <w:rPr>
          <w:szCs w:val="28"/>
        </w:rPr>
        <w:t>В 2019 году 18 человек активной молодежи нашей территории прошли конкурсный отбор и были включены в состав делегаций Пермского края для участ</w:t>
      </w:r>
      <w:r>
        <w:rPr>
          <w:szCs w:val="28"/>
        </w:rPr>
        <w:t>ия в крупномасштабных проектах:</w:t>
      </w:r>
      <w:r w:rsidRPr="00BA2ED2">
        <w:rPr>
          <w:szCs w:val="28"/>
        </w:rPr>
        <w:t xml:space="preserve"> Всероссийский слет активной молодёжи «ГЕРОИ ДОБРА» г. Пермь,  Всероссийский молодёжный образовательный форум «Территория Смыслов» Владимирская область,</w:t>
      </w:r>
      <w:r>
        <w:rPr>
          <w:szCs w:val="28"/>
        </w:rPr>
        <w:t xml:space="preserve"> </w:t>
      </w:r>
      <w:r w:rsidRPr="00BA2ED2">
        <w:rPr>
          <w:szCs w:val="28"/>
        </w:rPr>
        <w:t>Молодежный форум ПФО «iВолга 2.0» Самарская область, Форум молодых деятелей культуры и искусств «Таврида 5.0</w:t>
      </w:r>
      <w:r>
        <w:rPr>
          <w:szCs w:val="28"/>
        </w:rPr>
        <w:t>»</w:t>
      </w:r>
      <w:r w:rsidRPr="00BA2ED2">
        <w:rPr>
          <w:szCs w:val="28"/>
        </w:rPr>
        <w:t xml:space="preserve"> Крым, Международная смена Волонтёров Победы в рамках форума «Я - Гражданин Подмосковья»! </w:t>
      </w:r>
    </w:p>
    <w:p w:rsidR="00E92352" w:rsidRDefault="00E92352" w:rsidP="00E92352">
      <w:pPr>
        <w:pStyle w:val="af"/>
        <w:ind w:firstLine="851"/>
        <w:rPr>
          <w:rFonts w:ascii="Times New Roman" w:hAnsi="Times New Roman"/>
          <w:b/>
          <w:sz w:val="28"/>
          <w:szCs w:val="28"/>
        </w:rPr>
      </w:pPr>
      <w:r>
        <w:rPr>
          <w:rFonts w:ascii="Times New Roman" w:hAnsi="Times New Roman"/>
          <w:sz w:val="28"/>
          <w:szCs w:val="28"/>
        </w:rPr>
        <w:t xml:space="preserve"> </w:t>
      </w:r>
    </w:p>
    <w:p w:rsidR="00E92352" w:rsidRPr="00E3450F" w:rsidRDefault="00E92352" w:rsidP="00E92352">
      <w:pPr>
        <w:pStyle w:val="af"/>
        <w:ind w:firstLine="851"/>
        <w:rPr>
          <w:rFonts w:ascii="Times New Roman" w:hAnsi="Times New Roman"/>
          <w:b/>
          <w:sz w:val="28"/>
          <w:szCs w:val="28"/>
        </w:rPr>
      </w:pPr>
      <w:r>
        <w:rPr>
          <w:rFonts w:ascii="Times New Roman" w:hAnsi="Times New Roman"/>
          <w:b/>
          <w:sz w:val="28"/>
          <w:szCs w:val="28"/>
        </w:rPr>
        <w:t>Сохранение и развитие традиционной народной культуры</w:t>
      </w:r>
    </w:p>
    <w:p w:rsidR="00E92352" w:rsidRDefault="00E92352" w:rsidP="00E92352">
      <w:pPr>
        <w:ind w:firstLine="851"/>
        <w:jc w:val="both"/>
        <w:rPr>
          <w:szCs w:val="28"/>
        </w:rPr>
      </w:pPr>
      <w:r w:rsidRPr="00E3450F">
        <w:rPr>
          <w:szCs w:val="28"/>
        </w:rPr>
        <w:t>С целью создания условий для сохранения и развития разнообразных форм нематериального культурного наследи</w:t>
      </w:r>
      <w:r>
        <w:rPr>
          <w:szCs w:val="28"/>
        </w:rPr>
        <w:t>я народов Пермского края в</w:t>
      </w:r>
      <w:r w:rsidRPr="00E94E95">
        <w:rPr>
          <w:szCs w:val="28"/>
        </w:rPr>
        <w:t xml:space="preserve"> 2019 году в рамках проекта «Ремесло из Красной книги: формат 3</w:t>
      </w:r>
      <w:r w:rsidRPr="00E94E95">
        <w:rPr>
          <w:szCs w:val="28"/>
          <w:lang w:val="en-US"/>
        </w:rPr>
        <w:t>D</w:t>
      </w:r>
      <w:r w:rsidRPr="00E94E95">
        <w:rPr>
          <w:szCs w:val="28"/>
        </w:rPr>
        <w:t>» была организов</w:t>
      </w:r>
      <w:r>
        <w:rPr>
          <w:szCs w:val="28"/>
        </w:rPr>
        <w:t xml:space="preserve">ана работа молодежной платформы. </w:t>
      </w:r>
      <w:r w:rsidRPr="00E94E95">
        <w:rPr>
          <w:szCs w:val="28"/>
        </w:rPr>
        <w:t xml:space="preserve">Ключевыми направлениями в работе платформы стало создание и продвижение (наполнение оригинальным видеоконтентом) </w:t>
      </w:r>
      <w:r w:rsidRPr="00E94E95">
        <w:rPr>
          <w:szCs w:val="28"/>
          <w:lang w:val="en-US"/>
        </w:rPr>
        <w:t>YouTube</w:t>
      </w:r>
      <w:r w:rsidRPr="00E94E95">
        <w:rPr>
          <w:szCs w:val="28"/>
        </w:rPr>
        <w:t xml:space="preserve">-канала «Ремесло из Красной книги», формирование в социальной сети </w:t>
      </w:r>
      <w:r>
        <w:rPr>
          <w:szCs w:val="28"/>
        </w:rPr>
        <w:t>«</w:t>
      </w:r>
      <w:r w:rsidRPr="00E94E95">
        <w:rPr>
          <w:szCs w:val="28"/>
        </w:rPr>
        <w:t>Вконтакте</w:t>
      </w:r>
      <w:r>
        <w:rPr>
          <w:szCs w:val="28"/>
        </w:rPr>
        <w:t>»</w:t>
      </w:r>
      <w:r w:rsidRPr="00E94E95">
        <w:rPr>
          <w:szCs w:val="28"/>
        </w:rPr>
        <w:t xml:space="preserve"> молодежного сообщества, объединенного интересом к творческой самореализации посредством ремесла, а также организация онлайн-трансляций ремесленных мастер-классов. </w:t>
      </w:r>
    </w:p>
    <w:p w:rsidR="00E92352" w:rsidRDefault="00E92352" w:rsidP="00E92352">
      <w:pPr>
        <w:ind w:firstLine="851"/>
        <w:contextualSpacing/>
        <w:jc w:val="both"/>
        <w:rPr>
          <w:szCs w:val="28"/>
        </w:rPr>
      </w:pPr>
      <w:r>
        <w:rPr>
          <w:szCs w:val="28"/>
        </w:rPr>
        <w:t>Реализация медийного</w:t>
      </w:r>
      <w:r w:rsidRPr="00FC0687">
        <w:rPr>
          <w:szCs w:val="28"/>
        </w:rPr>
        <w:t xml:space="preserve"> проект</w:t>
      </w:r>
      <w:r>
        <w:rPr>
          <w:szCs w:val="28"/>
        </w:rPr>
        <w:t>а</w:t>
      </w:r>
      <w:r w:rsidRPr="00FC0687">
        <w:rPr>
          <w:szCs w:val="28"/>
        </w:rPr>
        <w:t xml:space="preserve"> </w:t>
      </w:r>
      <w:r w:rsidRPr="001F35DA">
        <w:rPr>
          <w:szCs w:val="28"/>
        </w:rPr>
        <w:t>«Ремесленный вызов»</w:t>
      </w:r>
      <w:r>
        <w:rPr>
          <w:szCs w:val="28"/>
        </w:rPr>
        <w:t>, направленного</w:t>
      </w:r>
      <w:r w:rsidRPr="00E3450F">
        <w:rPr>
          <w:szCs w:val="28"/>
        </w:rPr>
        <w:t xml:space="preserve"> на популяризацию ремёсел через при</w:t>
      </w:r>
      <w:r>
        <w:rPr>
          <w:szCs w:val="28"/>
        </w:rPr>
        <w:t>влечение к занятиям известных в</w:t>
      </w:r>
      <w:r w:rsidRPr="00E3450F">
        <w:rPr>
          <w:szCs w:val="28"/>
        </w:rPr>
        <w:t xml:space="preserve"> городе </w:t>
      </w:r>
      <w:r w:rsidRPr="00E3450F">
        <w:rPr>
          <w:szCs w:val="28"/>
        </w:rPr>
        <w:lastRenderedPageBreak/>
        <w:t>Чайковский людей. Благодаря профессиональной съёмке и монтажу, такие видео привлекают максимум аудитории в попул</w:t>
      </w:r>
      <w:r>
        <w:rPr>
          <w:szCs w:val="28"/>
        </w:rPr>
        <w:t xml:space="preserve">ярных социальных сетях. </w:t>
      </w:r>
    </w:p>
    <w:p w:rsidR="00E92352" w:rsidRDefault="00E92352" w:rsidP="00E92352">
      <w:pPr>
        <w:ind w:firstLine="851"/>
        <w:jc w:val="both"/>
        <w:rPr>
          <w:rFonts w:eastAsia="Calibri"/>
          <w:szCs w:val="28"/>
        </w:rPr>
      </w:pPr>
      <w:r w:rsidRPr="00037662">
        <w:rPr>
          <w:rFonts w:eastAsia="Calibri"/>
          <w:szCs w:val="28"/>
        </w:rPr>
        <w:t>В</w:t>
      </w:r>
      <w:r>
        <w:rPr>
          <w:rFonts w:eastAsia="Calibri"/>
          <w:szCs w:val="28"/>
        </w:rPr>
        <w:t xml:space="preserve"> течение года на территории</w:t>
      </w:r>
      <w:r w:rsidRPr="00037662">
        <w:rPr>
          <w:rFonts w:eastAsia="Calibri"/>
          <w:szCs w:val="28"/>
        </w:rPr>
        <w:t xml:space="preserve"> реализована просветительская творческа</w:t>
      </w:r>
      <w:r>
        <w:rPr>
          <w:rFonts w:eastAsia="Calibri"/>
          <w:szCs w:val="28"/>
        </w:rPr>
        <w:t>я  программа «Школа керамистов» для</w:t>
      </w:r>
      <w:r w:rsidRPr="00037662">
        <w:rPr>
          <w:rFonts w:eastAsia="Calibri"/>
          <w:szCs w:val="28"/>
        </w:rPr>
        <w:t xml:space="preserve"> учащихся 1-7 классов об</w:t>
      </w:r>
      <w:r>
        <w:rPr>
          <w:rFonts w:eastAsia="Calibri"/>
          <w:szCs w:val="28"/>
        </w:rPr>
        <w:t xml:space="preserve">разовательных учреждений города. Проведено более 100 мероприятий, прошли </w:t>
      </w:r>
      <w:r w:rsidRPr="00037662">
        <w:rPr>
          <w:rFonts w:eastAsia="Calibri"/>
          <w:szCs w:val="28"/>
        </w:rPr>
        <w:t>просветительские курсы:</w:t>
      </w:r>
      <w:r>
        <w:rPr>
          <w:rFonts w:eastAsia="Calibri"/>
          <w:szCs w:val="28"/>
        </w:rPr>
        <w:t xml:space="preserve"> </w:t>
      </w:r>
      <w:r w:rsidRPr="00037662">
        <w:rPr>
          <w:rFonts w:eastAsia="Calibri"/>
          <w:szCs w:val="28"/>
        </w:rPr>
        <w:t>«Страна Гончария»</w:t>
      </w:r>
      <w:r>
        <w:rPr>
          <w:rFonts w:eastAsia="Calibri"/>
          <w:szCs w:val="28"/>
        </w:rPr>
        <w:t xml:space="preserve">, </w:t>
      </w:r>
      <w:r w:rsidRPr="00037662">
        <w:rPr>
          <w:rFonts w:eastAsia="Calibri"/>
          <w:szCs w:val="28"/>
        </w:rPr>
        <w:t>«Живая лоза»</w:t>
      </w:r>
      <w:r>
        <w:rPr>
          <w:rFonts w:eastAsia="Calibri"/>
          <w:szCs w:val="28"/>
        </w:rPr>
        <w:t xml:space="preserve">, </w:t>
      </w:r>
      <w:r w:rsidRPr="00037662">
        <w:rPr>
          <w:rFonts w:eastAsia="Calibri"/>
          <w:szCs w:val="28"/>
        </w:rPr>
        <w:t>«Художественная обработка бересты»</w:t>
      </w:r>
      <w:r>
        <w:rPr>
          <w:rFonts w:eastAsia="Calibri"/>
          <w:szCs w:val="28"/>
        </w:rPr>
        <w:t xml:space="preserve">, </w:t>
      </w:r>
      <w:r w:rsidRPr="00037662">
        <w:rPr>
          <w:rFonts w:eastAsia="Calibri"/>
          <w:szCs w:val="28"/>
        </w:rPr>
        <w:t>«Соломка»</w:t>
      </w:r>
      <w:r>
        <w:rPr>
          <w:rFonts w:eastAsia="Calibri"/>
          <w:szCs w:val="28"/>
        </w:rPr>
        <w:t xml:space="preserve">, </w:t>
      </w:r>
      <w:r w:rsidRPr="00037662">
        <w:rPr>
          <w:rFonts w:eastAsia="Calibri"/>
          <w:szCs w:val="28"/>
        </w:rPr>
        <w:t>«Ручное и узорное ткачество»</w:t>
      </w:r>
      <w:r>
        <w:rPr>
          <w:rFonts w:eastAsia="Calibri"/>
          <w:szCs w:val="28"/>
        </w:rPr>
        <w:t xml:space="preserve">. </w:t>
      </w:r>
    </w:p>
    <w:p w:rsidR="00E92352" w:rsidRDefault="00E92352" w:rsidP="00E92352">
      <w:pPr>
        <w:ind w:firstLine="851"/>
        <w:jc w:val="both"/>
        <w:rPr>
          <w:rFonts w:eastAsia="Calibri"/>
          <w:szCs w:val="28"/>
        </w:rPr>
      </w:pPr>
      <w:r w:rsidRPr="00037662">
        <w:rPr>
          <w:rFonts w:eastAsia="Calibri"/>
          <w:szCs w:val="28"/>
        </w:rPr>
        <w:t>Специалисты Чайко</w:t>
      </w:r>
      <w:r>
        <w:rPr>
          <w:rFonts w:eastAsia="Calibri"/>
          <w:szCs w:val="28"/>
        </w:rPr>
        <w:t xml:space="preserve">вского центра развития культуры </w:t>
      </w:r>
      <w:r w:rsidRPr="00037662">
        <w:rPr>
          <w:rFonts w:eastAsia="Calibri"/>
          <w:szCs w:val="28"/>
        </w:rPr>
        <w:t xml:space="preserve">содействуют сохранению и развитию традиционных ремесел, повышению </w:t>
      </w:r>
      <w:r>
        <w:rPr>
          <w:rFonts w:eastAsia="Calibri"/>
          <w:szCs w:val="28"/>
        </w:rPr>
        <w:t>мастерства, посредством участия мастеров</w:t>
      </w:r>
      <w:r w:rsidRPr="00037662">
        <w:rPr>
          <w:rFonts w:eastAsia="Calibri"/>
          <w:szCs w:val="28"/>
        </w:rPr>
        <w:t xml:space="preserve"> во Всероссийских, краевых, районных ярмарках-выставках народных промыслов и декоративно-прикладного искусства. </w:t>
      </w:r>
      <w:r>
        <w:rPr>
          <w:rFonts w:eastAsia="Calibri"/>
          <w:szCs w:val="28"/>
        </w:rPr>
        <w:t>М</w:t>
      </w:r>
      <w:r w:rsidRPr="00037662">
        <w:rPr>
          <w:rFonts w:eastAsia="Calibri"/>
          <w:szCs w:val="28"/>
        </w:rPr>
        <w:t>етодист Центра ремесел Вячеслав Александрович</w:t>
      </w:r>
      <w:r>
        <w:rPr>
          <w:rFonts w:eastAsia="Calibri"/>
          <w:szCs w:val="28"/>
        </w:rPr>
        <w:t xml:space="preserve"> Станишевский</w:t>
      </w:r>
      <w:r w:rsidRPr="00037662">
        <w:rPr>
          <w:rFonts w:eastAsia="Calibri"/>
          <w:szCs w:val="28"/>
        </w:rPr>
        <w:t xml:space="preserve"> стал Лауреатом международного конкурса мастеров народных промыслов и ремесел, в номинации «Гончарство», который проходил в г. Перми, в марте 2019 г.</w:t>
      </w:r>
    </w:p>
    <w:p w:rsidR="00E92352" w:rsidRDefault="00E92352" w:rsidP="00E92352">
      <w:pPr>
        <w:ind w:firstLine="851"/>
        <w:jc w:val="both"/>
        <w:rPr>
          <w:rFonts w:eastAsia="Calibri"/>
          <w:szCs w:val="28"/>
        </w:rPr>
      </w:pPr>
      <w:r w:rsidRPr="00392A0F">
        <w:rPr>
          <w:rFonts w:eastAsia="Calibri"/>
          <w:szCs w:val="28"/>
        </w:rPr>
        <w:t xml:space="preserve">В 2019 году почетное звание «Народный мастер Пермского края» присвоено мастеру ручного ткачества Юрковой Марии Александровне. </w:t>
      </w:r>
      <w:r w:rsidRPr="00037662">
        <w:rPr>
          <w:rFonts w:eastAsia="Calibri"/>
          <w:szCs w:val="28"/>
        </w:rPr>
        <w:t xml:space="preserve"> </w:t>
      </w:r>
    </w:p>
    <w:p w:rsidR="00E92352" w:rsidRDefault="00E92352" w:rsidP="00E92352">
      <w:pPr>
        <w:ind w:firstLine="851"/>
        <w:rPr>
          <w:b/>
          <w:szCs w:val="28"/>
        </w:rPr>
      </w:pPr>
    </w:p>
    <w:p w:rsidR="00E92352" w:rsidRDefault="00E92352" w:rsidP="00E92352">
      <w:pPr>
        <w:ind w:firstLine="851"/>
        <w:rPr>
          <w:b/>
          <w:szCs w:val="28"/>
        </w:rPr>
      </w:pPr>
      <w:r>
        <w:rPr>
          <w:b/>
          <w:szCs w:val="28"/>
        </w:rPr>
        <w:t>Выставочная деятельность</w:t>
      </w:r>
    </w:p>
    <w:p w:rsidR="00E92352" w:rsidRPr="006F62DF" w:rsidRDefault="00E92352" w:rsidP="00E92352">
      <w:pPr>
        <w:ind w:firstLine="851"/>
        <w:jc w:val="both"/>
        <w:rPr>
          <w:rFonts w:eastAsia="Calibri"/>
          <w:szCs w:val="28"/>
        </w:rPr>
      </w:pPr>
      <w:r w:rsidRPr="002627E0">
        <w:rPr>
          <w:rFonts w:eastAsia="Calibri"/>
          <w:szCs w:val="28"/>
        </w:rPr>
        <w:t>Архитектурно-этнографический комплекс «Сайгатка» одно из самых посещаемых мест туристами и жителями Чайковской территории</w:t>
      </w:r>
      <w:r>
        <w:rPr>
          <w:rFonts w:eastAsia="Calibri"/>
          <w:szCs w:val="28"/>
        </w:rPr>
        <w:t>. На территории</w:t>
      </w:r>
      <w:r w:rsidRPr="002627E0">
        <w:rPr>
          <w:rFonts w:eastAsia="Calibri"/>
          <w:szCs w:val="28"/>
        </w:rPr>
        <w:t xml:space="preserve"> комплекса </w:t>
      </w:r>
      <w:r>
        <w:rPr>
          <w:rFonts w:eastAsia="Calibri"/>
          <w:szCs w:val="28"/>
        </w:rPr>
        <w:t>состоялось открытие экспозиции</w:t>
      </w:r>
      <w:r w:rsidRPr="002627E0">
        <w:rPr>
          <w:rFonts w:eastAsia="Calibri"/>
          <w:szCs w:val="28"/>
        </w:rPr>
        <w:t xml:space="preserve"> «Торговая лавка с. Сайгатка конца XIX –</w:t>
      </w:r>
      <w:r>
        <w:rPr>
          <w:rFonts w:eastAsia="Calibri"/>
          <w:szCs w:val="28"/>
        </w:rPr>
        <w:t xml:space="preserve"> начала XX в.в.». В</w:t>
      </w:r>
      <w:r w:rsidRPr="002627E0">
        <w:rPr>
          <w:rFonts w:eastAsia="Calibri"/>
          <w:szCs w:val="28"/>
        </w:rPr>
        <w:t>оссоздан интерьер жилой комнаты лавочника и сельская торговая лавка с колониальными и редкими по тем временам товарами, демонстрирующими развитие торговли в  с. Сайгатка в кон. XIX — нач. ХХ вв.</w:t>
      </w:r>
      <w:r>
        <w:rPr>
          <w:rFonts w:eastAsia="Calibri"/>
          <w:szCs w:val="28"/>
        </w:rPr>
        <w:t xml:space="preserve"> Охват посетителей составил</w:t>
      </w:r>
      <w:r w:rsidRPr="006F62DF">
        <w:rPr>
          <w:rFonts w:eastAsia="Calibri"/>
          <w:szCs w:val="28"/>
        </w:rPr>
        <w:t xml:space="preserve"> 765 человек.    </w:t>
      </w:r>
    </w:p>
    <w:p w:rsidR="00E92352" w:rsidRPr="002627E0" w:rsidRDefault="00E92352" w:rsidP="00E92352">
      <w:pPr>
        <w:ind w:firstLine="851"/>
        <w:jc w:val="both"/>
        <w:rPr>
          <w:rFonts w:eastAsia="Calibri"/>
          <w:szCs w:val="28"/>
        </w:rPr>
      </w:pPr>
      <w:r w:rsidRPr="002627E0">
        <w:rPr>
          <w:rFonts w:eastAsia="Calibri"/>
          <w:szCs w:val="28"/>
        </w:rPr>
        <w:t xml:space="preserve">В рамках 180-летия освещения храма во имя Святителя и Чудотворца (Николаевская </w:t>
      </w:r>
      <w:r>
        <w:rPr>
          <w:rFonts w:eastAsia="Calibri"/>
          <w:szCs w:val="28"/>
        </w:rPr>
        <w:t>церковь в с. Сайгатка)</w:t>
      </w:r>
      <w:r w:rsidRPr="002627E0">
        <w:rPr>
          <w:rFonts w:eastAsia="Calibri"/>
          <w:szCs w:val="28"/>
        </w:rPr>
        <w:t xml:space="preserve"> была открыта  уникальная выставка: «Рентерея – открытое фондохранилище храмов Благочиния Чайковского городского округа. Впервые экспонировались православная христианская рукописная и печатная книги, церковная утварь и убранство. Более 500 человек стали посетителями выставки.</w:t>
      </w:r>
    </w:p>
    <w:p w:rsidR="00E92352" w:rsidRPr="002627E0" w:rsidRDefault="00E92352" w:rsidP="00E92352">
      <w:pPr>
        <w:ind w:firstLine="851"/>
        <w:jc w:val="both"/>
        <w:rPr>
          <w:rFonts w:eastAsia="Calibri"/>
          <w:szCs w:val="28"/>
        </w:rPr>
      </w:pPr>
      <w:r w:rsidRPr="002627E0">
        <w:rPr>
          <w:rFonts w:eastAsia="Calibri"/>
          <w:szCs w:val="28"/>
        </w:rPr>
        <w:t>Чайковский историко-художественный музей организовал выставку «Жи</w:t>
      </w:r>
      <w:r>
        <w:rPr>
          <w:rFonts w:eastAsia="Calibri"/>
          <w:szCs w:val="28"/>
        </w:rPr>
        <w:t>вая механика да Винчи», где</w:t>
      </w:r>
      <w:r w:rsidRPr="002627E0">
        <w:rPr>
          <w:rFonts w:eastAsia="Calibri"/>
          <w:szCs w:val="28"/>
        </w:rPr>
        <w:t xml:space="preserve"> представлены подъемные и военные механизмы, прототипы летательных аппаратов, удивительные мосты, придуманные более 400 лет наза</w:t>
      </w:r>
      <w:r>
        <w:rPr>
          <w:rFonts w:eastAsia="Calibri"/>
          <w:szCs w:val="28"/>
        </w:rPr>
        <w:t>д Леонардо да Винчи. Охват посетителей составил</w:t>
      </w:r>
      <w:r w:rsidRPr="002627E0">
        <w:rPr>
          <w:rFonts w:eastAsia="Calibri"/>
          <w:szCs w:val="28"/>
        </w:rPr>
        <w:t xml:space="preserve"> 2567 человек.</w:t>
      </w:r>
    </w:p>
    <w:p w:rsidR="00E92352" w:rsidRDefault="00E92352" w:rsidP="00E92352">
      <w:pPr>
        <w:ind w:firstLine="851"/>
        <w:rPr>
          <w:b/>
          <w:szCs w:val="28"/>
        </w:rPr>
      </w:pPr>
    </w:p>
    <w:p w:rsidR="00E92352" w:rsidRDefault="00E92352" w:rsidP="00E92352">
      <w:pPr>
        <w:ind w:firstLine="851"/>
        <w:rPr>
          <w:b/>
          <w:szCs w:val="28"/>
        </w:rPr>
      </w:pPr>
      <w:r>
        <w:rPr>
          <w:b/>
          <w:szCs w:val="28"/>
        </w:rPr>
        <w:t>Дополнительное образование детей</w:t>
      </w:r>
    </w:p>
    <w:p w:rsidR="00E92352" w:rsidRDefault="00E92352" w:rsidP="00E92352">
      <w:pPr>
        <w:ind w:firstLine="851"/>
        <w:jc w:val="both"/>
        <w:rPr>
          <w:rFonts w:eastAsia="Calibri"/>
          <w:szCs w:val="28"/>
        </w:rPr>
      </w:pPr>
      <w:r w:rsidRPr="006F2FE0">
        <w:rPr>
          <w:rFonts w:eastAsia="Calibri"/>
          <w:szCs w:val="28"/>
        </w:rPr>
        <w:t xml:space="preserve">Детские школы искусств и музыкальные школы успешно выполняют функции по художественно-эстетическому просвещению детей. </w:t>
      </w:r>
      <w:r>
        <w:rPr>
          <w:rFonts w:eastAsia="Calibri"/>
          <w:szCs w:val="28"/>
        </w:rPr>
        <w:t xml:space="preserve">Дополнительным образованием охвачено 1342 учащихся. </w:t>
      </w:r>
    </w:p>
    <w:p w:rsidR="00E92352" w:rsidRPr="006F2FE0" w:rsidRDefault="00E92352" w:rsidP="00E92352">
      <w:pPr>
        <w:ind w:firstLine="851"/>
        <w:jc w:val="both"/>
        <w:rPr>
          <w:rFonts w:eastAsia="Calibri"/>
          <w:szCs w:val="28"/>
        </w:rPr>
      </w:pPr>
      <w:r w:rsidRPr="006F2FE0">
        <w:rPr>
          <w:rFonts w:eastAsia="Calibri"/>
          <w:szCs w:val="28"/>
        </w:rPr>
        <w:t xml:space="preserve">По итогам 2019 года 3-м учащимся присуждены знаки отличия «Гордость Пермского края». Учащаяся ДШИ № 1 Узерина Майя прошла отбор и стала участницей творческой смены образовательного центра «Сириус» (г. Сочи), созданного по инициативе Президента РФ. Учащаяся ДШИ № 1 Зверева Екатерина вошла в состав делегации Пермского края для участия в Молодежных Дельфийских играх. 2 учащихся ДМШ № 2 награждены поездкой в Международный центр «Артек». Образовательный центр Юрия Башмета в Перми в рамках Общероссийской программы «Юрий Башмет — молодым дарованиям </w:t>
      </w:r>
      <w:r w:rsidRPr="006F2FE0">
        <w:rPr>
          <w:rFonts w:eastAsia="Calibri"/>
          <w:szCs w:val="28"/>
        </w:rPr>
        <w:lastRenderedPageBreak/>
        <w:t xml:space="preserve">России» предложил 2-м учащимся ДШИ №1  посетить мастер-классы. Кононыхина Юля учащаяся ДМШ № 2 стала участником Всероссийского детского хора. </w:t>
      </w:r>
    </w:p>
    <w:p w:rsidR="00E92352" w:rsidRDefault="00E92352" w:rsidP="00E92352">
      <w:pPr>
        <w:ind w:firstLine="851"/>
        <w:jc w:val="both"/>
        <w:rPr>
          <w:rFonts w:eastAsia="Calibri"/>
          <w:szCs w:val="28"/>
        </w:rPr>
      </w:pPr>
      <w:r w:rsidRPr="009D54C1">
        <w:rPr>
          <w:rFonts w:eastAsia="Calibri"/>
          <w:szCs w:val="28"/>
        </w:rPr>
        <w:t>По итогам года 680 учащихся музыкальных школ стали победителями краевых, всероссийских и международных конкурсов, фестивалей, что составляет 51 % от общего контингента учащихся, и является подтверждением высокой результативности образовательного процесса в Чайковских школах.</w:t>
      </w:r>
    </w:p>
    <w:p w:rsidR="00803EE0" w:rsidRDefault="00803EE0" w:rsidP="00803EE0">
      <w:pPr>
        <w:tabs>
          <w:tab w:val="center" w:pos="4677"/>
          <w:tab w:val="right" w:pos="9355"/>
        </w:tabs>
        <w:ind w:firstLine="567"/>
        <w:jc w:val="center"/>
      </w:pPr>
    </w:p>
    <w:p w:rsidR="00803EE0" w:rsidRDefault="00803EE0" w:rsidP="00803EE0">
      <w:pPr>
        <w:tabs>
          <w:tab w:val="center" w:pos="4677"/>
          <w:tab w:val="right" w:pos="9355"/>
        </w:tabs>
        <w:ind w:firstLine="567"/>
      </w:pPr>
      <w:r w:rsidRPr="00803EE0">
        <w:rPr>
          <w:b/>
        </w:rPr>
        <w:t>Добровольческая и волонтерская  деятельност</w:t>
      </w:r>
      <w:r>
        <w:rPr>
          <w:b/>
        </w:rPr>
        <w:t>ь</w:t>
      </w:r>
    </w:p>
    <w:p w:rsidR="00803EE0" w:rsidRDefault="00803EE0" w:rsidP="00803EE0">
      <w:pPr>
        <w:tabs>
          <w:tab w:val="center" w:pos="4677"/>
          <w:tab w:val="right" w:pos="9355"/>
        </w:tabs>
        <w:ind w:firstLine="567"/>
        <w:jc w:val="both"/>
      </w:pPr>
      <w:r>
        <w:t>1. При поддержке ГКУ «Центр занятости населения города Чайковский» организовано временное трудоустройство несовершеннолетних граждан в возрасте от 14 до 17 лет. В летний период 60 подростков выполняли работы по благоустройству города.</w:t>
      </w:r>
    </w:p>
    <w:p w:rsidR="00803EE0" w:rsidRDefault="00803EE0" w:rsidP="00803EE0">
      <w:pPr>
        <w:tabs>
          <w:tab w:val="left" w:pos="1288"/>
        </w:tabs>
        <w:ind w:firstLine="540"/>
        <w:jc w:val="both"/>
        <w:rPr>
          <w:szCs w:val="28"/>
        </w:rPr>
      </w:pPr>
      <w:r>
        <w:rPr>
          <w:szCs w:val="28"/>
        </w:rPr>
        <w:t>2. Деятельность по временной трудовой занятости студентов реализуется Штабом молодежных студенческих отрядов. В трудовое лето 2019 года трудоустроено - 57 человек: студенческий отряд проводников, численностью - 29 человек, сервисный отряд, численностью - 8 человек, 2 строительных отряда общей численностью – 20 человек. В деятельности отрядов приняла участие молодежь высших и средних учебных заведений города. </w:t>
      </w:r>
    </w:p>
    <w:p w:rsidR="00803EE0" w:rsidRDefault="00803EE0" w:rsidP="00803EE0">
      <w:pPr>
        <w:tabs>
          <w:tab w:val="left" w:pos="1288"/>
        </w:tabs>
        <w:ind w:firstLine="540"/>
        <w:jc w:val="both"/>
        <w:rPr>
          <w:szCs w:val="28"/>
        </w:rPr>
      </w:pPr>
      <w:r>
        <w:rPr>
          <w:szCs w:val="28"/>
        </w:rPr>
        <w:t>3. Совет работающей молодежи, насчитывающий в своих рядах 15 человек, осуществляет координацию деятельности работающей молодежи предприятий Чайковского городского округа. Проведено 10 мероприятий с охватом участников  250 человек.</w:t>
      </w:r>
    </w:p>
    <w:p w:rsidR="00803EE0" w:rsidRDefault="00803EE0" w:rsidP="00803EE0">
      <w:pPr>
        <w:tabs>
          <w:tab w:val="left" w:pos="1288"/>
        </w:tabs>
        <w:ind w:firstLine="540"/>
        <w:jc w:val="both"/>
        <w:rPr>
          <w:szCs w:val="28"/>
        </w:rPr>
      </w:pPr>
      <w:r>
        <w:rPr>
          <w:szCs w:val="28"/>
        </w:rPr>
        <w:t>4. Ресурсный центр «Молодежь в движении» в количестве 50 человек  ведет подготовку волонтеров для сопровождения крупных спортивных мероприятий. Охват участников волонтерского движения на территории округа составляет 350 человек.</w:t>
      </w:r>
    </w:p>
    <w:p w:rsidR="00803EE0" w:rsidRDefault="00803EE0" w:rsidP="00803EE0">
      <w:pPr>
        <w:tabs>
          <w:tab w:val="left" w:pos="1288"/>
        </w:tabs>
        <w:ind w:firstLine="540"/>
        <w:jc w:val="both"/>
        <w:rPr>
          <w:szCs w:val="28"/>
        </w:rPr>
      </w:pPr>
      <w:r>
        <w:rPr>
          <w:szCs w:val="28"/>
        </w:rPr>
        <w:t xml:space="preserve">5. «Локальный центр добровольчества» в составе 20 человек осуществляет деятельность, направленную на  развитие добровольчества. Организовано проведение Межрегионального образовательного форума «Молодежь в движении - Спортивный Олимп», с целью активного вовлечение молодежи в реализацию государственной молодежной политики через формирование проектных инициатив, развитие активной гражданской  позиции. </w:t>
      </w:r>
    </w:p>
    <w:p w:rsidR="00803EE0" w:rsidRDefault="00803EE0" w:rsidP="00803EE0">
      <w:pPr>
        <w:tabs>
          <w:tab w:val="left" w:pos="1288"/>
        </w:tabs>
        <w:ind w:firstLine="540"/>
        <w:jc w:val="both"/>
        <w:rPr>
          <w:szCs w:val="28"/>
        </w:rPr>
      </w:pPr>
      <w:r>
        <w:rPr>
          <w:szCs w:val="28"/>
        </w:rPr>
        <w:t>В 2019 году 18 человек активной молодежи нашей территории прошли конкурсный отбор и были включены в состав делегаций Пермского края для участия в крупномасштабных проектах: Всероссийский слет активной молодёжи «ГЕРОИ ДОБРА» г. Пермь,  Всероссийский молодёжный образовательный форум «Территория Смыслов» Владимирская область, Молодежный форум ПФО «iВолга 2.0» Самарская область, Форум молодых деятелей культуры и искусств «Таврида 5.0» Крым, Международная смена Волонтёров Победы в рамках форума «Я - Гражданин Подмосковья»! </w:t>
      </w:r>
    </w:p>
    <w:p w:rsidR="00E10C1A" w:rsidRDefault="00E10C1A" w:rsidP="00803EE0">
      <w:pPr>
        <w:tabs>
          <w:tab w:val="left" w:pos="1288"/>
        </w:tabs>
        <w:ind w:firstLine="540"/>
        <w:jc w:val="both"/>
        <w:rPr>
          <w:szCs w:val="28"/>
        </w:rPr>
      </w:pPr>
    </w:p>
    <w:p w:rsidR="00E10C1A" w:rsidRPr="00E10C1A" w:rsidRDefault="00E10C1A" w:rsidP="00E10C1A">
      <w:pPr>
        <w:ind w:firstLine="709"/>
        <w:rPr>
          <w:b/>
          <w:szCs w:val="28"/>
        </w:rPr>
      </w:pPr>
      <w:r w:rsidRPr="00E10C1A">
        <w:rPr>
          <w:b/>
          <w:szCs w:val="28"/>
        </w:rPr>
        <w:t>Работа с населением</w:t>
      </w:r>
    </w:p>
    <w:p w:rsidR="00E10C1A" w:rsidRDefault="00E10C1A" w:rsidP="00E10C1A">
      <w:pPr>
        <w:ind w:firstLine="709"/>
        <w:jc w:val="both"/>
        <w:rPr>
          <w:szCs w:val="28"/>
        </w:rPr>
      </w:pPr>
      <w:r>
        <w:rPr>
          <w:szCs w:val="28"/>
        </w:rPr>
        <w:t xml:space="preserve">В 2019 году на основании решения администрации Чайковского городского округа было ликвидировано Муниципальное казенное учреждение «Чайковский городской совет микрорайонов». </w:t>
      </w:r>
    </w:p>
    <w:p w:rsidR="00E10C1A" w:rsidRDefault="00E10C1A" w:rsidP="00E10C1A">
      <w:pPr>
        <w:ind w:firstLine="709"/>
        <w:jc w:val="both"/>
        <w:rPr>
          <w:szCs w:val="28"/>
        </w:rPr>
      </w:pPr>
      <w:r>
        <w:rPr>
          <w:szCs w:val="28"/>
        </w:rPr>
        <w:t>С 21 марта 2019 года штат сотрудников передан в Муниципальное бюджетное учреждение</w:t>
      </w:r>
      <w:r w:rsidRPr="00E5343F">
        <w:rPr>
          <w:szCs w:val="28"/>
        </w:rPr>
        <w:t xml:space="preserve"> «Многопрофильный молодежный центр»</w:t>
      </w:r>
      <w:r>
        <w:rPr>
          <w:szCs w:val="28"/>
        </w:rPr>
        <w:t xml:space="preserve"> в количестве 8 </w:t>
      </w:r>
      <w:r w:rsidRPr="00753BDE">
        <w:rPr>
          <w:szCs w:val="28"/>
        </w:rPr>
        <w:lastRenderedPageBreak/>
        <w:t>менеджеров по работе с общественностью</w:t>
      </w:r>
      <w:r>
        <w:rPr>
          <w:szCs w:val="28"/>
        </w:rPr>
        <w:t xml:space="preserve">. Организована деятельность отдела по работе с населением, состоящим из 9 человек: начальник отдела, 8 менеджеров по связям с общественностью, осуществляющих работу с населением в </w:t>
      </w:r>
      <w:r w:rsidRPr="00566376">
        <w:rPr>
          <w:szCs w:val="28"/>
        </w:rPr>
        <w:t>8</w:t>
      </w:r>
      <w:r>
        <w:rPr>
          <w:szCs w:val="28"/>
        </w:rPr>
        <w:t xml:space="preserve">-ми отделах по работе с населением города в микрорайонах: </w:t>
      </w:r>
      <w:r w:rsidRPr="00566376">
        <w:rPr>
          <w:szCs w:val="28"/>
        </w:rPr>
        <w:t>Сайгатский, Уральский, Портовый, Основной, Текстильщик, Завьяловский, Завокзальный, Заринс</w:t>
      </w:r>
      <w:r>
        <w:rPr>
          <w:szCs w:val="28"/>
        </w:rPr>
        <w:t xml:space="preserve">кий. </w:t>
      </w:r>
    </w:p>
    <w:p w:rsidR="00E10C1A" w:rsidRDefault="00E10C1A" w:rsidP="00E10C1A">
      <w:pPr>
        <w:ind w:firstLine="709"/>
        <w:jc w:val="both"/>
        <w:rPr>
          <w:szCs w:val="28"/>
        </w:rPr>
      </w:pPr>
      <w:r>
        <w:rPr>
          <w:szCs w:val="28"/>
        </w:rPr>
        <w:t xml:space="preserve">На основании </w:t>
      </w:r>
      <w:r w:rsidRPr="00753BDE">
        <w:rPr>
          <w:szCs w:val="28"/>
        </w:rPr>
        <w:t xml:space="preserve">Соглашения о </w:t>
      </w:r>
      <w:r>
        <w:rPr>
          <w:szCs w:val="28"/>
        </w:rPr>
        <w:t xml:space="preserve"> порядке </w:t>
      </w:r>
      <w:r w:rsidRPr="00753BDE">
        <w:rPr>
          <w:szCs w:val="28"/>
        </w:rPr>
        <w:t>взаимодейств</w:t>
      </w:r>
      <w:r>
        <w:rPr>
          <w:szCs w:val="28"/>
        </w:rPr>
        <w:t>ия Управления внутренней политики и общественной безопасности адми</w:t>
      </w:r>
      <w:r w:rsidR="00CE5EE5">
        <w:rPr>
          <w:szCs w:val="28"/>
        </w:rPr>
        <w:t>нистрации Чайковского городского округа</w:t>
      </w:r>
      <w:r>
        <w:rPr>
          <w:szCs w:val="28"/>
        </w:rPr>
        <w:t>, Муниципального бюджетного учреждения</w:t>
      </w:r>
      <w:r w:rsidRPr="00753BDE">
        <w:rPr>
          <w:szCs w:val="28"/>
        </w:rPr>
        <w:t xml:space="preserve"> «Мн</w:t>
      </w:r>
      <w:r>
        <w:rPr>
          <w:szCs w:val="28"/>
        </w:rPr>
        <w:t xml:space="preserve">огопрофильный молодежный центр» (МБУ «ММЦ») </w:t>
      </w:r>
      <w:r w:rsidRPr="00753BDE">
        <w:rPr>
          <w:szCs w:val="28"/>
        </w:rPr>
        <w:t>и У</w:t>
      </w:r>
      <w:r>
        <w:rPr>
          <w:szCs w:val="28"/>
        </w:rPr>
        <w:t>правления культуры и молодежн</w:t>
      </w:r>
      <w:r w:rsidR="00CE5EE5">
        <w:rPr>
          <w:szCs w:val="28"/>
        </w:rPr>
        <w:t>ой политики</w:t>
      </w:r>
      <w:r>
        <w:rPr>
          <w:szCs w:val="28"/>
        </w:rPr>
        <w:t xml:space="preserve"> полномочия сторон представлены в следующем:</w:t>
      </w:r>
    </w:p>
    <w:p w:rsidR="00E10C1A" w:rsidRDefault="00E10C1A" w:rsidP="00E10C1A">
      <w:pPr>
        <w:ind w:firstLine="708"/>
        <w:jc w:val="both"/>
        <w:rPr>
          <w:szCs w:val="28"/>
        </w:rPr>
      </w:pPr>
      <w:r w:rsidRPr="004A4834">
        <w:rPr>
          <w:szCs w:val="28"/>
        </w:rPr>
        <w:t>УВП и ОБ</w:t>
      </w:r>
      <w:r>
        <w:rPr>
          <w:szCs w:val="28"/>
        </w:rPr>
        <w:t xml:space="preserve"> </w:t>
      </w:r>
      <w:r w:rsidRPr="004A4834">
        <w:rPr>
          <w:szCs w:val="28"/>
        </w:rPr>
        <w:t>осуществляет</w:t>
      </w:r>
      <w:r>
        <w:rPr>
          <w:szCs w:val="28"/>
        </w:rPr>
        <w:t>:</w:t>
      </w:r>
    </w:p>
    <w:p w:rsidR="00E10C1A" w:rsidRDefault="00E10C1A" w:rsidP="00E10C1A">
      <w:pPr>
        <w:ind w:firstLine="708"/>
        <w:jc w:val="both"/>
        <w:rPr>
          <w:szCs w:val="28"/>
        </w:rPr>
      </w:pPr>
      <w:r>
        <w:rPr>
          <w:szCs w:val="28"/>
        </w:rPr>
        <w:t xml:space="preserve">- общую организацию деятельности  </w:t>
      </w:r>
      <w:r w:rsidRPr="00C70D96">
        <w:rPr>
          <w:szCs w:val="28"/>
        </w:rPr>
        <w:t>менеджеров по связям с общественностью</w:t>
      </w:r>
      <w:r>
        <w:rPr>
          <w:szCs w:val="28"/>
        </w:rPr>
        <w:t>;</w:t>
      </w:r>
    </w:p>
    <w:p w:rsidR="00E10C1A" w:rsidRDefault="00E10C1A" w:rsidP="00E10C1A">
      <w:pPr>
        <w:ind w:firstLine="708"/>
        <w:jc w:val="both"/>
        <w:rPr>
          <w:szCs w:val="28"/>
        </w:rPr>
      </w:pPr>
      <w:r>
        <w:rPr>
          <w:szCs w:val="28"/>
        </w:rPr>
        <w:t>- координирует деятельность</w:t>
      </w:r>
      <w:r w:rsidRPr="00C70D96">
        <w:rPr>
          <w:szCs w:val="28"/>
        </w:rPr>
        <w:t xml:space="preserve"> менеджеров по связям с общественностью</w:t>
      </w:r>
      <w:r>
        <w:rPr>
          <w:szCs w:val="28"/>
        </w:rPr>
        <w:t>.</w:t>
      </w:r>
    </w:p>
    <w:p w:rsidR="00E10C1A" w:rsidRDefault="00CE5EE5" w:rsidP="00E10C1A">
      <w:pPr>
        <w:ind w:firstLine="708"/>
        <w:jc w:val="both"/>
        <w:rPr>
          <w:szCs w:val="28"/>
        </w:rPr>
      </w:pPr>
      <w:r>
        <w:rPr>
          <w:szCs w:val="28"/>
        </w:rPr>
        <w:t>Управление культуры и молодежной политики,</w:t>
      </w:r>
      <w:r w:rsidR="00E10C1A" w:rsidRPr="004A4834">
        <w:rPr>
          <w:szCs w:val="28"/>
        </w:rPr>
        <w:t xml:space="preserve"> </w:t>
      </w:r>
      <w:r w:rsidR="00E10C1A">
        <w:rPr>
          <w:szCs w:val="28"/>
        </w:rPr>
        <w:t>являясь учредителем МБУ «ММЦ</w:t>
      </w:r>
      <w:r w:rsidR="00E10C1A" w:rsidRPr="009B2527">
        <w:rPr>
          <w:szCs w:val="28"/>
        </w:rPr>
        <w:t>»</w:t>
      </w:r>
      <w:r w:rsidR="00E10C1A">
        <w:rPr>
          <w:szCs w:val="28"/>
        </w:rPr>
        <w:t>:</w:t>
      </w:r>
    </w:p>
    <w:p w:rsidR="00E10C1A" w:rsidRDefault="00E10C1A" w:rsidP="00E10C1A">
      <w:pPr>
        <w:ind w:firstLine="708"/>
        <w:jc w:val="both"/>
        <w:rPr>
          <w:szCs w:val="28"/>
        </w:rPr>
      </w:pPr>
      <w:r>
        <w:rPr>
          <w:szCs w:val="28"/>
        </w:rPr>
        <w:t xml:space="preserve">- согласовывает план работы </w:t>
      </w:r>
      <w:r w:rsidRPr="009B2527">
        <w:rPr>
          <w:szCs w:val="28"/>
        </w:rPr>
        <w:t>менедже</w:t>
      </w:r>
      <w:r>
        <w:rPr>
          <w:szCs w:val="28"/>
        </w:rPr>
        <w:t>ров по связям с общественностью;</w:t>
      </w:r>
    </w:p>
    <w:p w:rsidR="00E10C1A" w:rsidRDefault="00E10C1A" w:rsidP="00E10C1A">
      <w:pPr>
        <w:ind w:firstLine="708"/>
        <w:jc w:val="both"/>
        <w:rPr>
          <w:szCs w:val="28"/>
        </w:rPr>
      </w:pPr>
      <w:r>
        <w:rPr>
          <w:szCs w:val="28"/>
        </w:rPr>
        <w:t xml:space="preserve">- обеспечивает финансирование  </w:t>
      </w:r>
      <w:r w:rsidRPr="00E449E1">
        <w:rPr>
          <w:szCs w:val="28"/>
        </w:rPr>
        <w:t>МБУ «ММЦ»</w:t>
      </w:r>
      <w:r>
        <w:rPr>
          <w:szCs w:val="28"/>
        </w:rPr>
        <w:t xml:space="preserve"> с учетом деятельности </w:t>
      </w:r>
      <w:r w:rsidRPr="00E449E1">
        <w:rPr>
          <w:szCs w:val="28"/>
        </w:rPr>
        <w:t>менедже</w:t>
      </w:r>
      <w:r>
        <w:rPr>
          <w:szCs w:val="28"/>
        </w:rPr>
        <w:t>ров по связям с общественностью.</w:t>
      </w:r>
    </w:p>
    <w:p w:rsidR="00E10C1A" w:rsidRDefault="00E10C1A" w:rsidP="00E10C1A">
      <w:pPr>
        <w:ind w:firstLine="708"/>
        <w:jc w:val="both"/>
        <w:rPr>
          <w:szCs w:val="28"/>
        </w:rPr>
      </w:pPr>
      <w:r w:rsidRPr="00E449E1">
        <w:rPr>
          <w:szCs w:val="28"/>
        </w:rPr>
        <w:t>МБУ «ММЦ»</w:t>
      </w:r>
      <w:r>
        <w:rPr>
          <w:szCs w:val="28"/>
        </w:rPr>
        <w:t>:</w:t>
      </w:r>
    </w:p>
    <w:p w:rsidR="00E10C1A" w:rsidRDefault="00E10C1A" w:rsidP="00E10C1A">
      <w:pPr>
        <w:ind w:firstLine="708"/>
        <w:jc w:val="both"/>
        <w:rPr>
          <w:szCs w:val="28"/>
        </w:rPr>
      </w:pPr>
      <w:r>
        <w:rPr>
          <w:szCs w:val="28"/>
        </w:rPr>
        <w:t xml:space="preserve">- осуществляет трудоустройство </w:t>
      </w:r>
      <w:r w:rsidRPr="00E449E1">
        <w:rPr>
          <w:szCs w:val="28"/>
        </w:rPr>
        <w:t>менеджеров по связям с общественностью</w:t>
      </w:r>
      <w:r>
        <w:rPr>
          <w:szCs w:val="28"/>
        </w:rPr>
        <w:t xml:space="preserve">, по согласованию с </w:t>
      </w:r>
      <w:r w:rsidRPr="00E449E1">
        <w:rPr>
          <w:szCs w:val="28"/>
        </w:rPr>
        <w:t>УВП и ОБ;</w:t>
      </w:r>
    </w:p>
    <w:p w:rsidR="00E10C1A" w:rsidRDefault="00E10C1A" w:rsidP="00E10C1A">
      <w:pPr>
        <w:ind w:firstLine="708"/>
        <w:jc w:val="both"/>
        <w:rPr>
          <w:szCs w:val="28"/>
        </w:rPr>
      </w:pPr>
      <w:r>
        <w:rPr>
          <w:szCs w:val="28"/>
        </w:rPr>
        <w:t xml:space="preserve">- определяет места размещений отделов по работе с населением, </w:t>
      </w:r>
      <w:r w:rsidRPr="00E449E1">
        <w:rPr>
          <w:szCs w:val="28"/>
        </w:rPr>
        <w:t>по согласованию с УВП и ОБ;</w:t>
      </w:r>
    </w:p>
    <w:p w:rsidR="00E10C1A" w:rsidRPr="00EB3533" w:rsidRDefault="00E10C1A" w:rsidP="00E10C1A">
      <w:pPr>
        <w:ind w:firstLine="708"/>
        <w:jc w:val="both"/>
        <w:rPr>
          <w:szCs w:val="28"/>
        </w:rPr>
      </w:pPr>
      <w:r>
        <w:rPr>
          <w:szCs w:val="28"/>
        </w:rPr>
        <w:t>- осуществляет оплату за содержание, коммунальные услуги помещений,</w:t>
      </w:r>
      <w:r w:rsidRPr="00EB3533">
        <w:t xml:space="preserve"> </w:t>
      </w:r>
      <w:r>
        <w:rPr>
          <w:szCs w:val="28"/>
        </w:rPr>
        <w:t xml:space="preserve">в </w:t>
      </w:r>
      <w:r w:rsidRPr="00EB3533">
        <w:rPr>
          <w:szCs w:val="28"/>
        </w:rPr>
        <w:t xml:space="preserve">которых ведут деятельность </w:t>
      </w:r>
      <w:r>
        <w:rPr>
          <w:szCs w:val="28"/>
        </w:rPr>
        <w:t>менеджеры</w:t>
      </w:r>
      <w:r w:rsidRPr="00EB3533">
        <w:rPr>
          <w:szCs w:val="28"/>
        </w:rPr>
        <w:t xml:space="preserve"> по связям с общественностью</w:t>
      </w:r>
      <w:r>
        <w:rPr>
          <w:szCs w:val="28"/>
        </w:rPr>
        <w:t>,</w:t>
      </w:r>
      <w:r w:rsidRPr="00EB3533">
        <w:rPr>
          <w:szCs w:val="28"/>
        </w:rPr>
        <w:t xml:space="preserve"> оплачивает услуги связи, сети интернет;</w:t>
      </w:r>
    </w:p>
    <w:p w:rsidR="00E10C1A" w:rsidRPr="00EB3533" w:rsidRDefault="00E10C1A" w:rsidP="00E10C1A">
      <w:pPr>
        <w:ind w:firstLine="708"/>
        <w:jc w:val="both"/>
        <w:rPr>
          <w:szCs w:val="28"/>
        </w:rPr>
      </w:pPr>
      <w:r>
        <w:rPr>
          <w:szCs w:val="28"/>
        </w:rPr>
        <w:t>-</w:t>
      </w:r>
      <w:r w:rsidRPr="00EB3533">
        <w:rPr>
          <w:szCs w:val="28"/>
        </w:rPr>
        <w:t xml:space="preserve"> обеспечивает оборудовани</w:t>
      </w:r>
      <w:r>
        <w:rPr>
          <w:szCs w:val="28"/>
        </w:rPr>
        <w:t>е рабочих мест менеджерам</w:t>
      </w:r>
      <w:r w:rsidRPr="00EB3533">
        <w:rPr>
          <w:szCs w:val="28"/>
        </w:rPr>
        <w:t xml:space="preserve"> по связям с общественностью;</w:t>
      </w:r>
    </w:p>
    <w:p w:rsidR="00E10C1A" w:rsidRPr="00EB3533" w:rsidRDefault="00E10C1A" w:rsidP="00E10C1A">
      <w:pPr>
        <w:ind w:firstLine="708"/>
        <w:jc w:val="both"/>
        <w:rPr>
          <w:szCs w:val="28"/>
        </w:rPr>
      </w:pPr>
      <w:r>
        <w:rPr>
          <w:szCs w:val="28"/>
        </w:rPr>
        <w:t xml:space="preserve">- </w:t>
      </w:r>
      <w:r w:rsidRPr="00EB3533">
        <w:rPr>
          <w:szCs w:val="28"/>
        </w:rPr>
        <w:t xml:space="preserve">осуществляет оплату труда </w:t>
      </w:r>
      <w:r>
        <w:rPr>
          <w:szCs w:val="28"/>
        </w:rPr>
        <w:t>менеджерам</w:t>
      </w:r>
      <w:r w:rsidRPr="00EB3533">
        <w:rPr>
          <w:szCs w:val="28"/>
        </w:rPr>
        <w:t xml:space="preserve"> по связям с общественностью</w:t>
      </w:r>
      <w:r>
        <w:rPr>
          <w:szCs w:val="28"/>
        </w:rPr>
        <w:t xml:space="preserve">, </w:t>
      </w:r>
      <w:r w:rsidRPr="00EB3533">
        <w:rPr>
          <w:szCs w:val="28"/>
        </w:rPr>
        <w:t>согласно с  положением об оплате труда;</w:t>
      </w:r>
    </w:p>
    <w:p w:rsidR="00E10C1A" w:rsidRDefault="00E10C1A" w:rsidP="00E10C1A">
      <w:pPr>
        <w:ind w:firstLine="708"/>
        <w:jc w:val="both"/>
        <w:rPr>
          <w:szCs w:val="28"/>
        </w:rPr>
      </w:pPr>
      <w:r>
        <w:rPr>
          <w:szCs w:val="28"/>
        </w:rPr>
        <w:t xml:space="preserve">- </w:t>
      </w:r>
      <w:r w:rsidRPr="00EB3533">
        <w:rPr>
          <w:szCs w:val="28"/>
        </w:rPr>
        <w:t>выходит с предложениями в ежемесячн</w:t>
      </w:r>
      <w:r>
        <w:rPr>
          <w:szCs w:val="28"/>
        </w:rPr>
        <w:t>ый план работы менеджеров</w:t>
      </w:r>
      <w:r w:rsidRPr="00EB3533">
        <w:rPr>
          <w:szCs w:val="28"/>
        </w:rPr>
        <w:t xml:space="preserve"> по связям с общественностью</w:t>
      </w:r>
      <w:r>
        <w:rPr>
          <w:szCs w:val="28"/>
        </w:rPr>
        <w:t>.</w:t>
      </w:r>
    </w:p>
    <w:p w:rsidR="00E10C1A" w:rsidRDefault="00E10C1A" w:rsidP="00E10C1A">
      <w:pPr>
        <w:ind w:firstLine="708"/>
        <w:jc w:val="both"/>
        <w:rPr>
          <w:szCs w:val="28"/>
        </w:rPr>
      </w:pPr>
      <w:r>
        <w:rPr>
          <w:szCs w:val="28"/>
        </w:rPr>
        <w:t>При отделах</w:t>
      </w:r>
      <w:r w:rsidRPr="00FF1686">
        <w:rPr>
          <w:szCs w:val="28"/>
        </w:rPr>
        <w:t xml:space="preserve"> по работе с населением</w:t>
      </w:r>
      <w:r>
        <w:rPr>
          <w:szCs w:val="28"/>
        </w:rPr>
        <w:t xml:space="preserve"> функциониру</w:t>
      </w:r>
      <w:r w:rsidRPr="00774DEF">
        <w:rPr>
          <w:szCs w:val="28"/>
        </w:rPr>
        <w:t xml:space="preserve">ют первичные организации </w:t>
      </w:r>
      <w:r>
        <w:rPr>
          <w:szCs w:val="28"/>
        </w:rPr>
        <w:t xml:space="preserve">Чайковской </w:t>
      </w:r>
      <w:r w:rsidRPr="00774DEF">
        <w:rPr>
          <w:szCs w:val="28"/>
        </w:rPr>
        <w:t>районной организации ветеранов</w:t>
      </w:r>
      <w:r>
        <w:rPr>
          <w:szCs w:val="28"/>
        </w:rPr>
        <w:t xml:space="preserve"> войны, труда, </w:t>
      </w:r>
      <w:r w:rsidRPr="00774DEF">
        <w:rPr>
          <w:szCs w:val="28"/>
        </w:rPr>
        <w:t xml:space="preserve"> вооруженных сил</w:t>
      </w:r>
      <w:r>
        <w:rPr>
          <w:szCs w:val="28"/>
        </w:rPr>
        <w:t xml:space="preserve"> и правоохранительных органов;</w:t>
      </w:r>
      <w:r w:rsidRPr="00774DEF">
        <w:rPr>
          <w:szCs w:val="28"/>
        </w:rPr>
        <w:t xml:space="preserve"> первичные организации </w:t>
      </w:r>
      <w:r>
        <w:rPr>
          <w:szCs w:val="28"/>
        </w:rPr>
        <w:t xml:space="preserve"> Чайковского отделения В</w:t>
      </w:r>
      <w:r w:rsidRPr="00774DEF">
        <w:rPr>
          <w:szCs w:val="28"/>
        </w:rPr>
        <w:t xml:space="preserve">сероссийского общества инвалидов. </w:t>
      </w:r>
    </w:p>
    <w:p w:rsidR="00E10C1A" w:rsidRDefault="00E10C1A" w:rsidP="00E10C1A">
      <w:pPr>
        <w:ind w:firstLine="708"/>
        <w:jc w:val="both"/>
        <w:rPr>
          <w:szCs w:val="28"/>
        </w:rPr>
      </w:pPr>
      <w:r>
        <w:rPr>
          <w:szCs w:val="28"/>
        </w:rPr>
        <w:t>Осуществляется взаимодействие с другими общественными организациями,  работающими с инвалидами и ветеранами, с национальными обществами и организациями экологической направленности, с молодежными объединениями. Выстроена работа со старшими по многоквартирным домам и старшими по улицам частного сектора.</w:t>
      </w:r>
    </w:p>
    <w:p w:rsidR="00E10C1A" w:rsidRPr="00483549" w:rsidRDefault="00E10C1A" w:rsidP="00E10C1A">
      <w:pPr>
        <w:ind w:firstLine="708"/>
        <w:jc w:val="both"/>
        <w:rPr>
          <w:szCs w:val="28"/>
        </w:rPr>
      </w:pPr>
      <w:r>
        <w:rPr>
          <w:szCs w:val="28"/>
        </w:rPr>
        <w:t>С</w:t>
      </w:r>
      <w:r w:rsidRPr="00BA64FD">
        <w:rPr>
          <w:szCs w:val="28"/>
        </w:rPr>
        <w:t>ове</w:t>
      </w:r>
      <w:r>
        <w:rPr>
          <w:szCs w:val="28"/>
        </w:rPr>
        <w:t>ты микрорайонов являются</w:t>
      </w:r>
      <w:r w:rsidRPr="00BA64FD">
        <w:rPr>
          <w:szCs w:val="28"/>
        </w:rPr>
        <w:t xml:space="preserve"> цент</w:t>
      </w:r>
      <w:r>
        <w:rPr>
          <w:szCs w:val="28"/>
        </w:rPr>
        <w:t>рами общественной жизни города</w:t>
      </w:r>
      <w:r w:rsidRPr="00BA64FD">
        <w:rPr>
          <w:szCs w:val="28"/>
        </w:rPr>
        <w:t>. Из числа активных жителей микрорайонов</w:t>
      </w:r>
      <w:r>
        <w:rPr>
          <w:szCs w:val="28"/>
        </w:rPr>
        <w:t xml:space="preserve"> и старших по домам и улицам частного сектора</w:t>
      </w:r>
      <w:r w:rsidRPr="00BA64FD">
        <w:rPr>
          <w:szCs w:val="28"/>
        </w:rPr>
        <w:t xml:space="preserve"> создаются комиссии по разным направлениям деятельности – культурно-массовые, социально-бытовые, по благоустройству и ЖКХ, по работе с семьей и молодежью, физкультурн</w:t>
      </w:r>
      <w:r>
        <w:rPr>
          <w:szCs w:val="28"/>
        </w:rPr>
        <w:t xml:space="preserve">ые и другие, где </w:t>
      </w:r>
      <w:r w:rsidRPr="00BA64FD">
        <w:rPr>
          <w:szCs w:val="28"/>
        </w:rPr>
        <w:t xml:space="preserve">обсуждаются </w:t>
      </w:r>
      <w:r>
        <w:rPr>
          <w:szCs w:val="28"/>
        </w:rPr>
        <w:t xml:space="preserve">не только </w:t>
      </w:r>
      <w:r w:rsidRPr="00BA64FD">
        <w:rPr>
          <w:szCs w:val="28"/>
        </w:rPr>
        <w:t xml:space="preserve">вопросы местного значения, но и инициируются конкретные предложения в виде наказов </w:t>
      </w:r>
      <w:r w:rsidRPr="00BA64FD">
        <w:rPr>
          <w:szCs w:val="28"/>
        </w:rPr>
        <w:lastRenderedPageBreak/>
        <w:t>избирателей, вносятся предложения по повышению качес</w:t>
      </w:r>
      <w:r>
        <w:rPr>
          <w:szCs w:val="28"/>
        </w:rPr>
        <w:t>тва условий  проживания жителей. Так советами микрорайонов через активистов и  старших по домам, проведены мероприятия по информированию граждан об участии в краевых и федеральных программах, проделана работа по формированию пакетов документов для участия в Программе «Комфортная городская среда».</w:t>
      </w:r>
    </w:p>
    <w:p w:rsidR="00E10C1A" w:rsidRDefault="00E10C1A" w:rsidP="00E10C1A">
      <w:pPr>
        <w:ind w:firstLine="708"/>
        <w:jc w:val="both"/>
        <w:rPr>
          <w:szCs w:val="28"/>
        </w:rPr>
      </w:pPr>
      <w:r>
        <w:rPr>
          <w:szCs w:val="28"/>
        </w:rPr>
        <w:t>Отделы</w:t>
      </w:r>
      <w:r w:rsidRPr="006145F0">
        <w:rPr>
          <w:szCs w:val="28"/>
        </w:rPr>
        <w:t xml:space="preserve"> по работе с населением</w:t>
      </w:r>
      <w:r>
        <w:rPr>
          <w:szCs w:val="28"/>
        </w:rPr>
        <w:t>:</w:t>
      </w:r>
    </w:p>
    <w:p w:rsidR="00E10C1A" w:rsidRDefault="00E10C1A" w:rsidP="00E10C1A">
      <w:pPr>
        <w:ind w:firstLine="708"/>
        <w:jc w:val="both"/>
        <w:rPr>
          <w:szCs w:val="28"/>
        </w:rPr>
      </w:pPr>
      <w:r>
        <w:rPr>
          <w:szCs w:val="28"/>
        </w:rPr>
        <w:t>-</w:t>
      </w:r>
      <w:r w:rsidRPr="006145F0">
        <w:rPr>
          <w:szCs w:val="28"/>
        </w:rPr>
        <w:t xml:space="preserve"> </w:t>
      </w:r>
      <w:r>
        <w:rPr>
          <w:szCs w:val="28"/>
        </w:rPr>
        <w:t>организуют работу</w:t>
      </w:r>
      <w:r w:rsidRPr="00BA64FD">
        <w:rPr>
          <w:szCs w:val="28"/>
        </w:rPr>
        <w:t xml:space="preserve"> </w:t>
      </w:r>
      <w:r>
        <w:rPr>
          <w:szCs w:val="28"/>
        </w:rPr>
        <w:t>кружков и клубов</w:t>
      </w:r>
      <w:r w:rsidRPr="00BA64FD">
        <w:rPr>
          <w:szCs w:val="28"/>
        </w:rPr>
        <w:t xml:space="preserve"> по интерес</w:t>
      </w:r>
      <w:r>
        <w:rPr>
          <w:szCs w:val="28"/>
        </w:rPr>
        <w:t xml:space="preserve">ам, </w:t>
      </w:r>
    </w:p>
    <w:p w:rsidR="00E10C1A" w:rsidRDefault="00E10C1A" w:rsidP="00E10C1A">
      <w:pPr>
        <w:ind w:firstLine="708"/>
        <w:jc w:val="both"/>
        <w:rPr>
          <w:szCs w:val="28"/>
        </w:rPr>
      </w:pPr>
      <w:r>
        <w:rPr>
          <w:szCs w:val="28"/>
        </w:rPr>
        <w:t xml:space="preserve">- проводятся культурно-массовые и спортивные мероприятия для жителей микрорайонов, </w:t>
      </w:r>
    </w:p>
    <w:p w:rsidR="00E10C1A" w:rsidRDefault="00E10C1A" w:rsidP="00E10C1A">
      <w:pPr>
        <w:ind w:firstLine="708"/>
        <w:jc w:val="both"/>
        <w:rPr>
          <w:szCs w:val="28"/>
        </w:rPr>
      </w:pPr>
      <w:r>
        <w:rPr>
          <w:szCs w:val="28"/>
        </w:rPr>
        <w:t xml:space="preserve">- организуют экологические мероприятия, в том числе субботники, акции по посадке цветов и кустарников, уборке берега реки Кама, очистке территорий родников. </w:t>
      </w:r>
    </w:p>
    <w:p w:rsidR="00E10C1A" w:rsidRDefault="00E10C1A" w:rsidP="00E10C1A">
      <w:pPr>
        <w:ind w:firstLine="708"/>
        <w:jc w:val="both"/>
        <w:rPr>
          <w:szCs w:val="28"/>
        </w:rPr>
      </w:pPr>
      <w:r>
        <w:rPr>
          <w:szCs w:val="28"/>
        </w:rPr>
        <w:t>В рамках взаимодействия с органами государственной и муниципальной власти организуются:</w:t>
      </w:r>
    </w:p>
    <w:p w:rsidR="00E10C1A" w:rsidRDefault="00E10C1A" w:rsidP="00E10C1A">
      <w:pPr>
        <w:ind w:firstLine="708"/>
        <w:jc w:val="both"/>
        <w:rPr>
          <w:szCs w:val="28"/>
        </w:rPr>
      </w:pPr>
      <w:r>
        <w:rPr>
          <w:szCs w:val="28"/>
        </w:rPr>
        <w:t xml:space="preserve">- </w:t>
      </w:r>
      <w:r w:rsidRPr="006145F0">
        <w:rPr>
          <w:szCs w:val="28"/>
        </w:rPr>
        <w:t>приемы населения депутатами,  избранными от соответствующих территорий;</w:t>
      </w:r>
    </w:p>
    <w:p w:rsidR="00E10C1A" w:rsidRDefault="00E10C1A" w:rsidP="00E10C1A">
      <w:pPr>
        <w:ind w:firstLine="708"/>
        <w:jc w:val="both"/>
        <w:rPr>
          <w:szCs w:val="28"/>
        </w:rPr>
      </w:pPr>
      <w:r>
        <w:rPr>
          <w:szCs w:val="28"/>
        </w:rPr>
        <w:t xml:space="preserve">- </w:t>
      </w:r>
      <w:r w:rsidRPr="006145F0">
        <w:rPr>
          <w:szCs w:val="28"/>
        </w:rPr>
        <w:t>встречи жителей микрорайонов с представителями администрации города;</w:t>
      </w:r>
    </w:p>
    <w:p w:rsidR="00E10C1A" w:rsidRPr="006145F0" w:rsidRDefault="00E10C1A" w:rsidP="00E10C1A">
      <w:pPr>
        <w:ind w:firstLine="708"/>
        <w:jc w:val="both"/>
        <w:rPr>
          <w:szCs w:val="28"/>
        </w:rPr>
      </w:pPr>
      <w:r>
        <w:rPr>
          <w:szCs w:val="28"/>
        </w:rPr>
        <w:t xml:space="preserve">- </w:t>
      </w:r>
      <w:r w:rsidRPr="006145F0">
        <w:rPr>
          <w:szCs w:val="28"/>
        </w:rPr>
        <w:t>приемы граждан представителями госструктур (ТУ Минсоцразвития Пермского края по Ч</w:t>
      </w:r>
      <w:r>
        <w:rPr>
          <w:szCs w:val="28"/>
        </w:rPr>
        <w:t>айковскому городскому округу</w:t>
      </w:r>
      <w:r w:rsidRPr="006145F0">
        <w:rPr>
          <w:szCs w:val="28"/>
        </w:rPr>
        <w:t>,  Прокуратуры, ОВД и др.</w:t>
      </w:r>
      <w:r w:rsidR="00CE5EE5">
        <w:rPr>
          <w:szCs w:val="28"/>
        </w:rPr>
        <w:t>)</w:t>
      </w:r>
      <w:r w:rsidRPr="006145F0">
        <w:rPr>
          <w:szCs w:val="28"/>
        </w:rPr>
        <w:t>;</w:t>
      </w:r>
    </w:p>
    <w:p w:rsidR="00E10C1A" w:rsidRDefault="00E10C1A" w:rsidP="00E10C1A">
      <w:pPr>
        <w:ind w:firstLine="708"/>
        <w:jc w:val="both"/>
        <w:rPr>
          <w:szCs w:val="28"/>
        </w:rPr>
      </w:pPr>
      <w:r>
        <w:rPr>
          <w:szCs w:val="28"/>
        </w:rPr>
        <w:t xml:space="preserve">Консультации в </w:t>
      </w:r>
      <w:r w:rsidRPr="00B3687B">
        <w:rPr>
          <w:szCs w:val="28"/>
        </w:rPr>
        <w:t>отделах по работе с населением</w:t>
      </w:r>
      <w:r>
        <w:rPr>
          <w:szCs w:val="28"/>
        </w:rPr>
        <w:t xml:space="preserve"> по различным вопросам ежегодно получают более 5000 граждан.</w:t>
      </w:r>
    </w:p>
    <w:p w:rsidR="00E10C1A" w:rsidRDefault="00E10C1A" w:rsidP="00E10C1A">
      <w:pPr>
        <w:ind w:firstLine="708"/>
        <w:jc w:val="both"/>
        <w:rPr>
          <w:szCs w:val="28"/>
        </w:rPr>
      </w:pPr>
      <w:r>
        <w:rPr>
          <w:szCs w:val="28"/>
        </w:rPr>
        <w:t>На отдел по работе с населением возложены функции по подготовке бытовых характеристик, по запросам ОВД, Следственного комитета, ГУФСИН, органов опеки и попечительства, Центра помощи детям, оставшимся без попечительства. Службой судебных приставов и ФСИН в отделы</w:t>
      </w:r>
      <w:r w:rsidRPr="00B3687B">
        <w:rPr>
          <w:szCs w:val="28"/>
        </w:rPr>
        <w:t xml:space="preserve"> по работе с населением</w:t>
      </w:r>
      <w:r>
        <w:rPr>
          <w:szCs w:val="28"/>
        </w:rPr>
        <w:t xml:space="preserve"> направляют лиц, приговоренных решением суда к обязательным работам.</w:t>
      </w:r>
    </w:p>
    <w:p w:rsidR="00E10C1A" w:rsidRDefault="00E10C1A" w:rsidP="00E10C1A">
      <w:pPr>
        <w:ind w:firstLine="708"/>
        <w:jc w:val="both"/>
        <w:rPr>
          <w:szCs w:val="28"/>
        </w:rPr>
      </w:pPr>
      <w:r>
        <w:rPr>
          <w:szCs w:val="28"/>
        </w:rPr>
        <w:t>Отдел по работе с населением при МБУ «ММЦ» транслирует положительный опыт взаимодействия власти и общества. Организует и выстраивает работу в активах микрорайонов неравнодушных граждан численностью в несколько сотен человек. Менеджеры по работе с общественностью являются лидерами общественного мнения у себя на территории. Более 5000 обращений граждан в год, говорят о доверии населения к такому институту взаимодействия власти и общества.</w:t>
      </w:r>
    </w:p>
    <w:p w:rsidR="00E92352" w:rsidRDefault="00E92352" w:rsidP="00E92352">
      <w:pPr>
        <w:ind w:firstLine="851"/>
        <w:rPr>
          <w:b/>
          <w:szCs w:val="28"/>
        </w:rPr>
      </w:pPr>
    </w:p>
    <w:p w:rsidR="00E92352" w:rsidRPr="001503DE" w:rsidRDefault="00E92352" w:rsidP="00E92352">
      <w:pPr>
        <w:ind w:firstLine="851"/>
        <w:rPr>
          <w:b/>
          <w:szCs w:val="28"/>
        </w:rPr>
      </w:pPr>
      <w:r w:rsidRPr="00911AC5">
        <w:rPr>
          <w:b/>
          <w:szCs w:val="28"/>
        </w:rPr>
        <w:t>Укрепление материально-технической базы учреждений</w:t>
      </w:r>
    </w:p>
    <w:p w:rsidR="00E92352" w:rsidRDefault="00E92352" w:rsidP="00E92352">
      <w:pPr>
        <w:ind w:firstLine="851"/>
        <w:jc w:val="both"/>
        <w:rPr>
          <w:szCs w:val="28"/>
        </w:rPr>
      </w:pPr>
      <w:r>
        <w:rPr>
          <w:szCs w:val="28"/>
        </w:rPr>
        <w:t>С целью приведения</w:t>
      </w:r>
      <w:r w:rsidRPr="00F60AD8">
        <w:rPr>
          <w:szCs w:val="28"/>
        </w:rPr>
        <w:t xml:space="preserve"> в нормативное состояние учреждений</w:t>
      </w:r>
      <w:r>
        <w:rPr>
          <w:szCs w:val="28"/>
        </w:rPr>
        <w:t>,</w:t>
      </w:r>
      <w:r w:rsidRPr="00F60AD8">
        <w:rPr>
          <w:szCs w:val="28"/>
        </w:rPr>
        <w:t xml:space="preserve"> </w:t>
      </w:r>
      <w:r>
        <w:rPr>
          <w:szCs w:val="28"/>
        </w:rPr>
        <w:t xml:space="preserve">в рамках реализации муниципальной программы </w:t>
      </w:r>
      <w:r w:rsidRPr="00BA231C">
        <w:rPr>
          <w:szCs w:val="28"/>
        </w:rPr>
        <w:t>«Развитие культуры и молодежной политики Чайковского городского округа»</w:t>
      </w:r>
      <w:r w:rsidRPr="00E12EE9">
        <w:t xml:space="preserve"> </w:t>
      </w:r>
      <w:r w:rsidRPr="00E12EE9">
        <w:rPr>
          <w:szCs w:val="28"/>
        </w:rPr>
        <w:t>за счет средств местного бюджета</w:t>
      </w:r>
      <w:r>
        <w:rPr>
          <w:szCs w:val="28"/>
        </w:rPr>
        <w:t xml:space="preserve"> </w:t>
      </w:r>
      <w:r w:rsidRPr="00E12EE9">
        <w:rPr>
          <w:szCs w:val="28"/>
        </w:rPr>
        <w:t>реализован ряд мероприятий</w:t>
      </w:r>
      <w:r>
        <w:rPr>
          <w:szCs w:val="28"/>
        </w:rPr>
        <w:t>:</w:t>
      </w:r>
    </w:p>
    <w:p w:rsidR="00E92352" w:rsidRPr="00E12EE9" w:rsidRDefault="00E92352" w:rsidP="00E92352">
      <w:pPr>
        <w:ind w:firstLine="851"/>
        <w:jc w:val="both"/>
        <w:rPr>
          <w:szCs w:val="28"/>
        </w:rPr>
      </w:pPr>
      <w:r>
        <w:rPr>
          <w:szCs w:val="28"/>
        </w:rPr>
        <w:t>1.</w:t>
      </w:r>
      <w:r w:rsidRPr="00E12EE9">
        <w:t xml:space="preserve"> </w:t>
      </w:r>
      <w:r w:rsidRPr="00E12EE9">
        <w:rPr>
          <w:szCs w:val="28"/>
        </w:rPr>
        <w:t>Приведение в нормативное состояние имущественных комплексов учреждений в соответствии с противопожарным законодательством:</w:t>
      </w:r>
    </w:p>
    <w:p w:rsidR="00E92352" w:rsidRPr="00E12EE9" w:rsidRDefault="00E92352" w:rsidP="00E92352">
      <w:pPr>
        <w:ind w:firstLine="851"/>
        <w:jc w:val="both"/>
        <w:rPr>
          <w:szCs w:val="28"/>
        </w:rPr>
      </w:pPr>
      <w:r w:rsidRPr="00E12EE9">
        <w:rPr>
          <w:szCs w:val="28"/>
        </w:rPr>
        <w:t xml:space="preserve">- замена автоматической пожарной сигнализации </w:t>
      </w:r>
      <w:r>
        <w:rPr>
          <w:szCs w:val="28"/>
        </w:rPr>
        <w:t>в МБУ ДО</w:t>
      </w:r>
      <w:r w:rsidRPr="00E12EE9">
        <w:rPr>
          <w:szCs w:val="28"/>
        </w:rPr>
        <w:t xml:space="preserve"> «Чайковская детская школа искусств №1» на сумму </w:t>
      </w:r>
      <w:r w:rsidRPr="00780F1E">
        <w:rPr>
          <w:szCs w:val="28"/>
        </w:rPr>
        <w:t>236,3 тыс</w:t>
      </w:r>
      <w:r w:rsidRPr="00E12EE9">
        <w:rPr>
          <w:szCs w:val="28"/>
        </w:rPr>
        <w:t>. рублей;</w:t>
      </w:r>
    </w:p>
    <w:p w:rsidR="00E92352" w:rsidRPr="00E12EE9" w:rsidRDefault="00E92352" w:rsidP="00E92352">
      <w:pPr>
        <w:ind w:firstLine="851"/>
        <w:jc w:val="both"/>
        <w:rPr>
          <w:szCs w:val="28"/>
        </w:rPr>
      </w:pPr>
      <w:r w:rsidRPr="00E12EE9">
        <w:rPr>
          <w:szCs w:val="28"/>
        </w:rPr>
        <w:t>- текущий ремонт противопож</w:t>
      </w:r>
      <w:r>
        <w:rPr>
          <w:szCs w:val="28"/>
        </w:rPr>
        <w:t>арного водопровода в МБУК</w:t>
      </w:r>
      <w:r w:rsidRPr="00E12EE9">
        <w:rPr>
          <w:szCs w:val="28"/>
        </w:rPr>
        <w:t xml:space="preserve"> «Культурно-досуговый центр Ваньковского сельского поселения» на сумму </w:t>
      </w:r>
      <w:r w:rsidRPr="00780F1E">
        <w:rPr>
          <w:szCs w:val="28"/>
        </w:rPr>
        <w:t>344,4</w:t>
      </w:r>
      <w:r w:rsidR="00780F1E">
        <w:rPr>
          <w:szCs w:val="28"/>
        </w:rPr>
        <w:t xml:space="preserve"> </w:t>
      </w:r>
      <w:r w:rsidRPr="00E12EE9">
        <w:rPr>
          <w:szCs w:val="28"/>
        </w:rPr>
        <w:t>тыс. рублей;</w:t>
      </w:r>
    </w:p>
    <w:p w:rsidR="00E92352" w:rsidRDefault="00E92352" w:rsidP="00E92352">
      <w:pPr>
        <w:ind w:firstLine="851"/>
        <w:jc w:val="both"/>
        <w:rPr>
          <w:szCs w:val="28"/>
        </w:rPr>
      </w:pPr>
      <w:r w:rsidRPr="00E12EE9">
        <w:rPr>
          <w:szCs w:val="28"/>
        </w:rPr>
        <w:lastRenderedPageBreak/>
        <w:t>- ремонтные работы системы пожаротушения и внутреннего пожарного водопровода</w:t>
      </w:r>
      <w:r>
        <w:rPr>
          <w:szCs w:val="28"/>
        </w:rPr>
        <w:t xml:space="preserve"> в МКЦ «Марковский» МАУК</w:t>
      </w:r>
      <w:r w:rsidRPr="00E12EE9">
        <w:rPr>
          <w:szCs w:val="28"/>
        </w:rPr>
        <w:t xml:space="preserve"> «Чайковский центр развития культуры» на общую </w:t>
      </w:r>
      <w:r w:rsidR="00CE5EE5">
        <w:rPr>
          <w:szCs w:val="28"/>
        </w:rPr>
        <w:t>сумму 3,3 млн.</w:t>
      </w:r>
      <w:r w:rsidRPr="00E12EE9">
        <w:rPr>
          <w:szCs w:val="28"/>
        </w:rPr>
        <w:t xml:space="preserve"> рублей.</w:t>
      </w:r>
      <w:r>
        <w:rPr>
          <w:szCs w:val="28"/>
        </w:rPr>
        <w:t xml:space="preserve"> </w:t>
      </w:r>
    </w:p>
    <w:p w:rsidR="00E92352" w:rsidRPr="00E12EE9" w:rsidRDefault="00E92352" w:rsidP="00E92352">
      <w:pPr>
        <w:ind w:firstLine="851"/>
        <w:jc w:val="both"/>
        <w:rPr>
          <w:szCs w:val="28"/>
        </w:rPr>
      </w:pPr>
      <w:r w:rsidRPr="00E12EE9">
        <w:rPr>
          <w:szCs w:val="28"/>
        </w:rPr>
        <w:t>2. Текущий, капитальный ремонт муниципальных учреждений:</w:t>
      </w:r>
    </w:p>
    <w:p w:rsidR="00E92352" w:rsidRPr="00E12EE9" w:rsidRDefault="00E92352" w:rsidP="00E92352">
      <w:pPr>
        <w:ind w:firstLine="851"/>
        <w:jc w:val="both"/>
        <w:rPr>
          <w:szCs w:val="28"/>
        </w:rPr>
      </w:pPr>
      <w:r w:rsidRPr="00E12EE9">
        <w:rPr>
          <w:szCs w:val="28"/>
        </w:rPr>
        <w:t>- текущий ремонт здания и помещени</w:t>
      </w:r>
      <w:r>
        <w:rPr>
          <w:szCs w:val="28"/>
        </w:rPr>
        <w:t>й МКЦ «Марковский» МАУК</w:t>
      </w:r>
      <w:r w:rsidRPr="00E12EE9">
        <w:rPr>
          <w:szCs w:val="28"/>
        </w:rPr>
        <w:t xml:space="preserve"> «Чайковский центр развития культуры» на общую </w:t>
      </w:r>
      <w:r w:rsidRPr="00780F1E">
        <w:rPr>
          <w:szCs w:val="28"/>
        </w:rPr>
        <w:t xml:space="preserve">сумму </w:t>
      </w:r>
      <w:r w:rsidR="00CE5EE5">
        <w:rPr>
          <w:szCs w:val="28"/>
        </w:rPr>
        <w:t>2,5 млн.</w:t>
      </w:r>
      <w:r w:rsidRPr="00E12EE9">
        <w:rPr>
          <w:szCs w:val="28"/>
        </w:rPr>
        <w:t xml:space="preserve"> рублей.</w:t>
      </w:r>
    </w:p>
    <w:p w:rsidR="00E92352" w:rsidRPr="00E12EE9" w:rsidRDefault="00E92352" w:rsidP="00E92352">
      <w:pPr>
        <w:ind w:firstLine="851"/>
        <w:jc w:val="both"/>
        <w:rPr>
          <w:szCs w:val="28"/>
        </w:rPr>
      </w:pPr>
      <w:r w:rsidRPr="00E12EE9">
        <w:rPr>
          <w:szCs w:val="28"/>
        </w:rPr>
        <w:t>3. Обновление материально-технической базы муниципальных учреждений:</w:t>
      </w:r>
    </w:p>
    <w:p w:rsidR="00E92352" w:rsidRPr="00E12EE9" w:rsidRDefault="00E92352" w:rsidP="00E92352">
      <w:pPr>
        <w:ind w:firstLine="851"/>
        <w:jc w:val="both"/>
        <w:rPr>
          <w:szCs w:val="28"/>
        </w:rPr>
      </w:pPr>
      <w:r w:rsidRPr="00E12EE9">
        <w:rPr>
          <w:szCs w:val="28"/>
        </w:rPr>
        <w:t>- приобрете</w:t>
      </w:r>
      <w:r>
        <w:rPr>
          <w:szCs w:val="28"/>
        </w:rPr>
        <w:t>ние оборудования и инвентаря МБУ</w:t>
      </w:r>
      <w:r w:rsidRPr="00E12EE9">
        <w:rPr>
          <w:szCs w:val="28"/>
        </w:rPr>
        <w:t xml:space="preserve"> «Многопрофильный молодежный центр» в </w:t>
      </w:r>
      <w:r w:rsidRPr="00780F1E">
        <w:rPr>
          <w:szCs w:val="28"/>
        </w:rPr>
        <w:t xml:space="preserve">сумме </w:t>
      </w:r>
      <w:r w:rsidR="00780F1E" w:rsidRPr="00780F1E">
        <w:rPr>
          <w:szCs w:val="28"/>
        </w:rPr>
        <w:t>145,4</w:t>
      </w:r>
      <w:r w:rsidRPr="00E12EE9">
        <w:rPr>
          <w:szCs w:val="28"/>
        </w:rPr>
        <w:t xml:space="preserve"> тыс. рублей;</w:t>
      </w:r>
    </w:p>
    <w:p w:rsidR="00E92352" w:rsidRPr="00E12EE9" w:rsidRDefault="00E92352" w:rsidP="00E92352">
      <w:pPr>
        <w:ind w:firstLine="851"/>
        <w:jc w:val="both"/>
        <w:rPr>
          <w:szCs w:val="28"/>
        </w:rPr>
      </w:pPr>
      <w:r w:rsidRPr="00E12EE9">
        <w:rPr>
          <w:szCs w:val="28"/>
        </w:rPr>
        <w:t>- установка (монтаж) единых функ</w:t>
      </w:r>
      <w:r>
        <w:rPr>
          <w:szCs w:val="28"/>
        </w:rPr>
        <w:t>ционирующих систем в МБУК</w:t>
      </w:r>
      <w:r w:rsidRPr="00E12EE9">
        <w:rPr>
          <w:szCs w:val="28"/>
        </w:rPr>
        <w:t xml:space="preserve"> «Центр культурного досуга Сосновского сельского поселения» на сумму </w:t>
      </w:r>
      <w:r w:rsidRPr="00780F1E">
        <w:rPr>
          <w:szCs w:val="28"/>
        </w:rPr>
        <w:t>139,5</w:t>
      </w:r>
      <w:r w:rsidR="00780F1E">
        <w:rPr>
          <w:szCs w:val="28"/>
        </w:rPr>
        <w:t xml:space="preserve"> </w:t>
      </w:r>
      <w:r w:rsidRPr="00E12EE9">
        <w:rPr>
          <w:szCs w:val="28"/>
        </w:rPr>
        <w:t xml:space="preserve">тыс. рублей.  </w:t>
      </w:r>
    </w:p>
    <w:p w:rsidR="00E92352" w:rsidRPr="00184CE5" w:rsidRDefault="00E92352" w:rsidP="00E92352">
      <w:pPr>
        <w:ind w:firstLine="851"/>
        <w:jc w:val="both"/>
        <w:rPr>
          <w:szCs w:val="28"/>
        </w:rPr>
      </w:pPr>
      <w:r w:rsidRPr="00E12EE9">
        <w:rPr>
          <w:szCs w:val="28"/>
        </w:rPr>
        <w:t>4. Сохранение историко-культурного наследия Чайковского городского округа:</w:t>
      </w:r>
      <w:r w:rsidRPr="007F0537">
        <w:t xml:space="preserve"> </w:t>
      </w:r>
      <w:r w:rsidRPr="007F0537">
        <w:rPr>
          <w:szCs w:val="28"/>
        </w:rPr>
        <w:t>разработана ПСД</w:t>
      </w:r>
      <w:r>
        <w:rPr>
          <w:szCs w:val="28"/>
        </w:rPr>
        <w:t xml:space="preserve"> на развитие</w:t>
      </w:r>
      <w:r w:rsidRPr="00E12EE9">
        <w:rPr>
          <w:szCs w:val="28"/>
        </w:rPr>
        <w:t xml:space="preserve"> «Архитектурно - этно</w:t>
      </w:r>
      <w:r>
        <w:rPr>
          <w:szCs w:val="28"/>
        </w:rPr>
        <w:t>графического</w:t>
      </w:r>
      <w:r w:rsidRPr="00E12EE9">
        <w:rPr>
          <w:szCs w:val="28"/>
        </w:rPr>
        <w:t xml:space="preserve"> комплекс</w:t>
      </w:r>
      <w:r>
        <w:rPr>
          <w:szCs w:val="28"/>
        </w:rPr>
        <w:t>а «Сайгатка»</w:t>
      </w:r>
      <w:r w:rsidRPr="00E12EE9">
        <w:rPr>
          <w:szCs w:val="28"/>
        </w:rPr>
        <w:t xml:space="preserve"> на </w:t>
      </w:r>
      <w:r w:rsidRPr="00184CE5">
        <w:rPr>
          <w:szCs w:val="28"/>
        </w:rPr>
        <w:t>сумму 1</w:t>
      </w:r>
      <w:r w:rsidR="00780F1E" w:rsidRPr="00184CE5">
        <w:rPr>
          <w:szCs w:val="28"/>
        </w:rPr>
        <w:t>,5 млн.</w:t>
      </w:r>
      <w:r w:rsidRPr="00184CE5">
        <w:rPr>
          <w:szCs w:val="28"/>
        </w:rPr>
        <w:t xml:space="preserve"> тыс. рублей.</w:t>
      </w:r>
    </w:p>
    <w:p w:rsidR="00E92352" w:rsidRPr="00184CE5" w:rsidRDefault="00E92352" w:rsidP="00E92352">
      <w:pPr>
        <w:ind w:firstLine="851"/>
        <w:jc w:val="both"/>
        <w:rPr>
          <w:szCs w:val="28"/>
        </w:rPr>
      </w:pPr>
      <w:r w:rsidRPr="00184CE5">
        <w:rPr>
          <w:szCs w:val="28"/>
        </w:rPr>
        <w:t>Общий объем финансирования мероприятий составил 8</w:t>
      </w:r>
      <w:r w:rsidR="00184CE5" w:rsidRPr="00184CE5">
        <w:rPr>
          <w:szCs w:val="28"/>
        </w:rPr>
        <w:t>,1 млн</w:t>
      </w:r>
      <w:r w:rsidRPr="00184CE5">
        <w:rPr>
          <w:szCs w:val="28"/>
        </w:rPr>
        <w:t>. рублей.</w:t>
      </w:r>
    </w:p>
    <w:p w:rsidR="00E92352" w:rsidRDefault="00E92352" w:rsidP="00E92352">
      <w:pPr>
        <w:ind w:firstLine="851"/>
        <w:jc w:val="both"/>
        <w:rPr>
          <w:szCs w:val="28"/>
        </w:rPr>
      </w:pPr>
      <w:r w:rsidRPr="00184CE5">
        <w:rPr>
          <w:szCs w:val="28"/>
        </w:rPr>
        <w:t>За счет средств Благотворительного фонда «Содействие - XXI век» выполнены работы по текущему ремонту здания МБУИ «Чайковский театр драмы и комедии» на общую сумму 16</w:t>
      </w:r>
      <w:r w:rsidR="00184CE5" w:rsidRPr="00184CE5">
        <w:rPr>
          <w:szCs w:val="28"/>
        </w:rPr>
        <w:t>,</w:t>
      </w:r>
      <w:r w:rsidRPr="00184CE5">
        <w:rPr>
          <w:szCs w:val="28"/>
        </w:rPr>
        <w:t>9</w:t>
      </w:r>
      <w:r w:rsidR="00184CE5" w:rsidRPr="00184CE5">
        <w:rPr>
          <w:szCs w:val="28"/>
        </w:rPr>
        <w:t xml:space="preserve"> млн</w:t>
      </w:r>
      <w:r w:rsidRPr="00184CE5">
        <w:rPr>
          <w:szCs w:val="28"/>
        </w:rPr>
        <w:t>. рублей. В 2020 году запланировано</w:t>
      </w:r>
      <w:r>
        <w:rPr>
          <w:szCs w:val="28"/>
        </w:rPr>
        <w:t xml:space="preserve"> продолжение ремонтных работ на сумму </w:t>
      </w:r>
      <w:r w:rsidR="00184CE5">
        <w:rPr>
          <w:szCs w:val="28"/>
        </w:rPr>
        <w:t>8 млн</w:t>
      </w:r>
      <w:r>
        <w:rPr>
          <w:szCs w:val="28"/>
        </w:rPr>
        <w:t xml:space="preserve">. рублей. </w:t>
      </w:r>
    </w:p>
    <w:p w:rsidR="00E92352" w:rsidRDefault="00E92352" w:rsidP="00E92352">
      <w:pPr>
        <w:ind w:firstLine="851"/>
        <w:jc w:val="both"/>
        <w:textAlignment w:val="baseline"/>
        <w:rPr>
          <w:bCs/>
          <w:color w:val="000000"/>
          <w:kern w:val="24"/>
          <w:szCs w:val="28"/>
        </w:rPr>
      </w:pPr>
    </w:p>
    <w:p w:rsidR="00E92352" w:rsidRPr="007F7DF2" w:rsidRDefault="00E92352" w:rsidP="00E92352">
      <w:pPr>
        <w:ind w:firstLine="851"/>
        <w:rPr>
          <w:b/>
          <w:szCs w:val="28"/>
        </w:rPr>
      </w:pPr>
      <w:r w:rsidRPr="00607AE6">
        <w:rPr>
          <w:b/>
          <w:szCs w:val="28"/>
        </w:rPr>
        <w:t>Задачи развития сферы культу</w:t>
      </w:r>
      <w:r>
        <w:rPr>
          <w:b/>
          <w:szCs w:val="28"/>
        </w:rPr>
        <w:t>ры и молодежной политики на 2020</w:t>
      </w:r>
      <w:r w:rsidRPr="00607AE6">
        <w:rPr>
          <w:b/>
          <w:szCs w:val="28"/>
        </w:rPr>
        <w:t xml:space="preserve"> год:</w:t>
      </w:r>
    </w:p>
    <w:p w:rsidR="00E92352" w:rsidRPr="007F7DF2" w:rsidRDefault="00E92352" w:rsidP="00E92352">
      <w:pPr>
        <w:ind w:firstLine="851"/>
        <w:jc w:val="both"/>
        <w:rPr>
          <w:szCs w:val="28"/>
        </w:rPr>
      </w:pPr>
      <w:r w:rsidRPr="007F7DF2">
        <w:rPr>
          <w:szCs w:val="28"/>
        </w:rPr>
        <w:t>1.</w:t>
      </w:r>
      <w:r w:rsidRPr="007F7DF2">
        <w:rPr>
          <w:szCs w:val="28"/>
        </w:rPr>
        <w:tab/>
        <w:t>Реализация мероприятий в рамках национального проекта «Культура».</w:t>
      </w:r>
    </w:p>
    <w:p w:rsidR="00E92352" w:rsidRDefault="00E92352" w:rsidP="00E92352">
      <w:pPr>
        <w:ind w:firstLine="851"/>
        <w:jc w:val="both"/>
        <w:rPr>
          <w:szCs w:val="28"/>
        </w:rPr>
      </w:pPr>
      <w:r>
        <w:rPr>
          <w:szCs w:val="28"/>
        </w:rPr>
        <w:t>2. Реализация п</w:t>
      </w:r>
      <w:r w:rsidRPr="007F7DF2">
        <w:rPr>
          <w:szCs w:val="28"/>
        </w:rPr>
        <w:t>лана мероприятий,</w:t>
      </w:r>
      <w:r>
        <w:rPr>
          <w:szCs w:val="28"/>
        </w:rPr>
        <w:t xml:space="preserve"> посвященных 75</w:t>
      </w:r>
      <w:r w:rsidR="00CE5EE5">
        <w:rPr>
          <w:szCs w:val="28"/>
        </w:rPr>
        <w:t>-</w:t>
      </w:r>
      <w:r>
        <w:rPr>
          <w:szCs w:val="28"/>
        </w:rPr>
        <w:t>летию</w:t>
      </w:r>
      <w:r w:rsidRPr="007F7DF2">
        <w:rPr>
          <w:szCs w:val="28"/>
        </w:rPr>
        <w:t xml:space="preserve"> со Дня Победы в Великой Отечественной </w:t>
      </w:r>
      <w:r>
        <w:rPr>
          <w:szCs w:val="28"/>
        </w:rPr>
        <w:t>войне и 180</w:t>
      </w:r>
      <w:r w:rsidR="00CE5EE5">
        <w:rPr>
          <w:szCs w:val="28"/>
        </w:rPr>
        <w:t>-</w:t>
      </w:r>
      <w:r>
        <w:rPr>
          <w:szCs w:val="28"/>
        </w:rPr>
        <w:t>летию со дня рождения П.И. Чайковского.</w:t>
      </w:r>
    </w:p>
    <w:p w:rsidR="00E92352" w:rsidRDefault="00E92352" w:rsidP="00E92352">
      <w:pPr>
        <w:ind w:firstLine="851"/>
        <w:jc w:val="both"/>
        <w:rPr>
          <w:szCs w:val="28"/>
        </w:rPr>
      </w:pPr>
      <w:r>
        <w:rPr>
          <w:szCs w:val="28"/>
        </w:rPr>
        <w:t xml:space="preserve">3. Обеспечение </w:t>
      </w:r>
      <w:r w:rsidRPr="006F2783">
        <w:rPr>
          <w:szCs w:val="28"/>
        </w:rPr>
        <w:t>нормативного состояния</w:t>
      </w:r>
      <w:r>
        <w:rPr>
          <w:szCs w:val="28"/>
        </w:rPr>
        <w:t xml:space="preserve"> учреждений культуры и молодежной политики.</w:t>
      </w:r>
    </w:p>
    <w:p w:rsidR="00E92352" w:rsidRDefault="00E92352" w:rsidP="00E92352">
      <w:pPr>
        <w:ind w:firstLine="851"/>
        <w:jc w:val="both"/>
        <w:rPr>
          <w:szCs w:val="28"/>
        </w:rPr>
      </w:pPr>
      <w:r>
        <w:rPr>
          <w:szCs w:val="28"/>
        </w:rPr>
        <w:t xml:space="preserve">4. </w:t>
      </w:r>
      <w:r w:rsidRPr="007F7DF2">
        <w:rPr>
          <w:szCs w:val="28"/>
        </w:rPr>
        <w:t>Продолжение работы по развитию Архитектурно-этнографического  комплекса «Сайгатка» для создания нового культурно-туристичес</w:t>
      </w:r>
      <w:r>
        <w:rPr>
          <w:szCs w:val="28"/>
        </w:rPr>
        <w:t xml:space="preserve">кого кластера: </w:t>
      </w:r>
    </w:p>
    <w:p w:rsidR="00E92352" w:rsidRDefault="00E92352" w:rsidP="00E92352">
      <w:pPr>
        <w:ind w:firstLine="851"/>
        <w:jc w:val="both"/>
        <w:rPr>
          <w:szCs w:val="28"/>
        </w:rPr>
      </w:pPr>
      <w:r>
        <w:rPr>
          <w:szCs w:val="28"/>
        </w:rPr>
        <w:t>- музеефикация дома по ул. Гагарина 102</w:t>
      </w:r>
      <w:r w:rsidRPr="007F7DF2">
        <w:rPr>
          <w:szCs w:val="28"/>
        </w:rPr>
        <w:t xml:space="preserve">; </w:t>
      </w:r>
    </w:p>
    <w:p w:rsidR="00E92352" w:rsidRDefault="00E92352" w:rsidP="00E92352">
      <w:pPr>
        <w:ind w:firstLine="851"/>
        <w:jc w:val="both"/>
        <w:rPr>
          <w:szCs w:val="28"/>
        </w:rPr>
      </w:pPr>
      <w:r>
        <w:rPr>
          <w:szCs w:val="28"/>
        </w:rPr>
        <w:t>- завершение разработки</w:t>
      </w:r>
      <w:r w:rsidRPr="007F7DF2">
        <w:rPr>
          <w:szCs w:val="28"/>
        </w:rPr>
        <w:t xml:space="preserve"> проектно-сметной документации</w:t>
      </w:r>
      <w:r>
        <w:rPr>
          <w:szCs w:val="28"/>
        </w:rPr>
        <w:t>;</w:t>
      </w:r>
      <w:r w:rsidRPr="007F7DF2">
        <w:rPr>
          <w:szCs w:val="28"/>
        </w:rPr>
        <w:t xml:space="preserve"> </w:t>
      </w:r>
    </w:p>
    <w:p w:rsidR="00E92352" w:rsidRPr="007F7DF2" w:rsidRDefault="00E92352" w:rsidP="00E92352">
      <w:pPr>
        <w:ind w:firstLine="851"/>
        <w:jc w:val="both"/>
        <w:rPr>
          <w:szCs w:val="28"/>
        </w:rPr>
      </w:pPr>
      <w:r>
        <w:rPr>
          <w:szCs w:val="28"/>
        </w:rPr>
        <w:t>- благоустройство территории комплекса.</w:t>
      </w:r>
      <w:r w:rsidRPr="007F7DF2">
        <w:rPr>
          <w:szCs w:val="28"/>
        </w:rPr>
        <w:t xml:space="preserve"> </w:t>
      </w:r>
    </w:p>
    <w:p w:rsidR="00E92352" w:rsidRDefault="00E92352" w:rsidP="00E92352">
      <w:pPr>
        <w:ind w:firstLine="851"/>
        <w:jc w:val="both"/>
        <w:rPr>
          <w:szCs w:val="28"/>
        </w:rPr>
      </w:pPr>
      <w:r>
        <w:rPr>
          <w:szCs w:val="28"/>
        </w:rPr>
        <w:t>5. Развитие</w:t>
      </w:r>
      <w:r w:rsidRPr="00EE691D">
        <w:rPr>
          <w:szCs w:val="28"/>
        </w:rPr>
        <w:t xml:space="preserve"> воло</w:t>
      </w:r>
      <w:r>
        <w:rPr>
          <w:szCs w:val="28"/>
        </w:rPr>
        <w:t xml:space="preserve">нтерского движения, </w:t>
      </w:r>
      <w:r w:rsidRPr="00086E03">
        <w:t xml:space="preserve"> </w:t>
      </w:r>
      <w:r w:rsidRPr="00086E03">
        <w:rPr>
          <w:szCs w:val="28"/>
        </w:rPr>
        <w:t>предусматривающего обеспечение возможностей для участия в добровольческой (волонтерской) деятельности всех возрастных групп населения - детей, молодежи, в</w:t>
      </w:r>
      <w:r>
        <w:rPr>
          <w:szCs w:val="28"/>
        </w:rPr>
        <w:t xml:space="preserve">зрослых и лиц старшего возраста, </w:t>
      </w:r>
      <w:r w:rsidRPr="00EE691D">
        <w:rPr>
          <w:szCs w:val="28"/>
        </w:rPr>
        <w:t>для решения актуальных социальных, культурных, экономических, экологических проблем в обществе.</w:t>
      </w:r>
    </w:p>
    <w:p w:rsidR="00F54621" w:rsidRDefault="00F54621" w:rsidP="00E92352">
      <w:pPr>
        <w:ind w:firstLine="851"/>
        <w:jc w:val="both"/>
        <w:rPr>
          <w:szCs w:val="28"/>
        </w:rPr>
      </w:pPr>
    </w:p>
    <w:p w:rsidR="00082665" w:rsidRPr="00150BF6" w:rsidRDefault="00442E6B" w:rsidP="00150BF6">
      <w:pPr>
        <w:keepNext/>
        <w:keepLines/>
        <w:suppressLineNumbers/>
        <w:suppressAutoHyphens/>
        <w:ind w:firstLine="709"/>
        <w:jc w:val="both"/>
        <w:rPr>
          <w:b/>
          <w:szCs w:val="28"/>
        </w:rPr>
      </w:pPr>
      <w:r>
        <w:rPr>
          <w:b/>
          <w:szCs w:val="28"/>
        </w:rPr>
        <w:t xml:space="preserve">4.2.3. </w:t>
      </w:r>
      <w:r w:rsidR="00D70BF9" w:rsidRPr="00150BF6">
        <w:rPr>
          <w:b/>
          <w:szCs w:val="28"/>
        </w:rPr>
        <w:t xml:space="preserve"> </w:t>
      </w:r>
      <w:r w:rsidR="00A27204" w:rsidRPr="00150BF6">
        <w:rPr>
          <w:b/>
          <w:szCs w:val="28"/>
        </w:rPr>
        <w:t>Физическая культура и спорт</w:t>
      </w:r>
      <w:bookmarkEnd w:id="48"/>
    </w:p>
    <w:p w:rsidR="00944593" w:rsidRPr="00DE5DD9" w:rsidRDefault="00944593" w:rsidP="00944593">
      <w:pPr>
        <w:ind w:firstLine="709"/>
        <w:jc w:val="both"/>
        <w:rPr>
          <w:rStyle w:val="fontstyle01"/>
          <w:rFonts w:ascii="Times New Roman" w:hAnsi="Times New Roman" w:cs="Times New Roman"/>
          <w:sz w:val="28"/>
          <w:szCs w:val="28"/>
        </w:rPr>
      </w:pPr>
      <w:bookmarkStart w:id="50" w:name="_Toc514837357"/>
      <w:r w:rsidRPr="00DE5DD9">
        <w:rPr>
          <w:rStyle w:val="fontstyle01"/>
          <w:rFonts w:ascii="Times New Roman" w:hAnsi="Times New Roman" w:cs="Times New Roman"/>
          <w:sz w:val="28"/>
          <w:szCs w:val="28"/>
        </w:rPr>
        <w:t>Согласно п</w:t>
      </w:r>
      <w:r w:rsidR="00CE5EE5">
        <w:rPr>
          <w:rStyle w:val="fontstyle01"/>
          <w:rFonts w:ascii="Times New Roman" w:hAnsi="Times New Roman" w:cs="Times New Roman"/>
          <w:sz w:val="28"/>
          <w:szCs w:val="28"/>
        </w:rPr>
        <w:t>оказателя национального проекта</w:t>
      </w:r>
      <w:r w:rsidRPr="00DE5DD9">
        <w:rPr>
          <w:rStyle w:val="fontstyle01"/>
          <w:rFonts w:ascii="Times New Roman" w:hAnsi="Times New Roman" w:cs="Times New Roman"/>
          <w:sz w:val="28"/>
          <w:szCs w:val="28"/>
        </w:rPr>
        <w:t xml:space="preserve"> «Демография» к 2024 году 55% жителей края должны систематически заниматься физической культурой и спортом. За 2019 год нам удалось привлечь в спорт более 41 тыс</w:t>
      </w:r>
      <w:r>
        <w:rPr>
          <w:rStyle w:val="fontstyle01"/>
          <w:rFonts w:ascii="Times New Roman" w:hAnsi="Times New Roman" w:cs="Times New Roman"/>
          <w:sz w:val="28"/>
          <w:szCs w:val="28"/>
        </w:rPr>
        <w:t>.</w:t>
      </w:r>
      <w:r w:rsidR="00CE5EE5">
        <w:rPr>
          <w:rStyle w:val="fontstyle01"/>
          <w:rFonts w:ascii="Times New Roman" w:hAnsi="Times New Roman" w:cs="Times New Roman"/>
          <w:sz w:val="28"/>
          <w:szCs w:val="28"/>
        </w:rPr>
        <w:t xml:space="preserve"> </w:t>
      </w:r>
      <w:r w:rsidRPr="00DE5DD9">
        <w:rPr>
          <w:rStyle w:val="fontstyle01"/>
          <w:rFonts w:ascii="Times New Roman" w:hAnsi="Times New Roman" w:cs="Times New Roman"/>
          <w:sz w:val="28"/>
          <w:szCs w:val="28"/>
        </w:rPr>
        <w:t xml:space="preserve">человек. </w:t>
      </w:r>
    </w:p>
    <w:p w:rsidR="00944593" w:rsidRPr="00DE5DD9" w:rsidRDefault="00944593" w:rsidP="00944593">
      <w:pPr>
        <w:ind w:firstLine="709"/>
        <w:jc w:val="both"/>
        <w:rPr>
          <w:bCs/>
          <w:color w:val="000000"/>
          <w:szCs w:val="28"/>
        </w:rPr>
      </w:pPr>
      <w:r w:rsidRPr="00DE5DD9">
        <w:rPr>
          <w:bCs/>
          <w:color w:val="000000"/>
          <w:szCs w:val="28"/>
        </w:rPr>
        <w:t xml:space="preserve">Доля граждан, систематически занимающихся физической культурой и спортом составила </w:t>
      </w:r>
      <w:r w:rsidRPr="00762D23">
        <w:rPr>
          <w:bCs/>
          <w:color w:val="000000"/>
          <w:szCs w:val="28"/>
        </w:rPr>
        <w:t>43</w:t>
      </w:r>
      <w:r>
        <w:rPr>
          <w:bCs/>
          <w:color w:val="000000"/>
          <w:szCs w:val="28"/>
        </w:rPr>
        <w:t xml:space="preserve"> </w:t>
      </w:r>
      <w:r w:rsidRPr="00DE5DD9">
        <w:rPr>
          <w:bCs/>
          <w:color w:val="000000"/>
          <w:szCs w:val="28"/>
        </w:rPr>
        <w:t>%,</w:t>
      </w:r>
      <w:r>
        <w:rPr>
          <w:bCs/>
          <w:color w:val="000000"/>
          <w:szCs w:val="28"/>
        </w:rPr>
        <w:t xml:space="preserve"> (41 485 чел.),</w:t>
      </w:r>
      <w:r w:rsidRPr="00DE5DD9">
        <w:rPr>
          <w:bCs/>
          <w:color w:val="000000"/>
          <w:szCs w:val="28"/>
        </w:rPr>
        <w:t xml:space="preserve"> доля учащихся и студентов, систематически занимающихся физической культурой и спортом, в общей </w:t>
      </w:r>
      <w:r w:rsidRPr="00DE5DD9">
        <w:rPr>
          <w:bCs/>
          <w:color w:val="000000"/>
          <w:szCs w:val="28"/>
        </w:rPr>
        <w:lastRenderedPageBreak/>
        <w:t>численно</w:t>
      </w:r>
      <w:r w:rsidR="00CE5EE5">
        <w:rPr>
          <w:bCs/>
          <w:color w:val="000000"/>
          <w:szCs w:val="28"/>
        </w:rPr>
        <w:t>сти учащихся и студентов – 80,8</w:t>
      </w:r>
      <w:r w:rsidRPr="00DE5DD9">
        <w:rPr>
          <w:bCs/>
          <w:color w:val="000000"/>
          <w:szCs w:val="28"/>
        </w:rPr>
        <w:t>%,</w:t>
      </w:r>
      <w:r>
        <w:rPr>
          <w:bCs/>
          <w:color w:val="000000"/>
          <w:szCs w:val="28"/>
        </w:rPr>
        <w:t xml:space="preserve"> (26 306 чел.), </w:t>
      </w:r>
      <w:r w:rsidRPr="00DE5DD9">
        <w:rPr>
          <w:bCs/>
          <w:color w:val="000000"/>
          <w:szCs w:val="28"/>
        </w:rPr>
        <w:t>доля лиц с ограниченными физическими возможностями занимающихся спортом, в общем количестве людей с ограниченными физическими возможностями – 21,9%.</w:t>
      </w:r>
      <w:r>
        <w:rPr>
          <w:bCs/>
          <w:color w:val="000000"/>
          <w:szCs w:val="28"/>
        </w:rPr>
        <w:t xml:space="preserve"> (1323 чел.)</w:t>
      </w:r>
      <w:r w:rsidR="00CE5EE5">
        <w:rPr>
          <w:bCs/>
          <w:color w:val="000000"/>
          <w:szCs w:val="28"/>
        </w:rPr>
        <w:t>.</w:t>
      </w:r>
    </w:p>
    <w:p w:rsidR="00944593" w:rsidRPr="00DE5DD9" w:rsidRDefault="00944593" w:rsidP="00944593">
      <w:pPr>
        <w:ind w:firstLine="709"/>
        <w:jc w:val="both"/>
        <w:rPr>
          <w:szCs w:val="28"/>
        </w:rPr>
      </w:pPr>
      <w:r w:rsidRPr="00DE5DD9">
        <w:rPr>
          <w:szCs w:val="28"/>
        </w:rPr>
        <w:t xml:space="preserve">По итогам 2019 года (данные статистического отчета № 1-ФК): в 53 секциях по видам спорта занималось 8394 человека, физкультурно-оздоровительной </w:t>
      </w:r>
      <w:r w:rsidRPr="00762D23">
        <w:rPr>
          <w:szCs w:val="28"/>
        </w:rPr>
        <w:t>работой охвачены в 71 учреждениях, организациях, на предприятиях – 41 845</w:t>
      </w:r>
      <w:r w:rsidRPr="00DE5DD9">
        <w:rPr>
          <w:szCs w:val="28"/>
        </w:rPr>
        <w:t xml:space="preserve"> человек.</w:t>
      </w:r>
    </w:p>
    <w:p w:rsidR="00944593" w:rsidRPr="00DE5DD9" w:rsidRDefault="00944593" w:rsidP="00944593">
      <w:pPr>
        <w:ind w:firstLine="709"/>
        <w:jc w:val="both"/>
        <w:rPr>
          <w:szCs w:val="28"/>
        </w:rPr>
      </w:pPr>
      <w:r w:rsidRPr="00DE5DD9">
        <w:rPr>
          <w:szCs w:val="28"/>
        </w:rPr>
        <w:t>В отчетном периоде на территории округа действовало 314 спортивных сооружений, из них: 2 стадиона с трибунами (один из которых муниципальный), 7 крытых плавательных ванны (из них- 2 федеральный, 4 муниципальных, 1 предприятия города), горнолыжный и биатлонный комплекс (находящиеся в ведении института физкультуры), 117 плоскостных спортивных сооружений, 60 спортивных залов (из них - 10 в федеральной собственности, 34 – в муниципальной, 7 залов в ведении организаций и предприятий города)</w:t>
      </w:r>
      <w:r>
        <w:rPr>
          <w:szCs w:val="28"/>
        </w:rPr>
        <w:t>.</w:t>
      </w:r>
      <w:r w:rsidRPr="00DE5DD9">
        <w:rPr>
          <w:szCs w:val="28"/>
        </w:rPr>
        <w:t xml:space="preserve"> </w:t>
      </w:r>
    </w:p>
    <w:p w:rsidR="00944593" w:rsidRPr="00DE5DD9" w:rsidRDefault="00944593" w:rsidP="00944593">
      <w:pPr>
        <w:ind w:firstLine="709"/>
        <w:jc w:val="both"/>
        <w:rPr>
          <w:szCs w:val="28"/>
        </w:rPr>
      </w:pPr>
      <w:r w:rsidRPr="00DE5DD9">
        <w:rPr>
          <w:szCs w:val="28"/>
        </w:rPr>
        <w:t>Обеспеченность спортивными сооружениями (показатель единовременной пропускной способности спортсооружени</w:t>
      </w:r>
      <w:r w:rsidR="00CE5EE5">
        <w:rPr>
          <w:szCs w:val="28"/>
        </w:rPr>
        <w:t xml:space="preserve">й) составляет 10 822 человека </w:t>
      </w:r>
      <w:r w:rsidRPr="00DE5DD9">
        <w:rPr>
          <w:szCs w:val="28"/>
        </w:rPr>
        <w:t>(91,8 %).</w:t>
      </w:r>
    </w:p>
    <w:p w:rsidR="00944593" w:rsidRPr="00DE5DD9" w:rsidRDefault="00944593" w:rsidP="00944593">
      <w:pPr>
        <w:ind w:firstLine="709"/>
        <w:jc w:val="both"/>
        <w:rPr>
          <w:szCs w:val="28"/>
        </w:rPr>
      </w:pPr>
      <w:r w:rsidRPr="00762D23">
        <w:rPr>
          <w:szCs w:val="28"/>
        </w:rPr>
        <w:t>В округе продолжили работу общественные физкультурные организации: федерации по 21 видам спорта, которые ведут активную деятельность в нашем округе. Их деятельность направлена на дальнейшее развитие видов спорта, спортивную работу с детьми, молодежью, взрослым населением и ветеранами спорта.</w:t>
      </w:r>
      <w:r w:rsidRPr="00DE5DD9">
        <w:rPr>
          <w:szCs w:val="28"/>
        </w:rPr>
        <w:t xml:space="preserve"> </w:t>
      </w:r>
    </w:p>
    <w:p w:rsidR="00944593" w:rsidRPr="00DE5DD9" w:rsidRDefault="00944593" w:rsidP="00944593">
      <w:pPr>
        <w:ind w:firstLine="709"/>
        <w:jc w:val="both"/>
        <w:rPr>
          <w:szCs w:val="28"/>
        </w:rPr>
      </w:pPr>
      <w:r w:rsidRPr="00DE5DD9">
        <w:rPr>
          <w:szCs w:val="28"/>
        </w:rPr>
        <w:t>В ведении Управления физической культуры и спорта Чайковского городского округа находятся шесть учреждений: МАУ СК «Темп», МБУ «Стадион Центральный, МАУ ФОЦ «Фортуна», МБУ СК «Дзюдо», МБУ СК «Альянс», МБУ СК «Мастер».</w:t>
      </w:r>
    </w:p>
    <w:p w:rsidR="00944593" w:rsidRPr="00DE5DD9" w:rsidRDefault="00944593" w:rsidP="00944593">
      <w:pPr>
        <w:ind w:firstLine="709"/>
        <w:jc w:val="both"/>
        <w:rPr>
          <w:szCs w:val="28"/>
        </w:rPr>
      </w:pPr>
      <w:r w:rsidRPr="00DE5DD9">
        <w:rPr>
          <w:szCs w:val="28"/>
        </w:rPr>
        <w:t>Физкультурно-оздоровительная работа ведется в следующих направлениях:</w:t>
      </w:r>
    </w:p>
    <w:p w:rsidR="00944593" w:rsidRPr="00DE5DD9" w:rsidRDefault="00944593" w:rsidP="00944593">
      <w:pPr>
        <w:ind w:firstLine="709"/>
        <w:jc w:val="both"/>
        <w:rPr>
          <w:szCs w:val="28"/>
        </w:rPr>
      </w:pPr>
      <w:r w:rsidRPr="00DE5DD9">
        <w:rPr>
          <w:szCs w:val="28"/>
        </w:rPr>
        <w:t>- организация физического воспитания в дошкольных образовательных учреждениях;</w:t>
      </w:r>
    </w:p>
    <w:p w:rsidR="00944593" w:rsidRPr="00DE5DD9" w:rsidRDefault="00944593" w:rsidP="00944593">
      <w:pPr>
        <w:ind w:firstLine="709"/>
        <w:jc w:val="both"/>
        <w:rPr>
          <w:szCs w:val="28"/>
        </w:rPr>
      </w:pPr>
      <w:r w:rsidRPr="00DE5DD9">
        <w:rPr>
          <w:szCs w:val="28"/>
        </w:rPr>
        <w:t>- организация физического воспитания в общеобразовательных учреждениях;</w:t>
      </w:r>
    </w:p>
    <w:p w:rsidR="00944593" w:rsidRPr="00DE5DD9" w:rsidRDefault="00944593" w:rsidP="00944593">
      <w:pPr>
        <w:ind w:firstLine="709"/>
        <w:jc w:val="both"/>
        <w:rPr>
          <w:szCs w:val="28"/>
        </w:rPr>
      </w:pPr>
      <w:r w:rsidRPr="00DE5DD9">
        <w:rPr>
          <w:szCs w:val="28"/>
        </w:rPr>
        <w:t>- спортивно – массовая работа со студенческой и учащейся молодежью;</w:t>
      </w:r>
    </w:p>
    <w:p w:rsidR="00944593" w:rsidRPr="00DE5DD9" w:rsidRDefault="00944593" w:rsidP="00944593">
      <w:pPr>
        <w:ind w:firstLine="709"/>
        <w:jc w:val="both"/>
        <w:rPr>
          <w:szCs w:val="28"/>
        </w:rPr>
      </w:pPr>
      <w:r w:rsidRPr="00DE5DD9">
        <w:rPr>
          <w:szCs w:val="28"/>
        </w:rPr>
        <w:t>- организация спортивной работы с молодежью призывного и допризывного возраста;</w:t>
      </w:r>
    </w:p>
    <w:p w:rsidR="00944593" w:rsidRPr="00DE5DD9" w:rsidRDefault="00944593" w:rsidP="00944593">
      <w:pPr>
        <w:pStyle w:val="11"/>
        <w:keepNext/>
        <w:keepLines/>
        <w:suppressLineNumbers/>
        <w:suppressAutoHyphens/>
        <w:spacing w:line="240" w:lineRule="auto"/>
        <w:ind w:left="0" w:firstLine="709"/>
        <w:jc w:val="both"/>
        <w:rPr>
          <w:rFonts w:ascii="Times New Roman" w:hAnsi="Times New Roman"/>
          <w:sz w:val="28"/>
          <w:szCs w:val="28"/>
          <w:lang w:val="ru-RU"/>
        </w:rPr>
      </w:pPr>
      <w:r w:rsidRPr="00DE5DD9">
        <w:rPr>
          <w:rFonts w:ascii="Times New Roman" w:hAnsi="Times New Roman"/>
          <w:sz w:val="28"/>
          <w:szCs w:val="28"/>
          <w:lang w:val="ru-RU"/>
        </w:rPr>
        <w:t>-организация физкультурно-оздоровительной работы в учреждениях, организациях, на предприятиях и объединениях;</w:t>
      </w:r>
    </w:p>
    <w:p w:rsidR="00944593" w:rsidRPr="00DE5DD9" w:rsidRDefault="00944593" w:rsidP="00944593">
      <w:pPr>
        <w:pStyle w:val="11"/>
        <w:keepNext/>
        <w:keepLines/>
        <w:suppressLineNumbers/>
        <w:suppressAutoHyphens/>
        <w:spacing w:line="240" w:lineRule="auto"/>
        <w:ind w:left="0" w:firstLine="709"/>
        <w:jc w:val="both"/>
        <w:rPr>
          <w:rFonts w:ascii="Times New Roman" w:hAnsi="Times New Roman"/>
          <w:sz w:val="28"/>
          <w:szCs w:val="28"/>
          <w:lang w:val="ru-RU"/>
        </w:rPr>
      </w:pPr>
      <w:r w:rsidRPr="00DE5DD9">
        <w:rPr>
          <w:rFonts w:ascii="Times New Roman" w:hAnsi="Times New Roman"/>
          <w:sz w:val="28"/>
          <w:szCs w:val="28"/>
          <w:lang w:val="ru-RU"/>
        </w:rPr>
        <w:t>-организация физкультурно-массовой и спортивной работы на муниципальном уровне;</w:t>
      </w:r>
    </w:p>
    <w:p w:rsidR="00944593" w:rsidRPr="00DE5DD9" w:rsidRDefault="00944593" w:rsidP="00944593">
      <w:pPr>
        <w:pStyle w:val="11"/>
        <w:keepNext/>
        <w:keepLines/>
        <w:suppressLineNumbers/>
        <w:suppressAutoHyphens/>
        <w:spacing w:line="240" w:lineRule="auto"/>
        <w:ind w:left="0" w:firstLine="709"/>
        <w:jc w:val="both"/>
        <w:rPr>
          <w:rFonts w:ascii="Times New Roman" w:hAnsi="Times New Roman"/>
          <w:sz w:val="28"/>
          <w:szCs w:val="28"/>
          <w:lang w:val="ru-RU"/>
        </w:rPr>
      </w:pPr>
      <w:r w:rsidRPr="00DE5DD9">
        <w:rPr>
          <w:rFonts w:ascii="Times New Roman" w:hAnsi="Times New Roman"/>
          <w:sz w:val="28"/>
          <w:szCs w:val="28"/>
          <w:lang w:val="ru-RU"/>
        </w:rPr>
        <w:t>-организация спортивно – массовой работы по месту жительства;</w:t>
      </w:r>
    </w:p>
    <w:p w:rsidR="00944593" w:rsidRPr="00DE5DD9" w:rsidRDefault="00944593" w:rsidP="00944593">
      <w:pPr>
        <w:pStyle w:val="11"/>
        <w:keepNext/>
        <w:keepLines/>
        <w:suppressLineNumbers/>
        <w:suppressAutoHyphens/>
        <w:spacing w:line="240" w:lineRule="auto"/>
        <w:ind w:left="0" w:firstLine="709"/>
        <w:jc w:val="both"/>
        <w:rPr>
          <w:rFonts w:ascii="Times New Roman" w:hAnsi="Times New Roman"/>
          <w:sz w:val="28"/>
          <w:szCs w:val="28"/>
          <w:lang w:val="ru-RU"/>
        </w:rPr>
      </w:pPr>
      <w:r w:rsidRPr="00DE5DD9">
        <w:rPr>
          <w:rFonts w:ascii="Times New Roman" w:hAnsi="Times New Roman"/>
          <w:sz w:val="28"/>
          <w:szCs w:val="28"/>
          <w:lang w:val="ru-RU"/>
        </w:rPr>
        <w:t>-организация физкультурно-спортивной работы в сельской местности;</w:t>
      </w:r>
    </w:p>
    <w:p w:rsidR="00944593" w:rsidRPr="00DE5DD9" w:rsidRDefault="00944593" w:rsidP="00944593">
      <w:pPr>
        <w:pStyle w:val="11"/>
        <w:keepNext/>
        <w:keepLines/>
        <w:suppressLineNumbers/>
        <w:suppressAutoHyphens/>
        <w:spacing w:line="240" w:lineRule="auto"/>
        <w:ind w:left="0" w:firstLine="709"/>
        <w:jc w:val="both"/>
        <w:rPr>
          <w:rFonts w:ascii="Times New Roman" w:hAnsi="Times New Roman"/>
          <w:sz w:val="28"/>
          <w:szCs w:val="28"/>
          <w:lang w:val="ru-RU"/>
        </w:rPr>
      </w:pPr>
      <w:r w:rsidRPr="00DE5DD9">
        <w:rPr>
          <w:rFonts w:ascii="Times New Roman" w:hAnsi="Times New Roman"/>
          <w:sz w:val="28"/>
          <w:szCs w:val="28"/>
          <w:lang w:val="ru-RU"/>
        </w:rPr>
        <w:t>-организация физкультурно-спортивной работы среди инвалидов.</w:t>
      </w:r>
    </w:p>
    <w:p w:rsidR="00944593" w:rsidRPr="00DE5DD9" w:rsidRDefault="00944593" w:rsidP="00944593">
      <w:pPr>
        <w:ind w:firstLine="709"/>
        <w:jc w:val="both"/>
        <w:rPr>
          <w:b/>
          <w:szCs w:val="28"/>
        </w:rPr>
      </w:pPr>
      <w:r w:rsidRPr="00DE5DD9">
        <w:rPr>
          <w:b/>
          <w:szCs w:val="28"/>
        </w:rPr>
        <w:t>-</w:t>
      </w:r>
      <w:r w:rsidRPr="00DE5DD9">
        <w:rPr>
          <w:szCs w:val="28"/>
        </w:rPr>
        <w:t>организация</w:t>
      </w:r>
      <w:r w:rsidRPr="00DE5DD9">
        <w:rPr>
          <w:b/>
          <w:szCs w:val="28"/>
        </w:rPr>
        <w:t xml:space="preserve"> </w:t>
      </w:r>
      <w:r w:rsidRPr="00DE5DD9">
        <w:rPr>
          <w:szCs w:val="28"/>
        </w:rPr>
        <w:t>физкультурно-спортивной работы среди людей пожилого возраста</w:t>
      </w:r>
    </w:p>
    <w:p w:rsidR="00944593" w:rsidRPr="00DE5DD9" w:rsidRDefault="00944593" w:rsidP="00944593">
      <w:pPr>
        <w:pStyle w:val="3"/>
        <w:suppressLineNumbers/>
        <w:tabs>
          <w:tab w:val="left" w:pos="1701"/>
        </w:tabs>
        <w:suppressAutoHyphens/>
        <w:spacing w:before="0" w:line="240" w:lineRule="auto"/>
        <w:ind w:left="697"/>
        <w:jc w:val="both"/>
        <w:rPr>
          <w:rFonts w:ascii="Times New Roman" w:hAnsi="Times New Roman"/>
          <w:iCs/>
          <w:color w:val="auto"/>
          <w:sz w:val="28"/>
          <w:szCs w:val="28"/>
        </w:rPr>
      </w:pPr>
      <w:bookmarkStart w:id="51" w:name="_Toc453939199"/>
      <w:bookmarkStart w:id="52" w:name="_Toc483299177"/>
      <w:r w:rsidRPr="00DE5DD9">
        <w:rPr>
          <w:rFonts w:ascii="Times New Roman" w:hAnsi="Times New Roman"/>
          <w:iCs/>
          <w:color w:val="auto"/>
          <w:sz w:val="28"/>
          <w:szCs w:val="28"/>
        </w:rPr>
        <w:lastRenderedPageBreak/>
        <w:t>Организация физического воспитания в дошкольных и общеобразовательных учреждениях</w:t>
      </w:r>
      <w:bookmarkEnd w:id="51"/>
      <w:bookmarkEnd w:id="52"/>
    </w:p>
    <w:p w:rsidR="00944593" w:rsidRPr="00DE5DD9" w:rsidRDefault="00944593" w:rsidP="00944593">
      <w:pPr>
        <w:keepNext/>
        <w:keepLines/>
        <w:suppressLineNumbers/>
        <w:suppressAutoHyphens/>
        <w:ind w:firstLine="709"/>
        <w:jc w:val="both"/>
        <w:rPr>
          <w:szCs w:val="28"/>
        </w:rPr>
      </w:pPr>
      <w:r w:rsidRPr="00DE5DD9">
        <w:rPr>
          <w:szCs w:val="28"/>
        </w:rPr>
        <w:t>В течение 2019 года проведено 6 с</w:t>
      </w:r>
      <w:r w:rsidR="00CE5EE5">
        <w:rPr>
          <w:szCs w:val="28"/>
        </w:rPr>
        <w:t>портивно – массовых мероприятий</w:t>
      </w:r>
      <w:r w:rsidRPr="00DE5DD9">
        <w:rPr>
          <w:szCs w:val="28"/>
        </w:rPr>
        <w:t xml:space="preserve"> среди ДОУ: туристский слет, спортивный праздник «Спорт для всех», фестиваль спорта юных спортсменов «Спорт + музыка», легкоатлетическая эстафета, фестиваль «Папа, мама, я – спортивная семья» и др.</w:t>
      </w:r>
    </w:p>
    <w:p w:rsidR="00944593" w:rsidRPr="00DE5DD9" w:rsidRDefault="00944593" w:rsidP="00944593">
      <w:pPr>
        <w:keepNext/>
        <w:keepLines/>
        <w:suppressLineNumbers/>
        <w:suppressAutoHyphens/>
        <w:ind w:firstLine="709"/>
        <w:jc w:val="both"/>
        <w:rPr>
          <w:szCs w:val="28"/>
        </w:rPr>
      </w:pPr>
      <w:r w:rsidRPr="00DE5DD9">
        <w:rPr>
          <w:szCs w:val="28"/>
        </w:rPr>
        <w:t xml:space="preserve">В 2019 г. стартовала </w:t>
      </w:r>
      <w:r w:rsidRPr="00DE5DD9">
        <w:rPr>
          <w:szCs w:val="28"/>
          <w:lang w:val="en-US"/>
        </w:rPr>
        <w:t>VII</w:t>
      </w:r>
      <w:r w:rsidRPr="00DE5DD9">
        <w:rPr>
          <w:szCs w:val="28"/>
        </w:rPr>
        <w:t xml:space="preserve"> спартакиада учащихся общеобразовательных учреждений по 8 видам спорта. Победителем спартакиады за учебный период 2018/19 среди городских СОШ стало общеобразовательное учреждение МОУ СОШ №10, среди сельских СОШ стало общеобразовательное учреждение МБУ СОШ п.</w:t>
      </w:r>
      <w:r w:rsidR="00CE5EE5">
        <w:rPr>
          <w:szCs w:val="28"/>
        </w:rPr>
        <w:t xml:space="preserve"> </w:t>
      </w:r>
      <w:r w:rsidRPr="00DE5DD9">
        <w:rPr>
          <w:szCs w:val="28"/>
        </w:rPr>
        <w:t>Марковский.</w:t>
      </w:r>
    </w:p>
    <w:p w:rsidR="00944593" w:rsidRPr="00DE5DD9" w:rsidRDefault="00944593" w:rsidP="00944593">
      <w:pPr>
        <w:keepNext/>
        <w:keepLines/>
        <w:suppressLineNumbers/>
        <w:suppressAutoHyphens/>
        <w:ind w:firstLine="709"/>
        <w:jc w:val="both"/>
        <w:rPr>
          <w:szCs w:val="28"/>
        </w:rPr>
      </w:pPr>
      <w:r w:rsidRPr="00DE5DD9">
        <w:rPr>
          <w:szCs w:val="28"/>
        </w:rPr>
        <w:t xml:space="preserve">Команда Чайковского городского округа приняла участие в летнем краевом фестивале ВФСК ГТО среди учащихся СОШ, где заняла 2 место. </w:t>
      </w:r>
    </w:p>
    <w:p w:rsidR="00944593" w:rsidRPr="00DE5DD9" w:rsidRDefault="00944593" w:rsidP="00944593">
      <w:pPr>
        <w:ind w:firstLine="540"/>
        <w:jc w:val="both"/>
        <w:rPr>
          <w:b/>
          <w:iCs/>
          <w:szCs w:val="28"/>
        </w:rPr>
      </w:pPr>
      <w:bookmarkStart w:id="53" w:name="_Toc453939200"/>
      <w:bookmarkStart w:id="54" w:name="_Toc483299178"/>
      <w:r w:rsidRPr="00DE5DD9">
        <w:rPr>
          <w:b/>
          <w:szCs w:val="28"/>
        </w:rPr>
        <w:t>Спортивно – массовая работа со</w:t>
      </w:r>
      <w:r w:rsidRPr="00DE5DD9">
        <w:rPr>
          <w:b/>
          <w:iCs/>
          <w:szCs w:val="28"/>
        </w:rPr>
        <w:t xml:space="preserve"> студенческой и учащейся молодежью</w:t>
      </w:r>
      <w:bookmarkEnd w:id="53"/>
      <w:bookmarkEnd w:id="54"/>
    </w:p>
    <w:p w:rsidR="00944593" w:rsidRPr="00DE5DD9" w:rsidRDefault="00944593" w:rsidP="00944593">
      <w:pPr>
        <w:ind w:firstLine="540"/>
        <w:jc w:val="both"/>
        <w:rPr>
          <w:szCs w:val="28"/>
        </w:rPr>
      </w:pPr>
      <w:r w:rsidRPr="00DE5DD9">
        <w:rPr>
          <w:szCs w:val="28"/>
        </w:rPr>
        <w:t xml:space="preserve">Проведены соревнования по 6 видам спорта среди учащихся учебных заведений среднего и высшего профессионального образования, в которых участвуют все команды учебных заведений города. </w:t>
      </w:r>
    </w:p>
    <w:p w:rsidR="00944593" w:rsidRPr="00DE5DD9" w:rsidRDefault="00944593" w:rsidP="00944593">
      <w:pPr>
        <w:ind w:firstLine="540"/>
        <w:jc w:val="both"/>
        <w:rPr>
          <w:szCs w:val="28"/>
        </w:rPr>
      </w:pPr>
      <w:r w:rsidRPr="00DE5DD9">
        <w:rPr>
          <w:szCs w:val="28"/>
        </w:rPr>
        <w:t xml:space="preserve">Традиционным стало проведение фестиваля «От значка ГТО к олимпийской медали», в рамках которого был проведен фестиваль спорта среди студентов СУЗов и ВУЗов, посвященный Всероссийскому физкультурно-спортивному комплексу «Готов к труду и обороне» (ГТО). </w:t>
      </w:r>
    </w:p>
    <w:p w:rsidR="00944593" w:rsidRPr="00DE5DD9" w:rsidRDefault="00944593" w:rsidP="00944593">
      <w:pPr>
        <w:ind w:firstLine="540"/>
        <w:jc w:val="both"/>
        <w:rPr>
          <w:b/>
          <w:iCs/>
          <w:szCs w:val="28"/>
        </w:rPr>
      </w:pPr>
      <w:bookmarkStart w:id="55" w:name="_Toc453939201"/>
      <w:bookmarkStart w:id="56" w:name="_Toc483299179"/>
      <w:r w:rsidRPr="00DE5DD9">
        <w:rPr>
          <w:b/>
          <w:szCs w:val="28"/>
        </w:rPr>
        <w:t>Организация спортивной работы с молодежью</w:t>
      </w:r>
      <w:r w:rsidRPr="00DE5DD9">
        <w:rPr>
          <w:b/>
          <w:iCs/>
          <w:szCs w:val="28"/>
        </w:rPr>
        <w:t xml:space="preserve"> призывного и допризывного возраста</w:t>
      </w:r>
      <w:bookmarkEnd w:id="55"/>
      <w:bookmarkEnd w:id="56"/>
    </w:p>
    <w:p w:rsidR="00944593" w:rsidRDefault="00944593" w:rsidP="00944593">
      <w:pPr>
        <w:ind w:firstLine="540"/>
        <w:jc w:val="both"/>
        <w:rPr>
          <w:szCs w:val="28"/>
        </w:rPr>
      </w:pPr>
      <w:r w:rsidRPr="00DE5DD9">
        <w:rPr>
          <w:szCs w:val="28"/>
        </w:rPr>
        <w:t>В округе проведена работа по подготовке молодежи к службе в рядах Российской армии. Ребята призывного и допризывного возраста стали самыми активными участниками многих городских спортивных мероприятий. В рамках календарного плана Управления ФК и С, совместно с Управлением образования, Чайковского комитет ветеранов войны в Афганистане, Чечне и других локальных войн проведены соревнования по боксу, гиревому спорту, каратэ, стрелковой подготовки, народному жиму, зимнее троеборье, дзюдо, самбо, посвященные Дню защитника Отечества, Дню пограничника, Дню Победы.</w:t>
      </w:r>
    </w:p>
    <w:p w:rsidR="00944593" w:rsidRDefault="00944593" w:rsidP="00944593">
      <w:pPr>
        <w:ind w:firstLine="540"/>
        <w:jc w:val="both"/>
        <w:rPr>
          <w:szCs w:val="28"/>
        </w:rPr>
      </w:pPr>
      <w:r w:rsidRPr="00DE5DD9">
        <w:rPr>
          <w:szCs w:val="28"/>
        </w:rPr>
        <w:t>В целях военно-патриотического воспитания молодежи проведены городские соревнования по стрельбе, игровым видам спорта посвященные памяти наших героев-земляков.</w:t>
      </w:r>
      <w:bookmarkStart w:id="57" w:name="_Toc453939202"/>
      <w:bookmarkStart w:id="58" w:name="_Toc483299180"/>
    </w:p>
    <w:p w:rsidR="00944593" w:rsidRPr="003D1024" w:rsidRDefault="00944593" w:rsidP="00944593">
      <w:pPr>
        <w:ind w:firstLine="540"/>
        <w:jc w:val="both"/>
        <w:rPr>
          <w:b/>
          <w:iCs/>
          <w:szCs w:val="28"/>
        </w:rPr>
      </w:pPr>
      <w:r w:rsidRPr="003D1024">
        <w:rPr>
          <w:b/>
          <w:iCs/>
          <w:szCs w:val="28"/>
        </w:rPr>
        <w:t>Организация физкультурно-оздоровительной работы в учреждениях, организациях, на предприятиях и в объединениях</w:t>
      </w:r>
      <w:bookmarkEnd w:id="57"/>
      <w:bookmarkEnd w:id="58"/>
    </w:p>
    <w:p w:rsidR="00944593" w:rsidRPr="00DE5DD9" w:rsidRDefault="00944593" w:rsidP="00944593">
      <w:pPr>
        <w:ind w:firstLine="540"/>
        <w:jc w:val="both"/>
        <w:rPr>
          <w:szCs w:val="28"/>
        </w:rPr>
      </w:pPr>
      <w:r w:rsidRPr="00DE5DD9">
        <w:rPr>
          <w:szCs w:val="28"/>
        </w:rPr>
        <w:t xml:space="preserve">Физкультурно-организационная работа ведется на предприятиях и организациях города, это ООО </w:t>
      </w:r>
      <w:r w:rsidRPr="00711ED9">
        <w:rPr>
          <w:szCs w:val="28"/>
        </w:rPr>
        <w:t xml:space="preserve">«Газпром </w:t>
      </w:r>
      <w:r>
        <w:rPr>
          <w:szCs w:val="28"/>
        </w:rPr>
        <w:t>Т</w:t>
      </w:r>
      <w:r w:rsidRPr="00711ED9">
        <w:rPr>
          <w:szCs w:val="28"/>
        </w:rPr>
        <w:t>рансгаз Чайковский»,</w:t>
      </w:r>
      <w:r w:rsidRPr="00DE5DD9">
        <w:rPr>
          <w:szCs w:val="28"/>
        </w:rPr>
        <w:t xml:space="preserve"> ОАО «Уралоргсинтез», </w:t>
      </w:r>
      <w:r w:rsidRPr="00762D23">
        <w:rPr>
          <w:szCs w:val="28"/>
        </w:rPr>
        <w:t>«</w:t>
      </w:r>
      <w:r>
        <w:rPr>
          <w:szCs w:val="28"/>
        </w:rPr>
        <w:t>ф</w:t>
      </w:r>
      <w:r w:rsidRPr="00762D23">
        <w:rPr>
          <w:szCs w:val="28"/>
        </w:rPr>
        <w:t xml:space="preserve">илиал </w:t>
      </w:r>
      <w:r w:rsidRPr="00762D23">
        <w:rPr>
          <w:color w:val="333333"/>
          <w:szCs w:val="28"/>
          <w:shd w:val="clear" w:color="auto" w:fill="FFFFFF"/>
        </w:rPr>
        <w:t>ПАО «</w:t>
      </w:r>
      <w:r w:rsidRPr="00762D23">
        <w:rPr>
          <w:bCs/>
          <w:color w:val="333333"/>
          <w:szCs w:val="28"/>
          <w:shd w:val="clear" w:color="auto" w:fill="FFFFFF"/>
        </w:rPr>
        <w:t>РусГидро</w:t>
      </w:r>
      <w:r w:rsidRPr="00762D23">
        <w:rPr>
          <w:color w:val="333333"/>
          <w:szCs w:val="28"/>
          <w:shd w:val="clear" w:color="auto" w:fill="FFFFFF"/>
        </w:rPr>
        <w:t>» — «</w:t>
      </w:r>
      <w:r w:rsidRPr="00762D23">
        <w:rPr>
          <w:bCs/>
          <w:color w:val="333333"/>
          <w:szCs w:val="28"/>
          <w:shd w:val="clear" w:color="auto" w:fill="FFFFFF"/>
        </w:rPr>
        <w:t>Воткинская</w:t>
      </w:r>
      <w:r w:rsidRPr="00762D23">
        <w:rPr>
          <w:color w:val="333333"/>
          <w:szCs w:val="28"/>
          <w:shd w:val="clear" w:color="auto" w:fill="FFFFFF"/>
        </w:rPr>
        <w:t> </w:t>
      </w:r>
      <w:r w:rsidRPr="00762D23">
        <w:rPr>
          <w:bCs/>
          <w:color w:val="333333"/>
          <w:szCs w:val="28"/>
          <w:shd w:val="clear" w:color="auto" w:fill="FFFFFF"/>
        </w:rPr>
        <w:t>ГЭС</w:t>
      </w:r>
      <w:r w:rsidRPr="00762D23">
        <w:rPr>
          <w:color w:val="333333"/>
          <w:szCs w:val="28"/>
          <w:shd w:val="clear" w:color="auto" w:fill="FFFFFF"/>
        </w:rPr>
        <w:t>»</w:t>
      </w:r>
      <w:r w:rsidRPr="00DE5DD9">
        <w:rPr>
          <w:szCs w:val="28"/>
        </w:rPr>
        <w:t xml:space="preserve">, </w:t>
      </w:r>
      <w:r>
        <w:rPr>
          <w:szCs w:val="28"/>
        </w:rPr>
        <w:t xml:space="preserve">Группа компаний </w:t>
      </w:r>
      <w:r w:rsidRPr="00DE5DD9">
        <w:rPr>
          <w:szCs w:val="28"/>
        </w:rPr>
        <w:t xml:space="preserve">«Чайковский текстиль», </w:t>
      </w:r>
      <w:r w:rsidRPr="00711ED9">
        <w:rPr>
          <w:szCs w:val="28"/>
        </w:rPr>
        <w:t>«ОАО МРСК Урала Пермэнерго филиал Чайковские электрические сети»,</w:t>
      </w:r>
      <w:r w:rsidRPr="00DE5DD9">
        <w:rPr>
          <w:szCs w:val="28"/>
        </w:rPr>
        <w:t xml:space="preserve"> в отряде городской пожарной службы (11-ОГПС) и в отделе внутренних дел города. Работники предприятий и организаций принимают активное участие в городских спортивно-массовых мероприятиях, таких как: городская легкоатлетическая эстафета, блицтурниры в честь Дня физкультурника и Дня города, Первенства и Чемпионаты города по волейболу, баскетболу, футболу, настольному теннису, лыжным гонкам и др., а также участвовали в краевых, региональных и Всероссийских отраслевых Спартакиадах. </w:t>
      </w:r>
    </w:p>
    <w:p w:rsidR="00944593" w:rsidRPr="00DE5DD9" w:rsidRDefault="00944593" w:rsidP="00944593">
      <w:pPr>
        <w:pStyle w:val="af4"/>
        <w:spacing w:after="0"/>
        <w:ind w:firstLine="709"/>
        <w:jc w:val="both"/>
        <w:rPr>
          <w:sz w:val="28"/>
          <w:szCs w:val="28"/>
        </w:rPr>
      </w:pPr>
      <w:r w:rsidRPr="00DE5DD9">
        <w:rPr>
          <w:sz w:val="28"/>
          <w:szCs w:val="28"/>
        </w:rPr>
        <w:lastRenderedPageBreak/>
        <w:t xml:space="preserve">Помимо участия в корпоративных соревнованиях, спартакиадах ОАО «Газпром» спортсмены ООО «Газпром </w:t>
      </w:r>
      <w:r>
        <w:rPr>
          <w:sz w:val="28"/>
          <w:szCs w:val="28"/>
        </w:rPr>
        <w:t>Т</w:t>
      </w:r>
      <w:r w:rsidRPr="00DE5DD9">
        <w:rPr>
          <w:sz w:val="28"/>
          <w:szCs w:val="28"/>
        </w:rPr>
        <w:t xml:space="preserve">рансгаз Чайковский» побеждают и занимают призовые места в городских, краевых и всероссийских соревнованиях. </w:t>
      </w:r>
    </w:p>
    <w:p w:rsidR="00944593" w:rsidRPr="00DE5DD9" w:rsidRDefault="00944593" w:rsidP="00944593">
      <w:pPr>
        <w:pStyle w:val="af4"/>
        <w:spacing w:after="0"/>
        <w:ind w:firstLine="709"/>
        <w:jc w:val="both"/>
        <w:rPr>
          <w:sz w:val="28"/>
          <w:szCs w:val="28"/>
          <w:shd w:val="clear" w:color="auto" w:fill="FFFFFF"/>
        </w:rPr>
      </w:pPr>
      <w:r w:rsidRPr="00DE5DD9">
        <w:rPr>
          <w:iCs/>
          <w:color w:val="000000"/>
          <w:sz w:val="28"/>
          <w:szCs w:val="28"/>
          <w:shd w:val="clear" w:color="auto" w:fill="FFFFFF"/>
        </w:rPr>
        <w:t>В филиа</w:t>
      </w:r>
      <w:r>
        <w:rPr>
          <w:iCs/>
          <w:color w:val="000000"/>
          <w:sz w:val="28"/>
          <w:szCs w:val="28"/>
          <w:shd w:val="clear" w:color="auto" w:fill="FFFFFF"/>
        </w:rPr>
        <w:t>ле П</w:t>
      </w:r>
      <w:r w:rsidRPr="00DE5DD9">
        <w:rPr>
          <w:iCs/>
          <w:color w:val="000000"/>
          <w:sz w:val="28"/>
          <w:szCs w:val="28"/>
          <w:shd w:val="clear" w:color="auto" w:fill="FFFFFF"/>
        </w:rPr>
        <w:t xml:space="preserve">АО «РусГидро» - «Воткинская ГЭС» активно ведется спортивная работа, пропаганда здорового образа жизни. На предприятии </w:t>
      </w:r>
      <w:r w:rsidRPr="00DE5DD9">
        <w:rPr>
          <w:bCs/>
          <w:sz w:val="28"/>
          <w:szCs w:val="28"/>
        </w:rPr>
        <w:t xml:space="preserve">проходит Спартакиада, посвященная </w:t>
      </w:r>
      <w:r w:rsidRPr="00DE5DD9">
        <w:rPr>
          <w:sz w:val="28"/>
          <w:szCs w:val="28"/>
        </w:rPr>
        <w:t>Дню энергетика</w:t>
      </w:r>
      <w:r w:rsidRPr="00DE5DD9">
        <w:rPr>
          <w:bCs/>
          <w:sz w:val="28"/>
          <w:szCs w:val="28"/>
        </w:rPr>
        <w:t xml:space="preserve">. </w:t>
      </w:r>
      <w:r w:rsidRPr="00DE5DD9">
        <w:rPr>
          <w:sz w:val="28"/>
          <w:szCs w:val="28"/>
          <w:shd w:val="clear" w:color="auto" w:fill="FFFFFF"/>
        </w:rPr>
        <w:t>Спартакиада включает в себя 11 видов спорта: шахматы и шашки, баскетбол, легкую атлетику, футбол, гиревой спорт, дартс, настольный теннис, волейбол, плавание, стрельбу и лыжные гонки.</w:t>
      </w:r>
    </w:p>
    <w:p w:rsidR="00944593" w:rsidRPr="00DE5DD9" w:rsidRDefault="00944593" w:rsidP="00944593">
      <w:pPr>
        <w:ind w:firstLine="709"/>
        <w:jc w:val="both"/>
        <w:rPr>
          <w:szCs w:val="28"/>
        </w:rPr>
      </w:pPr>
      <w:r>
        <w:rPr>
          <w:szCs w:val="28"/>
        </w:rPr>
        <w:t>Группа компаний «Чайковский текстиль»,</w:t>
      </w:r>
      <w:r w:rsidRPr="00DE5DD9">
        <w:rPr>
          <w:szCs w:val="28"/>
        </w:rPr>
        <w:t xml:space="preserve"> проводит свою внутреннюю спартакиаду по волейболу, баскетболу, настольному теннису, футболу. </w:t>
      </w:r>
    </w:p>
    <w:p w:rsidR="00944593" w:rsidRPr="00DE5DD9" w:rsidRDefault="00944593" w:rsidP="00944593">
      <w:pPr>
        <w:ind w:firstLine="709"/>
        <w:jc w:val="both"/>
        <w:rPr>
          <w:szCs w:val="28"/>
        </w:rPr>
      </w:pPr>
      <w:r w:rsidRPr="00DE5DD9">
        <w:rPr>
          <w:szCs w:val="28"/>
        </w:rPr>
        <w:t xml:space="preserve">Предприятие </w:t>
      </w:r>
      <w:r w:rsidRPr="00711ED9">
        <w:rPr>
          <w:szCs w:val="28"/>
        </w:rPr>
        <w:t>«ОАО МРСК Урала Пермэнерго филиал Чайковские электрические сети»,</w:t>
      </w:r>
      <w:r w:rsidRPr="00DE5DD9">
        <w:rPr>
          <w:szCs w:val="28"/>
        </w:rPr>
        <w:t xml:space="preserve"> принимают участие в спартакиаде энергетиков, в рамках которой проводятся соревнования по настольному теннису, лыжным гонкам, волейболу, футболу и баскетболу. В 2019 году команда ЧЭС завоевало 1 место среди энергетиков края.</w:t>
      </w:r>
    </w:p>
    <w:p w:rsidR="00944593" w:rsidRPr="00DE5DD9" w:rsidRDefault="00944593" w:rsidP="00944593">
      <w:pPr>
        <w:ind w:firstLine="709"/>
        <w:jc w:val="both"/>
        <w:rPr>
          <w:szCs w:val="28"/>
        </w:rPr>
      </w:pPr>
      <w:r w:rsidRPr="00711ED9">
        <w:rPr>
          <w:szCs w:val="28"/>
        </w:rPr>
        <w:t xml:space="preserve">В 2019 году в рамках реализации ВФСК ГТО предприятиями ООО «Газпром </w:t>
      </w:r>
      <w:r>
        <w:rPr>
          <w:szCs w:val="28"/>
        </w:rPr>
        <w:t>Т</w:t>
      </w:r>
      <w:r w:rsidRPr="00711ED9">
        <w:rPr>
          <w:szCs w:val="28"/>
        </w:rPr>
        <w:t>рансгаз Чайковский», ОАО «Уралоргсинтез», ПАО «</w:t>
      </w:r>
      <w:r w:rsidRPr="00711ED9">
        <w:rPr>
          <w:bCs/>
          <w:color w:val="333333"/>
          <w:szCs w:val="28"/>
          <w:shd w:val="clear" w:color="auto" w:fill="FFFFFF"/>
        </w:rPr>
        <w:t>РусГидро</w:t>
      </w:r>
      <w:r w:rsidRPr="00711ED9">
        <w:rPr>
          <w:color w:val="333333"/>
          <w:szCs w:val="28"/>
          <w:shd w:val="clear" w:color="auto" w:fill="FFFFFF"/>
        </w:rPr>
        <w:t xml:space="preserve">» — </w:t>
      </w:r>
      <w:r w:rsidRPr="00711ED9">
        <w:rPr>
          <w:szCs w:val="28"/>
        </w:rPr>
        <w:t>Воткинская ГЭС» были проведены фестивали спорта по сдаче выполнения нормативов. Общее количество трудящихся составило более 800 участников.</w:t>
      </w:r>
    </w:p>
    <w:p w:rsidR="00944593" w:rsidRPr="00DE5DD9" w:rsidRDefault="00944593" w:rsidP="00944593">
      <w:pPr>
        <w:pStyle w:val="3"/>
        <w:suppressLineNumbers/>
        <w:tabs>
          <w:tab w:val="left" w:pos="1701"/>
        </w:tabs>
        <w:suppressAutoHyphens/>
        <w:spacing w:before="0" w:line="240" w:lineRule="auto"/>
        <w:ind w:left="697"/>
        <w:jc w:val="both"/>
        <w:rPr>
          <w:rFonts w:ascii="Times New Roman" w:hAnsi="Times New Roman"/>
          <w:iCs/>
          <w:color w:val="auto"/>
          <w:sz w:val="28"/>
          <w:szCs w:val="28"/>
        </w:rPr>
      </w:pPr>
      <w:bookmarkStart w:id="59" w:name="_Toc453939203"/>
      <w:bookmarkStart w:id="60" w:name="_Toc483299181"/>
    </w:p>
    <w:p w:rsidR="00944593" w:rsidRPr="00DE5DD9" w:rsidRDefault="00944593" w:rsidP="00944593">
      <w:pPr>
        <w:pStyle w:val="3"/>
        <w:suppressLineNumbers/>
        <w:tabs>
          <w:tab w:val="left" w:pos="1701"/>
        </w:tabs>
        <w:suppressAutoHyphens/>
        <w:spacing w:before="0" w:line="240" w:lineRule="auto"/>
        <w:ind w:left="697"/>
        <w:jc w:val="both"/>
        <w:rPr>
          <w:rFonts w:ascii="Times New Roman" w:hAnsi="Times New Roman"/>
          <w:iCs/>
          <w:color w:val="auto"/>
          <w:sz w:val="28"/>
          <w:szCs w:val="28"/>
        </w:rPr>
      </w:pPr>
      <w:r w:rsidRPr="00DE5DD9">
        <w:rPr>
          <w:rFonts w:ascii="Times New Roman" w:hAnsi="Times New Roman"/>
          <w:iCs/>
          <w:color w:val="auto"/>
          <w:sz w:val="28"/>
          <w:szCs w:val="28"/>
        </w:rPr>
        <w:t>Организация физкультурно-массовой и спортивной работы на муниципальном уровне</w:t>
      </w:r>
      <w:bookmarkEnd w:id="59"/>
      <w:bookmarkEnd w:id="60"/>
    </w:p>
    <w:p w:rsidR="00944593" w:rsidRPr="00DE5DD9" w:rsidRDefault="00944593" w:rsidP="00B835A3">
      <w:pPr>
        <w:autoSpaceDE w:val="0"/>
        <w:autoSpaceDN w:val="0"/>
        <w:adjustRightInd w:val="0"/>
        <w:ind w:firstLine="709"/>
        <w:jc w:val="both"/>
        <w:rPr>
          <w:rFonts w:eastAsiaTheme="minorEastAsia"/>
          <w:bCs/>
          <w:szCs w:val="28"/>
        </w:rPr>
      </w:pPr>
      <w:r w:rsidRPr="00DE5DD9">
        <w:rPr>
          <w:rFonts w:eastAsiaTheme="minorEastAsia"/>
          <w:bCs/>
          <w:szCs w:val="28"/>
        </w:rPr>
        <w:t xml:space="preserve">В соответствии </w:t>
      </w:r>
      <w:r w:rsidR="00B835A3">
        <w:rPr>
          <w:rFonts w:eastAsiaTheme="minorEastAsia"/>
          <w:bCs/>
          <w:szCs w:val="28"/>
        </w:rPr>
        <w:t xml:space="preserve">с </w:t>
      </w:r>
      <w:r w:rsidRPr="00DE5DD9">
        <w:rPr>
          <w:rFonts w:eastAsiaTheme="minorEastAsia"/>
          <w:bCs/>
          <w:szCs w:val="28"/>
        </w:rPr>
        <w:t>постановлени</w:t>
      </w:r>
      <w:r w:rsidR="00B835A3">
        <w:rPr>
          <w:rFonts w:eastAsiaTheme="minorEastAsia"/>
          <w:bCs/>
          <w:szCs w:val="28"/>
        </w:rPr>
        <w:t>ем</w:t>
      </w:r>
      <w:r w:rsidRPr="00DE5DD9">
        <w:rPr>
          <w:rFonts w:eastAsiaTheme="minorEastAsia"/>
          <w:bCs/>
          <w:szCs w:val="28"/>
        </w:rPr>
        <w:t xml:space="preserve"> Правительства Пермского края от 14 марта </w:t>
      </w:r>
      <w:smartTag w:uri="urn:schemas-microsoft-com:office:smarttags" w:element="metricconverter">
        <w:smartTagPr>
          <w:attr w:name="ProductID" w:val="2018 г"/>
        </w:smartTagPr>
        <w:r w:rsidRPr="00DE5DD9">
          <w:rPr>
            <w:rFonts w:eastAsiaTheme="minorEastAsia"/>
            <w:bCs/>
            <w:szCs w:val="28"/>
          </w:rPr>
          <w:t>2018</w:t>
        </w:r>
      </w:smartTag>
      <w:r w:rsidRPr="00DE5DD9">
        <w:rPr>
          <w:rFonts w:eastAsiaTheme="minorEastAsia"/>
          <w:bCs/>
          <w:szCs w:val="28"/>
        </w:rPr>
        <w:t xml:space="preserve"> г. № 107-п «Об утверждении Порядка предоставления иных межбюджетных трансфертов из бюджета Пермского края бюджетам муниципальных районов (городских округов) Пермского края на обеспечение условий для развития физической культуры и массового спорта» (в редакции постановлений Правительства Пермского края от 27 июня </w:t>
      </w:r>
      <w:smartTag w:uri="urn:schemas-microsoft-com:office:smarttags" w:element="metricconverter">
        <w:smartTagPr>
          <w:attr w:name="ProductID" w:val="2018 г"/>
        </w:smartTagPr>
        <w:r w:rsidRPr="00DE5DD9">
          <w:rPr>
            <w:rFonts w:eastAsiaTheme="minorEastAsia"/>
            <w:bCs/>
            <w:szCs w:val="28"/>
          </w:rPr>
          <w:t>2018</w:t>
        </w:r>
      </w:smartTag>
      <w:r w:rsidRPr="00DE5DD9">
        <w:rPr>
          <w:rFonts w:eastAsiaTheme="minorEastAsia"/>
          <w:bCs/>
          <w:szCs w:val="28"/>
        </w:rPr>
        <w:t xml:space="preserve"> г. № 350-п, от 22 августа </w:t>
      </w:r>
      <w:smartTag w:uri="urn:schemas-microsoft-com:office:smarttags" w:element="metricconverter">
        <w:smartTagPr>
          <w:attr w:name="ProductID" w:val="2018 г"/>
        </w:smartTagPr>
        <w:r w:rsidRPr="00DE5DD9">
          <w:rPr>
            <w:rFonts w:eastAsiaTheme="minorEastAsia"/>
            <w:bCs/>
            <w:szCs w:val="28"/>
          </w:rPr>
          <w:t>2018</w:t>
        </w:r>
      </w:smartTag>
      <w:r w:rsidR="00B835A3">
        <w:rPr>
          <w:rFonts w:eastAsiaTheme="minorEastAsia"/>
          <w:bCs/>
          <w:szCs w:val="28"/>
        </w:rPr>
        <w:t> г. № 460-п) в</w:t>
      </w:r>
      <w:r w:rsidRPr="00DE5DD9">
        <w:rPr>
          <w:rFonts w:eastAsiaTheme="minorEastAsia"/>
          <w:bCs/>
          <w:szCs w:val="28"/>
        </w:rPr>
        <w:t xml:space="preserve"> 2019 году реализация </w:t>
      </w:r>
      <w:r w:rsidR="00B835A3">
        <w:rPr>
          <w:rFonts w:eastAsiaTheme="minorEastAsia"/>
          <w:bCs/>
          <w:szCs w:val="28"/>
        </w:rPr>
        <w:t xml:space="preserve">данного </w:t>
      </w:r>
      <w:r w:rsidRPr="00DE5DD9">
        <w:rPr>
          <w:rFonts w:eastAsiaTheme="minorEastAsia"/>
          <w:bCs/>
          <w:szCs w:val="28"/>
        </w:rPr>
        <w:t>проекта проходила на базе 5 общеобразовательных учреждения СОШ №1, 8,11, с.Фоки. п.Марковский</w:t>
      </w:r>
      <w:r w:rsidR="00B835A3">
        <w:rPr>
          <w:rFonts w:eastAsiaTheme="minorEastAsia"/>
          <w:bCs/>
          <w:szCs w:val="28"/>
        </w:rPr>
        <w:t>,</w:t>
      </w:r>
      <w:r w:rsidRPr="00DE5DD9">
        <w:rPr>
          <w:rFonts w:eastAsiaTheme="minorEastAsia"/>
          <w:bCs/>
          <w:szCs w:val="28"/>
        </w:rPr>
        <w:t xml:space="preserve"> участие в проекте приняли участие более 800 человек. Общая сумма привлеченных краевых средств составила </w:t>
      </w:r>
      <w:r>
        <w:rPr>
          <w:rFonts w:eastAsiaTheme="minorEastAsia"/>
          <w:bCs/>
          <w:szCs w:val="28"/>
        </w:rPr>
        <w:t>1,8 млн.</w:t>
      </w:r>
      <w:r w:rsidR="00B835A3">
        <w:rPr>
          <w:rFonts w:eastAsiaTheme="minorEastAsia"/>
          <w:bCs/>
          <w:szCs w:val="28"/>
        </w:rPr>
        <w:t xml:space="preserve"> </w:t>
      </w:r>
      <w:r>
        <w:rPr>
          <w:rFonts w:eastAsiaTheme="minorEastAsia"/>
          <w:bCs/>
          <w:szCs w:val="28"/>
        </w:rPr>
        <w:t>руб.</w:t>
      </w:r>
    </w:p>
    <w:p w:rsidR="00944593" w:rsidRPr="00DE5DD9" w:rsidRDefault="00944593" w:rsidP="00944593">
      <w:pPr>
        <w:ind w:firstLine="851"/>
        <w:contextualSpacing/>
        <w:jc w:val="both"/>
        <w:rPr>
          <w:szCs w:val="28"/>
        </w:rPr>
      </w:pPr>
      <w:r w:rsidRPr="00DE5DD9">
        <w:rPr>
          <w:szCs w:val="28"/>
        </w:rPr>
        <w:t>«Школьный спортивный клуб»</w:t>
      </w:r>
    </w:p>
    <w:p w:rsidR="00944593" w:rsidRPr="00DE5DD9" w:rsidRDefault="00944593" w:rsidP="00944593">
      <w:pPr>
        <w:ind w:firstLine="567"/>
        <w:contextualSpacing/>
        <w:jc w:val="both"/>
        <w:rPr>
          <w:szCs w:val="28"/>
        </w:rPr>
      </w:pPr>
      <w:r w:rsidRPr="00DE5DD9">
        <w:rPr>
          <w:szCs w:val="28"/>
        </w:rPr>
        <w:t>На сегодняшний момент во всех общеобразовательных учреждениях созданы школьные спортивные клубы, которые имеют устав, расписание занятий секций и кружков. На территории городского округа проводится спартакиада среди школьных спортивных клубов по 2 группам среди городских и сельских СОШ (по 8 видам соревнований: лыжные гонки, осенний кросс, волейбол, баскетбол, мини – футбол, легкоатлетическая эстафета, фестиваль ГТО, игра «Снайпер»). Общая численность занимающихся в спортивных клубах составляет 8716 человек.</w:t>
      </w:r>
    </w:p>
    <w:p w:rsidR="00944593" w:rsidRPr="00DE5DD9" w:rsidRDefault="00944593" w:rsidP="00944593">
      <w:pPr>
        <w:ind w:firstLine="851"/>
        <w:contextualSpacing/>
        <w:jc w:val="both"/>
        <w:rPr>
          <w:szCs w:val="28"/>
        </w:rPr>
      </w:pPr>
      <w:r w:rsidRPr="00DE5DD9">
        <w:rPr>
          <w:szCs w:val="28"/>
        </w:rPr>
        <w:t>"Тренер нашего двора"»</w:t>
      </w:r>
    </w:p>
    <w:p w:rsidR="00944593" w:rsidRPr="00DE5DD9" w:rsidRDefault="00944593" w:rsidP="00944593">
      <w:pPr>
        <w:widowControl w:val="0"/>
        <w:ind w:firstLine="851"/>
        <w:contextualSpacing/>
        <w:jc w:val="both"/>
        <w:rPr>
          <w:szCs w:val="28"/>
        </w:rPr>
      </w:pPr>
      <w:r w:rsidRPr="00711ED9">
        <w:rPr>
          <w:szCs w:val="28"/>
        </w:rPr>
        <w:t>Постановление от 24 января 2018 г. № 11-п «Об утверждении порядка предоставления грантов в форме субсидий из бюджета Пермского края тренерам команд - победителей и призеров регионального этапа соревнований в рамках реализации проекта "Тренер нашего двора"» в 2019 году команды Чайковского городского округа приняли участие</w:t>
      </w:r>
      <w:r w:rsidR="00B835A3">
        <w:rPr>
          <w:szCs w:val="28"/>
        </w:rPr>
        <w:t>:</w:t>
      </w:r>
    </w:p>
    <w:p w:rsidR="00944593" w:rsidRPr="006F57C1" w:rsidRDefault="00944593" w:rsidP="00944593">
      <w:pPr>
        <w:rPr>
          <w:rFonts w:eastAsiaTheme="minorEastAsia"/>
          <w:szCs w:val="28"/>
        </w:rPr>
      </w:pPr>
      <w:r w:rsidRPr="006F57C1">
        <w:rPr>
          <w:rFonts w:eastAsiaTheme="minorEastAsia"/>
          <w:szCs w:val="28"/>
        </w:rPr>
        <w:lastRenderedPageBreak/>
        <w:t>Футбол 2005 – 2006 г.р. Команда «Луч» - 1 место – 137 тыс.</w:t>
      </w:r>
      <w:r w:rsidR="00B835A3">
        <w:rPr>
          <w:rFonts w:eastAsiaTheme="minorEastAsia"/>
          <w:szCs w:val="28"/>
        </w:rPr>
        <w:t xml:space="preserve"> </w:t>
      </w:r>
      <w:r w:rsidRPr="006F57C1">
        <w:rPr>
          <w:rFonts w:eastAsiaTheme="minorEastAsia"/>
          <w:szCs w:val="28"/>
        </w:rPr>
        <w:t>руб. (краевой бюджет)</w:t>
      </w:r>
    </w:p>
    <w:p w:rsidR="00944593" w:rsidRPr="00DE5DD9" w:rsidRDefault="00944593" w:rsidP="00944593">
      <w:pPr>
        <w:rPr>
          <w:rFonts w:eastAsiaTheme="minorEastAsia"/>
          <w:szCs w:val="28"/>
        </w:rPr>
      </w:pPr>
      <w:r w:rsidRPr="006F57C1">
        <w:rPr>
          <w:rFonts w:eastAsiaTheme="minorEastAsia"/>
          <w:szCs w:val="28"/>
        </w:rPr>
        <w:t>Баскетбол 1984 – 2000 г.р. «Команда «Ветерок» - 5 место</w:t>
      </w:r>
    </w:p>
    <w:p w:rsidR="00944593" w:rsidRPr="00DE5DD9" w:rsidRDefault="00944593" w:rsidP="00944593">
      <w:pPr>
        <w:widowControl w:val="0"/>
        <w:ind w:firstLine="851"/>
        <w:contextualSpacing/>
        <w:jc w:val="both"/>
        <w:rPr>
          <w:szCs w:val="28"/>
        </w:rPr>
      </w:pPr>
      <w:r w:rsidRPr="00DE5DD9">
        <w:rPr>
          <w:szCs w:val="28"/>
        </w:rPr>
        <w:t>Постановление от 11 октября 2017 г. № 822-п «О предоставлении грантов в форме субсидий из бюджета Пермского края тренерам хоккейных команд – победителей (призеров) II этапа всероссийских соревнований юных хоккеистов "Золотая шайба" имени А.В.Тарасова</w:t>
      </w:r>
    </w:p>
    <w:p w:rsidR="00944593" w:rsidRPr="00DE5DD9" w:rsidRDefault="00944593" w:rsidP="00944593">
      <w:pPr>
        <w:rPr>
          <w:rFonts w:eastAsiaTheme="minorEastAsia"/>
          <w:szCs w:val="28"/>
        </w:rPr>
      </w:pPr>
      <w:r w:rsidRPr="00DE5DD9">
        <w:rPr>
          <w:rFonts w:eastAsiaTheme="minorEastAsia"/>
          <w:szCs w:val="28"/>
        </w:rPr>
        <w:t>Команда «Темп 2006 -2007 г.р.</w:t>
      </w:r>
    </w:p>
    <w:p w:rsidR="00944593" w:rsidRPr="00DE5DD9" w:rsidRDefault="00944593" w:rsidP="00944593">
      <w:pPr>
        <w:rPr>
          <w:rFonts w:eastAsiaTheme="minorEastAsia"/>
          <w:szCs w:val="28"/>
        </w:rPr>
      </w:pPr>
      <w:r w:rsidRPr="00DE5DD9">
        <w:rPr>
          <w:rFonts w:eastAsiaTheme="minorEastAsia"/>
          <w:szCs w:val="28"/>
        </w:rPr>
        <w:t>Команда «Викинг «2004 – 2005 г.р.</w:t>
      </w:r>
    </w:p>
    <w:p w:rsidR="00944593" w:rsidRPr="00DE5DD9" w:rsidRDefault="00944593" w:rsidP="00944593">
      <w:pPr>
        <w:rPr>
          <w:rFonts w:eastAsiaTheme="minorEastAsia"/>
          <w:szCs w:val="28"/>
        </w:rPr>
      </w:pPr>
      <w:r w:rsidRPr="00DE5DD9">
        <w:rPr>
          <w:rFonts w:eastAsiaTheme="minorEastAsia"/>
          <w:szCs w:val="28"/>
        </w:rPr>
        <w:t>Зональный этап – 1 место</w:t>
      </w:r>
    </w:p>
    <w:p w:rsidR="00944593" w:rsidRPr="00DE5DD9" w:rsidRDefault="00944593" w:rsidP="00944593">
      <w:pPr>
        <w:jc w:val="both"/>
        <w:rPr>
          <w:rFonts w:eastAsiaTheme="minorEastAsia"/>
          <w:szCs w:val="28"/>
        </w:rPr>
      </w:pPr>
      <w:r w:rsidRPr="00DE5DD9">
        <w:rPr>
          <w:rFonts w:eastAsiaTheme="minorEastAsia"/>
          <w:szCs w:val="28"/>
        </w:rPr>
        <w:t>Финальный этап - 6 место</w:t>
      </w:r>
    </w:p>
    <w:p w:rsidR="00944593" w:rsidRPr="00DE5DD9" w:rsidRDefault="00944593" w:rsidP="00944593">
      <w:pPr>
        <w:widowControl w:val="0"/>
        <w:ind w:firstLine="851"/>
        <w:contextualSpacing/>
        <w:jc w:val="both"/>
        <w:rPr>
          <w:szCs w:val="28"/>
        </w:rPr>
      </w:pPr>
      <w:r w:rsidRPr="00DE5DD9">
        <w:rPr>
          <w:szCs w:val="28"/>
        </w:rPr>
        <w:t xml:space="preserve">В целях реализации </w:t>
      </w:r>
      <w:r w:rsidRPr="00DE5DD9">
        <w:rPr>
          <w:bCs/>
          <w:szCs w:val="28"/>
          <w:shd w:val="clear" w:color="auto" w:fill="FFFFFF"/>
        </w:rPr>
        <w:t>Всероссийского</w:t>
      </w:r>
      <w:r w:rsidRPr="00DE5DD9">
        <w:rPr>
          <w:szCs w:val="28"/>
          <w:shd w:val="clear" w:color="auto" w:fill="FFFFFF"/>
        </w:rPr>
        <w:t> </w:t>
      </w:r>
      <w:r w:rsidRPr="00DE5DD9">
        <w:rPr>
          <w:bCs/>
          <w:szCs w:val="28"/>
          <w:shd w:val="clear" w:color="auto" w:fill="FFFFFF"/>
        </w:rPr>
        <w:t>физкультурно</w:t>
      </w:r>
      <w:r w:rsidRPr="00DE5DD9">
        <w:rPr>
          <w:szCs w:val="28"/>
          <w:shd w:val="clear" w:color="auto" w:fill="FFFFFF"/>
        </w:rPr>
        <w:t>-</w:t>
      </w:r>
      <w:r w:rsidRPr="00DE5DD9">
        <w:rPr>
          <w:bCs/>
          <w:szCs w:val="28"/>
          <w:shd w:val="clear" w:color="auto" w:fill="FFFFFF"/>
        </w:rPr>
        <w:t>спортивного</w:t>
      </w:r>
      <w:r w:rsidRPr="00DE5DD9">
        <w:rPr>
          <w:szCs w:val="28"/>
          <w:shd w:val="clear" w:color="auto" w:fill="FFFFFF"/>
        </w:rPr>
        <w:t> </w:t>
      </w:r>
      <w:r w:rsidRPr="00DE5DD9">
        <w:rPr>
          <w:bCs/>
          <w:szCs w:val="28"/>
          <w:shd w:val="clear" w:color="auto" w:fill="FFFFFF"/>
        </w:rPr>
        <w:t>комплекса</w:t>
      </w:r>
      <w:r w:rsidRPr="00DE5DD9">
        <w:rPr>
          <w:szCs w:val="28"/>
          <w:shd w:val="clear" w:color="auto" w:fill="FFFFFF"/>
        </w:rPr>
        <w:t xml:space="preserve"> «Готов к труду и обороне» </w:t>
      </w:r>
      <w:r w:rsidRPr="00DE5DD9">
        <w:rPr>
          <w:szCs w:val="28"/>
        </w:rPr>
        <w:t>на территории Чайковского городского округа реализуется ВФСК ГТО среди населения Чайковского городского округа, функционирует муниципальный Центр тестирования с координирующими полномочиями в области реализации мероприятий ВФСК ГТО, которым является МАУ ДО ДЮСШ г.</w:t>
      </w:r>
      <w:r w:rsidR="00B835A3">
        <w:rPr>
          <w:szCs w:val="28"/>
        </w:rPr>
        <w:t xml:space="preserve"> </w:t>
      </w:r>
      <w:r w:rsidRPr="00DE5DD9">
        <w:rPr>
          <w:szCs w:val="28"/>
        </w:rPr>
        <w:t>Чайковский.</w:t>
      </w:r>
    </w:p>
    <w:p w:rsidR="00944593" w:rsidRPr="00DE5DD9" w:rsidRDefault="00944593" w:rsidP="00944593">
      <w:pPr>
        <w:ind w:firstLine="567"/>
        <w:contextualSpacing/>
        <w:jc w:val="both"/>
        <w:rPr>
          <w:szCs w:val="28"/>
        </w:rPr>
      </w:pPr>
      <w:r w:rsidRPr="00DE5DD9">
        <w:rPr>
          <w:szCs w:val="28"/>
        </w:rPr>
        <w:t>На сайте администрации Чайковского городского представлен раздел, посвященный ВФСК ГТО.</w:t>
      </w:r>
    </w:p>
    <w:p w:rsidR="00944593" w:rsidRPr="00DE5DD9" w:rsidRDefault="00944593" w:rsidP="00944593">
      <w:pPr>
        <w:ind w:firstLine="567"/>
        <w:contextualSpacing/>
        <w:jc w:val="both"/>
        <w:rPr>
          <w:szCs w:val="28"/>
        </w:rPr>
      </w:pPr>
      <w:r w:rsidRPr="00DE5DD9">
        <w:rPr>
          <w:szCs w:val="28"/>
        </w:rPr>
        <w:t xml:space="preserve">Из общего количества жителей Чайковского городского округа в 2019 году более 1400 человек приняли участие в мероприятиях, проводимых в рамках ВФСК ГТО, что составило </w:t>
      </w:r>
      <w:r w:rsidRPr="006F57C1">
        <w:rPr>
          <w:szCs w:val="28"/>
        </w:rPr>
        <w:t>38,8%</w:t>
      </w:r>
      <w:r w:rsidRPr="00DE5DD9">
        <w:rPr>
          <w:szCs w:val="28"/>
        </w:rPr>
        <w:t xml:space="preserve"> от общего численности населения, проживающего на территории муниципального образования, зарегистрированного в электронной базе данных.</w:t>
      </w:r>
    </w:p>
    <w:p w:rsidR="00944593" w:rsidRPr="00DE5DD9" w:rsidRDefault="00944593" w:rsidP="00944593">
      <w:pPr>
        <w:ind w:firstLine="567"/>
        <w:jc w:val="both"/>
        <w:rPr>
          <w:rFonts w:eastAsiaTheme="minorEastAsia"/>
          <w:szCs w:val="28"/>
        </w:rPr>
      </w:pPr>
      <w:r w:rsidRPr="00DE5DD9">
        <w:rPr>
          <w:rFonts w:eastAsiaTheme="minorEastAsia"/>
          <w:szCs w:val="28"/>
        </w:rPr>
        <w:t xml:space="preserve">На территории Чайковского городского округа проведено 2 краевых фестиваля среди населения Пермского края и среди лиц с ограниченными возможностями </w:t>
      </w:r>
      <w:r w:rsidR="00B835A3">
        <w:rPr>
          <w:rFonts w:eastAsiaTheme="minorEastAsia"/>
          <w:szCs w:val="28"/>
        </w:rPr>
        <w:t xml:space="preserve">здоровья </w:t>
      </w:r>
      <w:r w:rsidRPr="00DE5DD9">
        <w:rPr>
          <w:rFonts w:eastAsiaTheme="minorEastAsia"/>
          <w:szCs w:val="28"/>
        </w:rPr>
        <w:t>и инвалидов</w:t>
      </w:r>
    </w:p>
    <w:p w:rsidR="00944593" w:rsidRPr="00DE5DD9" w:rsidRDefault="00B835A3" w:rsidP="00944593">
      <w:pPr>
        <w:ind w:firstLine="567"/>
        <w:contextualSpacing/>
        <w:jc w:val="both"/>
        <w:rPr>
          <w:szCs w:val="28"/>
        </w:rPr>
      </w:pPr>
      <w:r>
        <w:rPr>
          <w:szCs w:val="28"/>
        </w:rPr>
        <w:t xml:space="preserve">За период 2019 года </w:t>
      </w:r>
      <w:r w:rsidR="00944593" w:rsidRPr="00DE5DD9">
        <w:rPr>
          <w:szCs w:val="28"/>
        </w:rPr>
        <w:t>566 человек у</w:t>
      </w:r>
      <w:r>
        <w:rPr>
          <w:szCs w:val="28"/>
        </w:rPr>
        <w:t>спешно выполнили нормы ВФСК ГТО.</w:t>
      </w:r>
      <w:r w:rsidR="00944593" w:rsidRPr="00DE5DD9">
        <w:rPr>
          <w:szCs w:val="28"/>
        </w:rPr>
        <w:t xml:space="preserve"> </w:t>
      </w:r>
    </w:p>
    <w:p w:rsidR="00944593" w:rsidRPr="00DE5DD9" w:rsidRDefault="00944593" w:rsidP="00B835A3">
      <w:pPr>
        <w:autoSpaceDE w:val="0"/>
        <w:autoSpaceDN w:val="0"/>
        <w:adjustRightInd w:val="0"/>
        <w:ind w:firstLine="567"/>
        <w:jc w:val="both"/>
        <w:rPr>
          <w:szCs w:val="28"/>
        </w:rPr>
      </w:pPr>
      <w:r w:rsidRPr="00DE5DD9">
        <w:rPr>
          <w:szCs w:val="28"/>
        </w:rPr>
        <w:t>Спортсмены муниципальных учреждений приняли участие</w:t>
      </w:r>
      <w:r w:rsidRPr="00DE5DD9">
        <w:rPr>
          <w:b/>
          <w:szCs w:val="28"/>
        </w:rPr>
        <w:t xml:space="preserve"> </w:t>
      </w:r>
      <w:r w:rsidRPr="00DE5DD9">
        <w:rPr>
          <w:szCs w:val="28"/>
        </w:rPr>
        <w:t>в</w:t>
      </w:r>
      <w:r w:rsidRPr="00DE5DD9">
        <w:rPr>
          <w:b/>
          <w:szCs w:val="28"/>
        </w:rPr>
        <w:t xml:space="preserve"> </w:t>
      </w:r>
      <w:r w:rsidRPr="00DE5DD9">
        <w:rPr>
          <w:szCs w:val="28"/>
        </w:rPr>
        <w:t>24</w:t>
      </w:r>
      <w:r w:rsidRPr="00DE5DD9">
        <w:rPr>
          <w:b/>
          <w:szCs w:val="28"/>
        </w:rPr>
        <w:t xml:space="preserve"> </w:t>
      </w:r>
      <w:r w:rsidRPr="00DE5DD9">
        <w:rPr>
          <w:szCs w:val="28"/>
        </w:rPr>
        <w:t>выездных мероприятиях соревнований различного уровня, наибольших успехов добились спортсмены СДЮТЭ, ДЮСШ г.</w:t>
      </w:r>
      <w:r w:rsidR="00B835A3">
        <w:rPr>
          <w:szCs w:val="28"/>
        </w:rPr>
        <w:t xml:space="preserve"> </w:t>
      </w:r>
      <w:r w:rsidRPr="00DE5DD9">
        <w:rPr>
          <w:szCs w:val="28"/>
        </w:rPr>
        <w:t>Чайковский, ДЮСШ ЧГО.</w:t>
      </w:r>
    </w:p>
    <w:p w:rsidR="00944593" w:rsidRPr="00DE5DD9" w:rsidRDefault="00944593" w:rsidP="00944593">
      <w:pPr>
        <w:autoSpaceDE w:val="0"/>
        <w:autoSpaceDN w:val="0"/>
        <w:adjustRightInd w:val="0"/>
        <w:ind w:firstLine="709"/>
        <w:jc w:val="both"/>
        <w:rPr>
          <w:szCs w:val="28"/>
        </w:rPr>
      </w:pPr>
      <w:r w:rsidRPr="00DE5DD9">
        <w:rPr>
          <w:szCs w:val="28"/>
        </w:rPr>
        <w:t>Количество призовых мест и медалей, завоеванных спортсменами Чайковского городского округа</w:t>
      </w:r>
      <w:r w:rsidR="00B835A3">
        <w:rPr>
          <w:szCs w:val="28"/>
        </w:rPr>
        <w:t xml:space="preserve">, составило за отчетный период </w:t>
      </w:r>
      <w:r w:rsidRPr="00DE5DD9">
        <w:rPr>
          <w:szCs w:val="28"/>
        </w:rPr>
        <w:t>160.</w:t>
      </w:r>
      <w:bookmarkStart w:id="61" w:name="_Toc453939204"/>
      <w:bookmarkStart w:id="62" w:name="_Toc483299182"/>
    </w:p>
    <w:p w:rsidR="00B835A3" w:rsidRDefault="00B835A3" w:rsidP="00944593">
      <w:pPr>
        <w:autoSpaceDE w:val="0"/>
        <w:autoSpaceDN w:val="0"/>
        <w:adjustRightInd w:val="0"/>
        <w:ind w:firstLine="709"/>
        <w:jc w:val="both"/>
        <w:rPr>
          <w:b/>
          <w:iCs/>
          <w:szCs w:val="28"/>
        </w:rPr>
      </w:pPr>
    </w:p>
    <w:p w:rsidR="00944593" w:rsidRPr="00DE5DD9" w:rsidRDefault="00944593" w:rsidP="00944593">
      <w:pPr>
        <w:autoSpaceDE w:val="0"/>
        <w:autoSpaceDN w:val="0"/>
        <w:adjustRightInd w:val="0"/>
        <w:ind w:firstLine="709"/>
        <w:jc w:val="both"/>
        <w:rPr>
          <w:b/>
          <w:iCs/>
          <w:szCs w:val="28"/>
        </w:rPr>
      </w:pPr>
      <w:r w:rsidRPr="00DE5DD9">
        <w:rPr>
          <w:b/>
          <w:iCs/>
          <w:szCs w:val="28"/>
        </w:rPr>
        <w:t>Организация спортивно – массовой работы по месту жительства</w:t>
      </w:r>
      <w:bookmarkEnd w:id="61"/>
      <w:bookmarkEnd w:id="62"/>
    </w:p>
    <w:p w:rsidR="00944593" w:rsidRPr="00DE5DD9" w:rsidRDefault="00944593" w:rsidP="00944593">
      <w:pPr>
        <w:autoSpaceDE w:val="0"/>
        <w:autoSpaceDN w:val="0"/>
        <w:adjustRightInd w:val="0"/>
        <w:ind w:firstLine="709"/>
        <w:jc w:val="both"/>
        <w:rPr>
          <w:szCs w:val="28"/>
        </w:rPr>
      </w:pPr>
      <w:r w:rsidRPr="00DE5DD9">
        <w:rPr>
          <w:szCs w:val="28"/>
        </w:rPr>
        <w:t xml:space="preserve">В спортивных секциях молодежного многофункционального центра занимается 863 человека, с молодежью допризывного и призывного возраста проводятся мероприятия военно-патриотической направленности, легкоатлетические пробеги, хоккей с шайбой, футболу, шахматам, шашкам, стрельбе и др. </w:t>
      </w:r>
      <w:bookmarkStart w:id="63" w:name="_Toc453939205"/>
      <w:bookmarkStart w:id="64" w:name="_Toc483299183"/>
    </w:p>
    <w:p w:rsidR="00B835A3" w:rsidRDefault="00B835A3" w:rsidP="00944593">
      <w:pPr>
        <w:autoSpaceDE w:val="0"/>
        <w:autoSpaceDN w:val="0"/>
        <w:adjustRightInd w:val="0"/>
        <w:ind w:firstLine="709"/>
        <w:jc w:val="both"/>
        <w:rPr>
          <w:b/>
          <w:iCs/>
          <w:szCs w:val="28"/>
        </w:rPr>
      </w:pPr>
    </w:p>
    <w:p w:rsidR="00944593" w:rsidRPr="00DE5DD9" w:rsidRDefault="00944593" w:rsidP="00944593">
      <w:pPr>
        <w:autoSpaceDE w:val="0"/>
        <w:autoSpaceDN w:val="0"/>
        <w:adjustRightInd w:val="0"/>
        <w:ind w:firstLine="709"/>
        <w:jc w:val="both"/>
        <w:rPr>
          <w:b/>
          <w:iCs/>
          <w:szCs w:val="28"/>
        </w:rPr>
      </w:pPr>
      <w:r w:rsidRPr="00DE5DD9">
        <w:rPr>
          <w:b/>
          <w:iCs/>
          <w:szCs w:val="28"/>
        </w:rPr>
        <w:t>Организация физкультурно-спортивной работы в сельской местности</w:t>
      </w:r>
      <w:bookmarkEnd w:id="63"/>
      <w:bookmarkEnd w:id="64"/>
    </w:p>
    <w:p w:rsidR="00944593" w:rsidRPr="00DE5DD9" w:rsidRDefault="00944593" w:rsidP="00944593">
      <w:pPr>
        <w:autoSpaceDE w:val="0"/>
        <w:autoSpaceDN w:val="0"/>
        <w:adjustRightInd w:val="0"/>
        <w:ind w:firstLine="709"/>
        <w:jc w:val="both"/>
        <w:rPr>
          <w:szCs w:val="28"/>
        </w:rPr>
      </w:pPr>
      <w:r w:rsidRPr="00DE5DD9">
        <w:rPr>
          <w:szCs w:val="28"/>
        </w:rPr>
        <w:t xml:space="preserve">На территории сельских поселений занятия физической культурой и спортом организовали 33 (21 штатных и 11 совместителей) тренера-преподавателя детско-юношеской спортивной школы Чайковского городского округа. Секционной работой ДЮСШ ЧГО было охвачено 1570 человек по 14 видам спорта. </w:t>
      </w:r>
    </w:p>
    <w:p w:rsidR="00944593" w:rsidRPr="00DE5DD9" w:rsidRDefault="00944593" w:rsidP="00944593">
      <w:pPr>
        <w:autoSpaceDE w:val="0"/>
        <w:autoSpaceDN w:val="0"/>
        <w:adjustRightInd w:val="0"/>
        <w:ind w:firstLine="709"/>
        <w:jc w:val="both"/>
        <w:rPr>
          <w:szCs w:val="28"/>
        </w:rPr>
      </w:pPr>
      <w:r w:rsidRPr="00DE5DD9">
        <w:rPr>
          <w:szCs w:val="28"/>
        </w:rPr>
        <w:lastRenderedPageBreak/>
        <w:t>Учебно-тренировочный процесс организован на базах сельских общеобразовательных школ, с/к «Ашатли», культурно-спортивном центре с.Фоки. с.Альняш и спорткомплекса п.Марковский.</w:t>
      </w:r>
      <w:bookmarkStart w:id="65" w:name="_Toc453939206"/>
      <w:bookmarkStart w:id="66" w:name="_Toc483299184"/>
    </w:p>
    <w:p w:rsidR="00B835A3" w:rsidRDefault="00B835A3" w:rsidP="00944593">
      <w:pPr>
        <w:autoSpaceDE w:val="0"/>
        <w:autoSpaceDN w:val="0"/>
        <w:adjustRightInd w:val="0"/>
        <w:ind w:firstLine="709"/>
        <w:jc w:val="both"/>
        <w:rPr>
          <w:b/>
          <w:iCs/>
          <w:szCs w:val="28"/>
        </w:rPr>
      </w:pPr>
    </w:p>
    <w:p w:rsidR="00944593" w:rsidRPr="00DE5DD9" w:rsidRDefault="00944593" w:rsidP="00944593">
      <w:pPr>
        <w:autoSpaceDE w:val="0"/>
        <w:autoSpaceDN w:val="0"/>
        <w:adjustRightInd w:val="0"/>
        <w:ind w:firstLine="709"/>
        <w:jc w:val="both"/>
        <w:rPr>
          <w:b/>
          <w:szCs w:val="28"/>
        </w:rPr>
      </w:pPr>
      <w:r w:rsidRPr="00DE5DD9">
        <w:rPr>
          <w:b/>
          <w:iCs/>
          <w:szCs w:val="28"/>
        </w:rPr>
        <w:t xml:space="preserve">Организация </w:t>
      </w:r>
      <w:r w:rsidRPr="00DE5DD9">
        <w:rPr>
          <w:b/>
          <w:szCs w:val="28"/>
        </w:rPr>
        <w:t>физкультурно-спортивной работы среди инвалидов</w:t>
      </w:r>
      <w:bookmarkEnd w:id="65"/>
      <w:bookmarkEnd w:id="66"/>
    </w:p>
    <w:p w:rsidR="00944593" w:rsidRPr="00DE5DD9" w:rsidRDefault="00944593" w:rsidP="00944593">
      <w:pPr>
        <w:autoSpaceDE w:val="0"/>
        <w:autoSpaceDN w:val="0"/>
        <w:adjustRightInd w:val="0"/>
        <w:ind w:firstLine="709"/>
        <w:jc w:val="both"/>
        <w:rPr>
          <w:szCs w:val="28"/>
        </w:rPr>
      </w:pPr>
      <w:r w:rsidRPr="00DE5DD9">
        <w:rPr>
          <w:szCs w:val="28"/>
        </w:rPr>
        <w:t>Управление физической культуры и спорта тесно работает, совместно с Чайковским государственным институтом физической культуры и спорта, Чайковским индустриальным колледжем, с городским обществом инвалидов. Осуществляет поддержку в организации и проведении спортивных мероприятий среди людей с ограниченными физическими возможностями. Традиционно проводятся мероприятия, посвященные Всероссийскому Дню лыжника, декада инвалидов, отборочные соревнования к этапам краевого фестиваля спорта инвалидов Пермского края.</w:t>
      </w:r>
    </w:p>
    <w:p w:rsidR="00944593" w:rsidRPr="00DE5DD9" w:rsidRDefault="00B835A3" w:rsidP="00944593">
      <w:pPr>
        <w:pStyle w:val="af4"/>
        <w:keepNext/>
        <w:keepLines/>
        <w:suppressLineNumbers/>
        <w:suppressAutoHyphens/>
        <w:spacing w:after="0"/>
        <w:ind w:firstLine="709"/>
        <w:jc w:val="both"/>
        <w:rPr>
          <w:sz w:val="28"/>
          <w:szCs w:val="28"/>
        </w:rPr>
      </w:pPr>
      <w:r>
        <w:rPr>
          <w:sz w:val="28"/>
          <w:szCs w:val="28"/>
        </w:rPr>
        <w:t>Спортсмены-</w:t>
      </w:r>
      <w:r w:rsidR="00944593" w:rsidRPr="00DE5DD9">
        <w:rPr>
          <w:sz w:val="28"/>
          <w:szCs w:val="28"/>
        </w:rPr>
        <w:t>инвалиды, принимают активное участие в краевых соревнованиях</w:t>
      </w:r>
      <w:r>
        <w:rPr>
          <w:sz w:val="28"/>
          <w:szCs w:val="28"/>
        </w:rPr>
        <w:t>,</w:t>
      </w:r>
      <w:r w:rsidR="00944593" w:rsidRPr="00DE5DD9">
        <w:rPr>
          <w:sz w:val="28"/>
          <w:szCs w:val="28"/>
        </w:rPr>
        <w:t xml:space="preserve"> являются победителями и призерами.</w:t>
      </w:r>
    </w:p>
    <w:p w:rsidR="00944593" w:rsidRPr="00DE5DD9" w:rsidRDefault="00944593" w:rsidP="00944593">
      <w:pPr>
        <w:pStyle w:val="af4"/>
        <w:keepNext/>
        <w:keepLines/>
        <w:suppressLineNumbers/>
        <w:suppressAutoHyphens/>
        <w:spacing w:after="0"/>
        <w:ind w:firstLine="709"/>
        <w:jc w:val="both"/>
        <w:rPr>
          <w:sz w:val="28"/>
          <w:szCs w:val="28"/>
        </w:rPr>
      </w:pPr>
      <w:r w:rsidRPr="00DE5DD9">
        <w:rPr>
          <w:sz w:val="28"/>
          <w:szCs w:val="28"/>
        </w:rPr>
        <w:t xml:space="preserve">Организованная работа в секциях осуществляется на базе МБУ ДОУ №17 «Ромашка», в коррекционных СОШ №5 и с.Фоки, краевое государственное автономное стационарное учреждение социального обслуживания населения «Чайковский дом-интернат для престарелых и инвалидов» в которых занимается более 1300 человек по </w:t>
      </w:r>
      <w:r w:rsidR="00B835A3">
        <w:rPr>
          <w:sz w:val="28"/>
          <w:szCs w:val="28"/>
        </w:rPr>
        <w:t xml:space="preserve">7 видам спорта, что составило </w:t>
      </w:r>
      <w:r w:rsidRPr="00DE5DD9">
        <w:rPr>
          <w:sz w:val="28"/>
          <w:szCs w:val="28"/>
        </w:rPr>
        <w:t>21,9 % от общего числа данной категории.</w:t>
      </w:r>
    </w:p>
    <w:p w:rsidR="00B835A3" w:rsidRDefault="00B835A3" w:rsidP="00944593">
      <w:pPr>
        <w:ind w:firstLine="284"/>
        <w:jc w:val="both"/>
        <w:rPr>
          <w:b/>
          <w:szCs w:val="28"/>
        </w:rPr>
      </w:pPr>
    </w:p>
    <w:p w:rsidR="00944593" w:rsidRPr="00DE5DD9" w:rsidRDefault="00944593" w:rsidP="00944593">
      <w:pPr>
        <w:ind w:firstLine="284"/>
        <w:jc w:val="both"/>
        <w:rPr>
          <w:b/>
          <w:szCs w:val="28"/>
        </w:rPr>
      </w:pPr>
      <w:r w:rsidRPr="00DE5DD9">
        <w:rPr>
          <w:b/>
          <w:szCs w:val="28"/>
        </w:rPr>
        <w:t>Организация физкультурно-спортивной работы среди людей пожилого возраста</w:t>
      </w:r>
    </w:p>
    <w:p w:rsidR="00944593" w:rsidRPr="00DE5DD9" w:rsidRDefault="00944593" w:rsidP="00944593">
      <w:pPr>
        <w:ind w:firstLine="284"/>
        <w:jc w:val="both"/>
        <w:rPr>
          <w:szCs w:val="28"/>
        </w:rPr>
      </w:pPr>
      <w:r w:rsidRPr="00DE5DD9">
        <w:rPr>
          <w:szCs w:val="28"/>
        </w:rPr>
        <w:t xml:space="preserve">В рамках популяризации физической культуры и спорта среди людей пожилого возраста на территории Чайковского городского округа в 2019 году стало проведение второй спартакиады среди людей пожилого возраста по следующим видам: лыжные гонки, скандинавская ходьба, туристический слет, настольный </w:t>
      </w:r>
      <w:r w:rsidRPr="006F57C1">
        <w:rPr>
          <w:szCs w:val="28"/>
        </w:rPr>
        <w:t>теннис, шахматы. В рамках спартакиады приняло участие более 800 человек.</w:t>
      </w:r>
    </w:p>
    <w:p w:rsidR="00B835A3" w:rsidRDefault="00B835A3" w:rsidP="00944593">
      <w:pPr>
        <w:autoSpaceDE w:val="0"/>
        <w:autoSpaceDN w:val="0"/>
        <w:adjustRightInd w:val="0"/>
        <w:ind w:firstLine="709"/>
        <w:jc w:val="both"/>
        <w:rPr>
          <w:rFonts w:eastAsiaTheme="minorEastAsia"/>
          <w:b/>
          <w:bCs/>
          <w:szCs w:val="28"/>
        </w:rPr>
      </w:pPr>
    </w:p>
    <w:p w:rsidR="00944593" w:rsidRPr="00DE5DD9" w:rsidRDefault="00944593" w:rsidP="00944593">
      <w:pPr>
        <w:autoSpaceDE w:val="0"/>
        <w:autoSpaceDN w:val="0"/>
        <w:adjustRightInd w:val="0"/>
        <w:ind w:firstLine="709"/>
        <w:jc w:val="both"/>
        <w:rPr>
          <w:rFonts w:eastAsiaTheme="minorEastAsia"/>
          <w:b/>
          <w:bCs/>
          <w:szCs w:val="28"/>
        </w:rPr>
      </w:pPr>
      <w:r w:rsidRPr="00DE5DD9">
        <w:rPr>
          <w:rFonts w:eastAsiaTheme="minorEastAsia"/>
          <w:b/>
          <w:bCs/>
          <w:szCs w:val="28"/>
        </w:rPr>
        <w:t>Укрепление материально</w:t>
      </w:r>
      <w:r>
        <w:rPr>
          <w:rFonts w:eastAsiaTheme="minorEastAsia"/>
          <w:b/>
          <w:bCs/>
          <w:szCs w:val="28"/>
        </w:rPr>
        <w:t xml:space="preserve"> </w:t>
      </w:r>
      <w:r w:rsidRPr="00DE5DD9">
        <w:rPr>
          <w:rFonts w:eastAsiaTheme="minorEastAsia"/>
          <w:b/>
          <w:bCs/>
          <w:szCs w:val="28"/>
        </w:rPr>
        <w:t>- технической базы</w:t>
      </w:r>
    </w:p>
    <w:p w:rsidR="00944593" w:rsidRPr="00DE5DD9" w:rsidRDefault="00944593" w:rsidP="00B835A3">
      <w:pPr>
        <w:ind w:firstLine="567"/>
        <w:contextualSpacing/>
        <w:jc w:val="both"/>
        <w:rPr>
          <w:szCs w:val="28"/>
        </w:rPr>
      </w:pPr>
      <w:r w:rsidRPr="00DE5DD9">
        <w:rPr>
          <w:szCs w:val="28"/>
        </w:rPr>
        <w:t>В рамках реализации регионального проекта «Спорт – норма жизни» были ос</w:t>
      </w:r>
      <w:r w:rsidR="00B835A3">
        <w:rPr>
          <w:szCs w:val="28"/>
        </w:rPr>
        <w:t>уществлены следующие виды работ:</w:t>
      </w:r>
    </w:p>
    <w:p w:rsidR="00944593" w:rsidRPr="00AD0CEE" w:rsidRDefault="00944593" w:rsidP="00B835A3">
      <w:pPr>
        <w:ind w:firstLine="567"/>
        <w:contextualSpacing/>
        <w:jc w:val="both"/>
        <w:rPr>
          <w:szCs w:val="28"/>
        </w:rPr>
      </w:pPr>
      <w:r w:rsidRPr="00DE5DD9">
        <w:rPr>
          <w:szCs w:val="28"/>
        </w:rPr>
        <w:t xml:space="preserve">Устройство спортивных площадок и оснащению объектов спортивным оборудованием и инвентарем для занятий физической культурой и спортом» </w:t>
      </w:r>
      <w:r w:rsidRPr="006F57C1">
        <w:rPr>
          <w:szCs w:val="28"/>
        </w:rPr>
        <w:t>(Постановление от 14 марта 2018 г. № 108-п «Об утверждении порядка предоставления субсидий из бюджета Пермского края бюджетам муниципальных образований Пермского края на софинансирование по устройству спортивных площадок и оснащению объектов спортивным оборудованием и инвентарем для занятий физической культурой и спортом»</w:t>
      </w:r>
      <w:r>
        <w:rPr>
          <w:szCs w:val="28"/>
        </w:rPr>
        <w:t xml:space="preserve"> далее 108 – п)</w:t>
      </w:r>
    </w:p>
    <w:p w:rsidR="00944593" w:rsidRPr="00DE5DD9" w:rsidRDefault="00944593" w:rsidP="00944593">
      <w:pPr>
        <w:widowControl w:val="0"/>
        <w:autoSpaceDE w:val="0"/>
        <w:autoSpaceDN w:val="0"/>
        <w:adjustRightInd w:val="0"/>
        <w:ind w:firstLine="851"/>
        <w:jc w:val="both"/>
        <w:rPr>
          <w:szCs w:val="28"/>
        </w:rPr>
      </w:pPr>
      <w:r w:rsidRPr="00DE5DD9">
        <w:rPr>
          <w:szCs w:val="28"/>
        </w:rPr>
        <w:t>В 2019 году на территории продолжена реализация проекта «Устройство спортивных площадок и оснащению объектов спортивным оборудованием и инвентарем для занятий физической культурой и спортом»:</w:t>
      </w:r>
    </w:p>
    <w:p w:rsidR="00944593" w:rsidRPr="00DE5DD9" w:rsidRDefault="00944593" w:rsidP="00944593">
      <w:pPr>
        <w:widowControl w:val="0"/>
        <w:autoSpaceDE w:val="0"/>
        <w:autoSpaceDN w:val="0"/>
        <w:adjustRightInd w:val="0"/>
        <w:ind w:firstLine="851"/>
        <w:jc w:val="both"/>
        <w:rPr>
          <w:szCs w:val="28"/>
        </w:rPr>
      </w:pPr>
      <w:r w:rsidRPr="00DE5DD9">
        <w:rPr>
          <w:szCs w:val="28"/>
        </w:rPr>
        <w:t>В рамках реализации проекта выполнены следующие работы</w:t>
      </w:r>
    </w:p>
    <w:p w:rsidR="00944593" w:rsidRPr="00DE5DD9" w:rsidRDefault="00944593" w:rsidP="00944593">
      <w:pPr>
        <w:ind w:firstLine="709"/>
        <w:jc w:val="both"/>
        <w:rPr>
          <w:rFonts w:eastAsiaTheme="minorEastAsia"/>
          <w:szCs w:val="28"/>
        </w:rPr>
      </w:pPr>
      <w:r w:rsidRPr="00DE5DD9">
        <w:rPr>
          <w:rFonts w:eastAsiaTheme="minorEastAsia"/>
          <w:szCs w:val="28"/>
        </w:rPr>
        <w:t xml:space="preserve">- </w:t>
      </w:r>
      <w:r w:rsidRPr="00AB22C0">
        <w:rPr>
          <w:rFonts w:eastAsiaTheme="minorEastAsia"/>
          <w:szCs w:val="28"/>
        </w:rPr>
        <w:t>Закрытая спортивная площадка Муниципального бюджетного общеобразовательного учреждения «Средняя общеобразовательная школа с. Альняш»)» на сумму 739</w:t>
      </w:r>
      <w:r>
        <w:rPr>
          <w:rFonts w:eastAsiaTheme="minorEastAsia"/>
          <w:szCs w:val="28"/>
        </w:rPr>
        <w:t>,7</w:t>
      </w:r>
      <w:r w:rsidRPr="00AB22C0">
        <w:rPr>
          <w:rFonts w:eastAsiaTheme="minorEastAsia"/>
          <w:szCs w:val="28"/>
        </w:rPr>
        <w:t xml:space="preserve"> тыс. руб., из них 554</w:t>
      </w:r>
      <w:r>
        <w:rPr>
          <w:rFonts w:eastAsiaTheme="minorEastAsia"/>
          <w:szCs w:val="28"/>
        </w:rPr>
        <w:t>,8</w:t>
      </w:r>
      <w:r w:rsidRPr="00AB22C0">
        <w:rPr>
          <w:rFonts w:eastAsiaTheme="minorEastAsia"/>
          <w:szCs w:val="28"/>
        </w:rPr>
        <w:t xml:space="preserve"> тыс. руб. – средства краевого бюджета, 184</w:t>
      </w:r>
      <w:r>
        <w:rPr>
          <w:rFonts w:eastAsiaTheme="minorEastAsia"/>
          <w:szCs w:val="28"/>
        </w:rPr>
        <w:t>,9</w:t>
      </w:r>
      <w:r w:rsidRPr="00AB22C0">
        <w:rPr>
          <w:rFonts w:eastAsiaTheme="minorEastAsia"/>
          <w:szCs w:val="28"/>
        </w:rPr>
        <w:t xml:space="preserve"> тыс. руб. – средства местного бюджета.</w:t>
      </w:r>
      <w:r w:rsidRPr="00DE5DD9">
        <w:rPr>
          <w:rFonts w:eastAsiaTheme="minorEastAsia"/>
          <w:szCs w:val="28"/>
        </w:rPr>
        <w:t xml:space="preserve"> </w:t>
      </w:r>
    </w:p>
    <w:p w:rsidR="00944593" w:rsidRPr="00DE5DD9" w:rsidRDefault="00944593" w:rsidP="00944593">
      <w:pPr>
        <w:widowControl w:val="0"/>
        <w:autoSpaceDE w:val="0"/>
        <w:autoSpaceDN w:val="0"/>
        <w:adjustRightInd w:val="0"/>
        <w:ind w:firstLine="540"/>
        <w:jc w:val="both"/>
        <w:rPr>
          <w:rFonts w:eastAsiaTheme="minorEastAsia"/>
          <w:szCs w:val="28"/>
        </w:rPr>
      </w:pPr>
      <w:r w:rsidRPr="00DE5DD9">
        <w:rPr>
          <w:rFonts w:eastAsiaTheme="minorEastAsia"/>
          <w:szCs w:val="28"/>
        </w:rPr>
        <w:lastRenderedPageBreak/>
        <w:t xml:space="preserve">- Открытая спортивная площадка Муниципального бюджетного общеобразовательного учреждения «СОШ с. Уральского» на сумму </w:t>
      </w:r>
      <w:r>
        <w:rPr>
          <w:rFonts w:eastAsiaTheme="minorEastAsia"/>
          <w:szCs w:val="28"/>
        </w:rPr>
        <w:t>3,6 млн.</w:t>
      </w:r>
      <w:r w:rsidR="00B835A3">
        <w:rPr>
          <w:rFonts w:eastAsiaTheme="minorEastAsia"/>
          <w:szCs w:val="28"/>
        </w:rPr>
        <w:t xml:space="preserve"> </w:t>
      </w:r>
      <w:r w:rsidRPr="00DE5DD9">
        <w:rPr>
          <w:rFonts w:eastAsiaTheme="minorEastAsia"/>
          <w:szCs w:val="28"/>
        </w:rPr>
        <w:t xml:space="preserve">руб. из них </w:t>
      </w:r>
      <w:r>
        <w:rPr>
          <w:rFonts w:eastAsiaTheme="minorEastAsia"/>
          <w:szCs w:val="28"/>
        </w:rPr>
        <w:t>2,7 млн.</w:t>
      </w:r>
      <w:r w:rsidRPr="00DE5DD9">
        <w:rPr>
          <w:rFonts w:eastAsiaTheme="minorEastAsia"/>
          <w:szCs w:val="28"/>
        </w:rPr>
        <w:t xml:space="preserve">руб. – средства краевого бюджета, </w:t>
      </w:r>
      <w:r w:rsidRPr="00AB22C0">
        <w:rPr>
          <w:rFonts w:eastAsiaTheme="minorEastAsia"/>
          <w:szCs w:val="28"/>
        </w:rPr>
        <w:t>903 тыс.руб. – средства местного бюджета.</w:t>
      </w:r>
    </w:p>
    <w:p w:rsidR="00944593" w:rsidRPr="00DE5DD9" w:rsidRDefault="00944593" w:rsidP="00944593">
      <w:pPr>
        <w:widowControl w:val="0"/>
        <w:autoSpaceDE w:val="0"/>
        <w:autoSpaceDN w:val="0"/>
        <w:adjustRightInd w:val="0"/>
        <w:ind w:firstLine="540"/>
        <w:jc w:val="both"/>
        <w:rPr>
          <w:szCs w:val="28"/>
        </w:rPr>
      </w:pPr>
      <w:r w:rsidRPr="00DE5DD9">
        <w:rPr>
          <w:rFonts w:eastAsiaTheme="minorEastAsia"/>
          <w:szCs w:val="28"/>
        </w:rPr>
        <w:t xml:space="preserve">- </w:t>
      </w:r>
      <w:r w:rsidRPr="00AB22C0">
        <w:rPr>
          <w:rFonts w:eastAsiaTheme="minorEastAsia"/>
          <w:szCs w:val="28"/>
        </w:rPr>
        <w:t>Закрытая спортивная площадка Муниципального бюджетного общеобразовательного учреждения «СОШ п.</w:t>
      </w:r>
      <w:r w:rsidR="00B835A3">
        <w:rPr>
          <w:rFonts w:eastAsiaTheme="minorEastAsia"/>
          <w:szCs w:val="28"/>
        </w:rPr>
        <w:t xml:space="preserve"> </w:t>
      </w:r>
      <w:r w:rsidRPr="00AB22C0">
        <w:rPr>
          <w:rFonts w:eastAsiaTheme="minorEastAsia"/>
          <w:szCs w:val="28"/>
        </w:rPr>
        <w:t>Марковский» на сумму 361</w:t>
      </w:r>
      <w:r>
        <w:rPr>
          <w:rFonts w:eastAsiaTheme="minorEastAsia"/>
          <w:szCs w:val="28"/>
        </w:rPr>
        <w:t>,7</w:t>
      </w:r>
      <w:r w:rsidR="00B835A3">
        <w:rPr>
          <w:rFonts w:eastAsiaTheme="minorEastAsia"/>
          <w:szCs w:val="28"/>
        </w:rPr>
        <w:t xml:space="preserve"> тыс. руб. </w:t>
      </w:r>
      <w:r w:rsidRPr="00AB22C0">
        <w:rPr>
          <w:rFonts w:eastAsiaTheme="minorEastAsia"/>
          <w:szCs w:val="28"/>
        </w:rPr>
        <w:t>средства местного бюджета.</w:t>
      </w:r>
    </w:p>
    <w:p w:rsidR="00944593" w:rsidRPr="00DE5DD9" w:rsidRDefault="00944593" w:rsidP="00944593">
      <w:pPr>
        <w:widowControl w:val="0"/>
        <w:autoSpaceDE w:val="0"/>
        <w:autoSpaceDN w:val="0"/>
        <w:adjustRightInd w:val="0"/>
        <w:ind w:firstLine="540"/>
        <w:jc w:val="both"/>
        <w:rPr>
          <w:szCs w:val="28"/>
        </w:rPr>
      </w:pPr>
      <w:r w:rsidRPr="00AB22C0">
        <w:rPr>
          <w:rFonts w:eastAsiaTheme="minorEastAsia"/>
          <w:szCs w:val="28"/>
        </w:rPr>
        <w:t>- Закрытая спортивная площадка МАОУ «Средняя общеобразовательная школа №11 в г. Чайковский на общую сумму 419</w:t>
      </w:r>
      <w:r>
        <w:rPr>
          <w:rFonts w:eastAsiaTheme="minorEastAsia"/>
          <w:szCs w:val="28"/>
        </w:rPr>
        <w:t>,9</w:t>
      </w:r>
      <w:r w:rsidRPr="00AB22C0">
        <w:rPr>
          <w:rFonts w:eastAsiaTheme="minorEastAsia"/>
          <w:szCs w:val="28"/>
        </w:rPr>
        <w:t xml:space="preserve"> тыс. руб. средства местного бюджета.</w:t>
      </w:r>
    </w:p>
    <w:p w:rsidR="00944593" w:rsidRPr="00DE5DD9" w:rsidRDefault="00944593" w:rsidP="00944593">
      <w:pPr>
        <w:ind w:firstLine="851"/>
        <w:jc w:val="both"/>
        <w:rPr>
          <w:rFonts w:eastAsiaTheme="minorEastAsia"/>
          <w:b/>
          <w:szCs w:val="28"/>
        </w:rPr>
      </w:pPr>
      <w:r w:rsidRPr="00DE5DD9">
        <w:rPr>
          <w:rFonts w:eastAsiaTheme="minorEastAsia"/>
          <w:b/>
          <w:szCs w:val="28"/>
        </w:rPr>
        <w:t>Устройство площадок ГТО</w:t>
      </w:r>
    </w:p>
    <w:p w:rsidR="005541E3" w:rsidRPr="00DE5DD9" w:rsidRDefault="005541E3" w:rsidP="005541E3">
      <w:pPr>
        <w:ind w:firstLine="851"/>
        <w:jc w:val="both"/>
        <w:rPr>
          <w:rFonts w:eastAsiaTheme="minorEastAsia"/>
          <w:szCs w:val="28"/>
        </w:rPr>
      </w:pPr>
      <w:r w:rsidRPr="00DE5DD9">
        <w:rPr>
          <w:rFonts w:eastAsiaTheme="minorHAnsi"/>
          <w:szCs w:val="28"/>
          <w:lang w:eastAsia="en-US"/>
        </w:rPr>
        <w:t>Постановление от 14 марта 2019 года № 158 – п «Об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оснащению объектов спортивной инфраструктуры спортивно – технологического оборудования»</w:t>
      </w:r>
    </w:p>
    <w:p w:rsidR="005541E3" w:rsidRPr="00DE5DD9" w:rsidRDefault="005541E3" w:rsidP="005541E3">
      <w:pPr>
        <w:ind w:firstLine="851"/>
        <w:jc w:val="both"/>
        <w:rPr>
          <w:rFonts w:eastAsiaTheme="minorEastAsia"/>
          <w:szCs w:val="28"/>
        </w:rPr>
      </w:pPr>
      <w:r w:rsidRPr="00DE5DD9">
        <w:rPr>
          <w:rFonts w:eastAsiaTheme="minorEastAsia"/>
          <w:szCs w:val="28"/>
        </w:rPr>
        <w:t>В 2019 году Чайковскому городского округу одобрено две заявки на предоставление субсидий на софинансирование мероприятий по оснащению объектов спортивной инфраструктуры спортивно – технологическим оборудованием.</w:t>
      </w:r>
    </w:p>
    <w:p w:rsidR="005541E3" w:rsidRPr="00DE5DD9" w:rsidRDefault="005541E3" w:rsidP="005541E3">
      <w:pPr>
        <w:ind w:firstLine="851"/>
        <w:jc w:val="both"/>
        <w:rPr>
          <w:rFonts w:eastAsiaTheme="minorEastAsia"/>
          <w:szCs w:val="28"/>
        </w:rPr>
      </w:pPr>
      <w:r w:rsidRPr="00AB22C0">
        <w:rPr>
          <w:rFonts w:eastAsiaTheme="minorEastAsia"/>
          <w:szCs w:val="28"/>
        </w:rPr>
        <w:t>В рамках заявок произведены работы по созданию малых спортивных площадок в г. Чайковский для проведения тестирования населения в соответствии ВФСК ГТО на территориях МАУ ДО ДЮСШ г. Чайковский и МБУ «Стадион Центральный» на общую сумму 7</w:t>
      </w:r>
      <w:r>
        <w:rPr>
          <w:rFonts w:eastAsiaTheme="minorEastAsia"/>
          <w:szCs w:val="28"/>
        </w:rPr>
        <w:t>,9</w:t>
      </w:r>
      <w:r w:rsidRPr="00AB22C0">
        <w:rPr>
          <w:rFonts w:eastAsiaTheme="minorEastAsia"/>
          <w:szCs w:val="28"/>
        </w:rPr>
        <w:t xml:space="preserve"> млн.</w:t>
      </w:r>
      <w:r w:rsidR="00B835A3">
        <w:rPr>
          <w:rFonts w:eastAsiaTheme="minorEastAsia"/>
          <w:szCs w:val="28"/>
        </w:rPr>
        <w:t xml:space="preserve"> </w:t>
      </w:r>
      <w:r w:rsidRPr="00AB22C0">
        <w:rPr>
          <w:rFonts w:eastAsiaTheme="minorEastAsia"/>
          <w:szCs w:val="28"/>
        </w:rPr>
        <w:t>руб., из них 7</w:t>
      </w:r>
      <w:r>
        <w:rPr>
          <w:rFonts w:eastAsiaTheme="minorEastAsia"/>
          <w:szCs w:val="28"/>
        </w:rPr>
        <w:t>,1</w:t>
      </w:r>
      <w:r w:rsidR="00B835A3">
        <w:rPr>
          <w:rFonts w:eastAsiaTheme="minorEastAsia"/>
          <w:szCs w:val="28"/>
        </w:rPr>
        <w:t xml:space="preserve"> </w:t>
      </w:r>
      <w:r w:rsidRPr="00AB22C0">
        <w:rPr>
          <w:rFonts w:eastAsiaTheme="minorEastAsia"/>
          <w:szCs w:val="28"/>
        </w:rPr>
        <w:t>млн</w:t>
      </w:r>
      <w:r>
        <w:rPr>
          <w:rFonts w:eastAsiaTheme="minorEastAsia"/>
          <w:szCs w:val="28"/>
        </w:rPr>
        <w:t>.</w:t>
      </w:r>
      <w:r w:rsidR="00B835A3">
        <w:rPr>
          <w:rFonts w:eastAsiaTheme="minorEastAsia"/>
          <w:szCs w:val="28"/>
        </w:rPr>
        <w:t xml:space="preserve"> </w:t>
      </w:r>
      <w:r w:rsidRPr="00AB22C0">
        <w:rPr>
          <w:rFonts w:eastAsiaTheme="minorEastAsia"/>
          <w:szCs w:val="28"/>
        </w:rPr>
        <w:t>руб.-  средства федерального бюджета, 375 тыс.</w:t>
      </w:r>
      <w:r w:rsidR="00B835A3">
        <w:rPr>
          <w:rFonts w:eastAsiaTheme="minorEastAsia"/>
          <w:szCs w:val="28"/>
        </w:rPr>
        <w:t xml:space="preserve"> </w:t>
      </w:r>
      <w:r w:rsidRPr="00AB22C0">
        <w:rPr>
          <w:rFonts w:eastAsiaTheme="minorEastAsia"/>
          <w:szCs w:val="28"/>
        </w:rPr>
        <w:t>руб. – средства краевого бюджета, 395 тыс.</w:t>
      </w:r>
      <w:r w:rsidR="00B835A3">
        <w:rPr>
          <w:rFonts w:eastAsiaTheme="minorEastAsia"/>
          <w:szCs w:val="28"/>
        </w:rPr>
        <w:t xml:space="preserve"> </w:t>
      </w:r>
      <w:r w:rsidRPr="00AB22C0">
        <w:rPr>
          <w:rFonts w:eastAsiaTheme="minorEastAsia"/>
          <w:szCs w:val="28"/>
        </w:rPr>
        <w:t>руб</w:t>
      </w:r>
      <w:r>
        <w:rPr>
          <w:rFonts w:eastAsiaTheme="minorEastAsia"/>
          <w:szCs w:val="28"/>
        </w:rPr>
        <w:t>.</w:t>
      </w:r>
      <w:r w:rsidRPr="00AB22C0">
        <w:rPr>
          <w:rFonts w:eastAsiaTheme="minorEastAsia"/>
          <w:szCs w:val="28"/>
        </w:rPr>
        <w:t xml:space="preserve"> – средства местного бюджета.</w:t>
      </w:r>
    </w:p>
    <w:p w:rsidR="00944593" w:rsidRPr="00DE5DD9" w:rsidRDefault="00944593" w:rsidP="00944593">
      <w:pPr>
        <w:ind w:firstLine="851"/>
        <w:jc w:val="both"/>
        <w:rPr>
          <w:rFonts w:eastAsiaTheme="minorEastAsia"/>
          <w:b/>
          <w:szCs w:val="28"/>
        </w:rPr>
      </w:pPr>
      <w:r w:rsidRPr="00DE5DD9">
        <w:rPr>
          <w:rFonts w:eastAsiaTheme="minorEastAsia"/>
          <w:b/>
          <w:szCs w:val="28"/>
        </w:rPr>
        <w:t>Строительство межшкольного стадиона МБОУ СОШ №1</w:t>
      </w:r>
    </w:p>
    <w:p w:rsidR="00944593" w:rsidRPr="00D94FCB" w:rsidRDefault="00944593" w:rsidP="00944593">
      <w:pPr>
        <w:ind w:firstLine="851"/>
        <w:jc w:val="both"/>
        <w:rPr>
          <w:rFonts w:eastAsiaTheme="minorEastAsia"/>
          <w:szCs w:val="28"/>
        </w:rPr>
      </w:pPr>
      <w:r w:rsidRPr="00DE5DD9">
        <w:rPr>
          <w:rFonts w:eastAsiaTheme="minorEastAsia"/>
          <w:szCs w:val="28"/>
        </w:rPr>
        <w:t xml:space="preserve">В рамках реализации Постановление от 21 ноября 2018 г. N 718-п "Об утверждении Порядка предоставления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муниципальных образований и Методики расчета объема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w:t>
      </w:r>
      <w:r w:rsidRPr="00D94FCB">
        <w:rPr>
          <w:rFonts w:eastAsiaTheme="minorEastAsia"/>
          <w:szCs w:val="28"/>
        </w:rPr>
        <w:t>муниципальных образований»</w:t>
      </w:r>
    </w:p>
    <w:p w:rsidR="00944593" w:rsidRDefault="00944593" w:rsidP="00944593">
      <w:pPr>
        <w:ind w:firstLine="851"/>
        <w:jc w:val="both"/>
        <w:rPr>
          <w:rFonts w:eastAsiaTheme="minorEastAsia"/>
          <w:szCs w:val="28"/>
        </w:rPr>
      </w:pPr>
      <w:r w:rsidRPr="00D94FCB">
        <w:rPr>
          <w:rFonts w:eastAsiaTheme="minorEastAsia"/>
          <w:szCs w:val="28"/>
        </w:rPr>
        <w:t>В рамках реализации краевого проекта в сентябре 2019 состоялось открытие межшкольного стадиона МБОУ СОШ №1 на общую сумму 19</w:t>
      </w:r>
      <w:r w:rsidR="005541E3">
        <w:rPr>
          <w:rFonts w:eastAsiaTheme="minorEastAsia"/>
          <w:szCs w:val="28"/>
        </w:rPr>
        <w:t>,8</w:t>
      </w:r>
      <w:r w:rsidRPr="00D94FCB">
        <w:rPr>
          <w:rFonts w:eastAsiaTheme="minorEastAsia"/>
          <w:szCs w:val="28"/>
        </w:rPr>
        <w:t> </w:t>
      </w:r>
      <w:r>
        <w:rPr>
          <w:rFonts w:eastAsiaTheme="minorEastAsia"/>
          <w:szCs w:val="28"/>
        </w:rPr>
        <w:t>млн</w:t>
      </w:r>
      <w:r w:rsidR="005541E3">
        <w:rPr>
          <w:rFonts w:eastAsiaTheme="minorEastAsia"/>
          <w:szCs w:val="28"/>
        </w:rPr>
        <w:t>.</w:t>
      </w:r>
      <w:r>
        <w:rPr>
          <w:rFonts w:eastAsiaTheme="minorEastAsia"/>
          <w:szCs w:val="28"/>
        </w:rPr>
        <w:t xml:space="preserve"> </w:t>
      </w:r>
      <w:r w:rsidR="00B835A3">
        <w:rPr>
          <w:rFonts w:eastAsiaTheme="minorEastAsia"/>
          <w:szCs w:val="28"/>
        </w:rPr>
        <w:t>руб. (к</w:t>
      </w:r>
      <w:r w:rsidRPr="00D94FCB">
        <w:rPr>
          <w:rFonts w:eastAsiaTheme="minorEastAsia"/>
          <w:szCs w:val="28"/>
        </w:rPr>
        <w:t xml:space="preserve">раевой </w:t>
      </w:r>
      <w:r w:rsidR="00B835A3">
        <w:rPr>
          <w:rFonts w:eastAsiaTheme="minorEastAsia"/>
          <w:szCs w:val="28"/>
        </w:rPr>
        <w:t xml:space="preserve">бюджет </w:t>
      </w:r>
      <w:r w:rsidRPr="00D94FCB">
        <w:rPr>
          <w:rFonts w:eastAsiaTheme="minorEastAsia"/>
          <w:szCs w:val="28"/>
        </w:rPr>
        <w:t>– 9</w:t>
      </w:r>
      <w:r w:rsidR="005541E3">
        <w:rPr>
          <w:rFonts w:eastAsiaTheme="minorEastAsia"/>
          <w:szCs w:val="28"/>
        </w:rPr>
        <w:t>,9 млн.</w:t>
      </w:r>
      <w:r w:rsidRPr="00D94FCB">
        <w:rPr>
          <w:rFonts w:eastAsiaTheme="minorEastAsia"/>
          <w:szCs w:val="28"/>
        </w:rPr>
        <w:t xml:space="preserve"> руб.</w:t>
      </w:r>
      <w:r w:rsidR="005541E3">
        <w:rPr>
          <w:rFonts w:eastAsiaTheme="minorEastAsia"/>
          <w:szCs w:val="28"/>
        </w:rPr>
        <w:t>,</w:t>
      </w:r>
      <w:r w:rsidR="00B835A3">
        <w:rPr>
          <w:rFonts w:eastAsiaTheme="minorEastAsia"/>
          <w:szCs w:val="28"/>
        </w:rPr>
        <w:t xml:space="preserve"> м</w:t>
      </w:r>
      <w:r w:rsidRPr="00D94FCB">
        <w:rPr>
          <w:rFonts w:eastAsiaTheme="minorEastAsia"/>
          <w:szCs w:val="28"/>
        </w:rPr>
        <w:t>естный</w:t>
      </w:r>
      <w:r w:rsidR="00B835A3">
        <w:rPr>
          <w:rFonts w:eastAsiaTheme="minorEastAsia"/>
          <w:szCs w:val="28"/>
        </w:rPr>
        <w:t xml:space="preserve"> бюджет</w:t>
      </w:r>
      <w:r w:rsidRPr="00D94FCB">
        <w:rPr>
          <w:rFonts w:eastAsiaTheme="minorEastAsia"/>
          <w:szCs w:val="28"/>
        </w:rPr>
        <w:t xml:space="preserve"> </w:t>
      </w:r>
      <w:r>
        <w:rPr>
          <w:rFonts w:eastAsiaTheme="minorEastAsia"/>
          <w:szCs w:val="28"/>
        </w:rPr>
        <w:t>–</w:t>
      </w:r>
      <w:r w:rsidRPr="00D94FCB">
        <w:rPr>
          <w:rFonts w:eastAsiaTheme="minorEastAsia"/>
          <w:szCs w:val="28"/>
        </w:rPr>
        <w:t xml:space="preserve"> 9</w:t>
      </w:r>
      <w:r w:rsidR="005541E3">
        <w:rPr>
          <w:rFonts w:eastAsiaTheme="minorEastAsia"/>
          <w:szCs w:val="28"/>
        </w:rPr>
        <w:t>,9</w:t>
      </w:r>
      <w:r>
        <w:rPr>
          <w:rFonts w:eastAsiaTheme="minorEastAsia"/>
          <w:szCs w:val="28"/>
        </w:rPr>
        <w:t xml:space="preserve"> млн</w:t>
      </w:r>
      <w:r w:rsidR="005541E3">
        <w:rPr>
          <w:rFonts w:eastAsiaTheme="minorEastAsia"/>
          <w:szCs w:val="28"/>
        </w:rPr>
        <w:t>.</w:t>
      </w:r>
      <w:r w:rsidRPr="00D94FCB">
        <w:rPr>
          <w:rFonts w:eastAsiaTheme="minorEastAsia"/>
          <w:szCs w:val="28"/>
        </w:rPr>
        <w:t xml:space="preserve"> руб.</w:t>
      </w:r>
      <w:r w:rsidR="005541E3">
        <w:rPr>
          <w:rFonts w:eastAsiaTheme="minorEastAsia"/>
          <w:szCs w:val="28"/>
        </w:rPr>
        <w:t>).</w:t>
      </w:r>
    </w:p>
    <w:p w:rsidR="00944593" w:rsidRPr="00DE5DD9" w:rsidRDefault="00944593" w:rsidP="00944593">
      <w:pPr>
        <w:ind w:firstLine="851"/>
        <w:jc w:val="both"/>
        <w:rPr>
          <w:rFonts w:eastAsiaTheme="minorEastAsia"/>
          <w:szCs w:val="28"/>
        </w:rPr>
      </w:pPr>
    </w:p>
    <w:p w:rsidR="00944593" w:rsidRPr="00DE5DD9" w:rsidRDefault="00944593" w:rsidP="00944593">
      <w:pPr>
        <w:jc w:val="center"/>
        <w:rPr>
          <w:rFonts w:eastAsiaTheme="minorEastAsia"/>
          <w:b/>
          <w:szCs w:val="28"/>
        </w:rPr>
      </w:pPr>
      <w:r w:rsidRPr="00DE5DD9">
        <w:rPr>
          <w:rFonts w:eastAsiaTheme="minorEastAsia"/>
          <w:b/>
          <w:szCs w:val="28"/>
        </w:rPr>
        <w:t>Основные задачи развития сферы физической культуры и спорта на территории Чайковского городского округа</w:t>
      </w:r>
    </w:p>
    <w:p w:rsidR="00944593" w:rsidRPr="00DE5DD9" w:rsidRDefault="00944593" w:rsidP="00944593">
      <w:pPr>
        <w:numPr>
          <w:ilvl w:val="0"/>
          <w:numId w:val="19"/>
        </w:numPr>
        <w:contextualSpacing/>
        <w:jc w:val="both"/>
        <w:rPr>
          <w:szCs w:val="28"/>
        </w:rPr>
      </w:pPr>
      <w:r w:rsidRPr="00DE5DD9">
        <w:rPr>
          <w:bCs/>
          <w:szCs w:val="28"/>
        </w:rPr>
        <w:t xml:space="preserve">Реализация мероприятий в рамках национального проекта «Демография», регионального проекта «Спорт – норма жизни» </w:t>
      </w:r>
    </w:p>
    <w:p w:rsidR="00944593" w:rsidRPr="00DE5DD9" w:rsidRDefault="00944593" w:rsidP="00944593">
      <w:pPr>
        <w:numPr>
          <w:ilvl w:val="0"/>
          <w:numId w:val="19"/>
        </w:numPr>
        <w:contextualSpacing/>
        <w:jc w:val="both"/>
        <w:rPr>
          <w:szCs w:val="28"/>
        </w:rPr>
      </w:pPr>
      <w:r w:rsidRPr="00DE5DD9">
        <w:rPr>
          <w:szCs w:val="28"/>
        </w:rPr>
        <w:t>реализация краевых проектов «Мы выбираем спорт», «Тренер нашего двора», «Школьный спортивный клуб».</w:t>
      </w:r>
    </w:p>
    <w:p w:rsidR="00944593" w:rsidRPr="00DE5DD9" w:rsidRDefault="00944593" w:rsidP="00944593">
      <w:pPr>
        <w:numPr>
          <w:ilvl w:val="0"/>
          <w:numId w:val="19"/>
        </w:numPr>
        <w:contextualSpacing/>
        <w:jc w:val="both"/>
        <w:rPr>
          <w:szCs w:val="28"/>
        </w:rPr>
      </w:pPr>
      <w:r w:rsidRPr="00DE5DD9">
        <w:rPr>
          <w:szCs w:val="28"/>
        </w:rPr>
        <w:t>развитие спортивной инфраструктуры в рамках краевых проектов</w:t>
      </w:r>
    </w:p>
    <w:p w:rsidR="00B835A3" w:rsidRDefault="00944593" w:rsidP="00B835A3">
      <w:pPr>
        <w:numPr>
          <w:ilvl w:val="0"/>
          <w:numId w:val="19"/>
        </w:numPr>
        <w:contextualSpacing/>
        <w:jc w:val="both"/>
        <w:rPr>
          <w:szCs w:val="28"/>
        </w:rPr>
      </w:pPr>
      <w:r w:rsidRPr="00DE5DD9">
        <w:rPr>
          <w:szCs w:val="28"/>
        </w:rPr>
        <w:lastRenderedPageBreak/>
        <w:t>реконструкция МБУ «стадион «Центральный»</w:t>
      </w:r>
    </w:p>
    <w:p w:rsidR="00B835A3" w:rsidRDefault="00B835A3" w:rsidP="00B835A3">
      <w:pPr>
        <w:ind w:left="360"/>
        <w:contextualSpacing/>
        <w:jc w:val="both"/>
        <w:rPr>
          <w:szCs w:val="28"/>
        </w:rPr>
      </w:pPr>
    </w:p>
    <w:p w:rsidR="00B835A3" w:rsidRDefault="00442E6B" w:rsidP="00B835A3">
      <w:pPr>
        <w:ind w:left="360"/>
        <w:contextualSpacing/>
        <w:jc w:val="both"/>
        <w:rPr>
          <w:b/>
          <w:iCs/>
          <w:szCs w:val="28"/>
        </w:rPr>
      </w:pPr>
      <w:r w:rsidRPr="00B835A3">
        <w:rPr>
          <w:b/>
          <w:szCs w:val="28"/>
        </w:rPr>
        <w:t>4.2.4</w:t>
      </w:r>
      <w:r w:rsidR="00D646DC" w:rsidRPr="00B835A3">
        <w:rPr>
          <w:b/>
          <w:szCs w:val="28"/>
        </w:rPr>
        <w:t xml:space="preserve">. </w:t>
      </w:r>
      <w:r w:rsidR="00A27204" w:rsidRPr="00B835A3">
        <w:rPr>
          <w:b/>
          <w:iCs/>
          <w:szCs w:val="28"/>
        </w:rPr>
        <w:t>Информация об исполнении Указов Президента РФ в области повышения заработной платы работникам социальной сферы за 201</w:t>
      </w:r>
      <w:r w:rsidR="007F6736" w:rsidRPr="00B835A3">
        <w:rPr>
          <w:b/>
          <w:iCs/>
          <w:szCs w:val="28"/>
        </w:rPr>
        <w:t>9</w:t>
      </w:r>
      <w:r w:rsidR="00A27204" w:rsidRPr="00B835A3">
        <w:rPr>
          <w:b/>
          <w:iCs/>
          <w:szCs w:val="28"/>
        </w:rPr>
        <w:t xml:space="preserve"> год</w:t>
      </w:r>
      <w:bookmarkEnd w:id="50"/>
      <w:r w:rsidR="00A27204" w:rsidRPr="00B835A3">
        <w:rPr>
          <w:b/>
          <w:iCs/>
          <w:szCs w:val="28"/>
        </w:rPr>
        <w:t xml:space="preserve"> </w:t>
      </w:r>
    </w:p>
    <w:p w:rsidR="00B835A3" w:rsidRDefault="00B835A3" w:rsidP="00B835A3">
      <w:pPr>
        <w:ind w:left="360"/>
        <w:contextualSpacing/>
        <w:jc w:val="both"/>
        <w:rPr>
          <w:b/>
          <w:iCs/>
          <w:szCs w:val="28"/>
        </w:rPr>
      </w:pPr>
    </w:p>
    <w:p w:rsidR="00B835A3" w:rsidRDefault="00B835A3" w:rsidP="00B835A3">
      <w:pPr>
        <w:ind w:firstLine="567"/>
        <w:contextualSpacing/>
        <w:jc w:val="both"/>
        <w:rPr>
          <w:b/>
          <w:iCs/>
          <w:szCs w:val="28"/>
        </w:rPr>
      </w:pPr>
      <w:r>
        <w:rPr>
          <w:szCs w:val="28"/>
        </w:rPr>
        <w:t>В</w:t>
      </w:r>
      <w:r w:rsidR="00C274E7" w:rsidRPr="00DE5DD9">
        <w:rPr>
          <w:szCs w:val="28"/>
        </w:rPr>
        <w:t xml:space="preserve"> 2019 году фонд оплаты труда работников бюджетной сферы был сформирован с учетом исполнения Указа Президента Российской Федерации от 07 мая 2012 года № 597 «О мероприятиях по реализации государственной социальной политики». В 2019 году фактическая средняя заработная плата работников муниципальных учреждений в отдельных отраслях социальной сферы составила:</w:t>
      </w:r>
    </w:p>
    <w:p w:rsidR="00B835A3" w:rsidRDefault="00C274E7" w:rsidP="00B835A3">
      <w:pPr>
        <w:ind w:firstLine="709"/>
        <w:contextualSpacing/>
        <w:jc w:val="both"/>
        <w:rPr>
          <w:szCs w:val="28"/>
        </w:rPr>
      </w:pPr>
      <w:r w:rsidRPr="00DE5DD9">
        <w:rPr>
          <w:szCs w:val="28"/>
        </w:rPr>
        <w:t>- педагогических работников муниципальных дошкольных образовательных учреждений – 27 115 рублей (установленная в «дорожных картах» – 26 428 рублей), выполнение 102,6%</w:t>
      </w:r>
      <w:r w:rsidR="00B835A3">
        <w:rPr>
          <w:szCs w:val="28"/>
        </w:rPr>
        <w:t>;</w:t>
      </w:r>
    </w:p>
    <w:p w:rsidR="00B835A3" w:rsidRDefault="00C274E7" w:rsidP="00B835A3">
      <w:pPr>
        <w:ind w:firstLine="709"/>
        <w:contextualSpacing/>
        <w:jc w:val="both"/>
        <w:rPr>
          <w:b/>
          <w:iCs/>
          <w:szCs w:val="28"/>
        </w:rPr>
      </w:pPr>
      <w:r w:rsidRPr="00DE5DD9">
        <w:rPr>
          <w:szCs w:val="28"/>
        </w:rPr>
        <w:t>- педагогических работников общеобразовательных учреждений –</w:t>
      </w:r>
      <w:r w:rsidR="00B835A3">
        <w:rPr>
          <w:b/>
          <w:iCs/>
          <w:szCs w:val="28"/>
        </w:rPr>
        <w:t xml:space="preserve"> </w:t>
      </w:r>
      <w:r w:rsidRPr="00DE5DD9">
        <w:rPr>
          <w:szCs w:val="28"/>
        </w:rPr>
        <w:t>30 741 рубль (установленная в «дорожных картах» – 30 740 рубль), выполнение 100,0%;</w:t>
      </w:r>
    </w:p>
    <w:p w:rsidR="00B835A3" w:rsidRDefault="00C274E7" w:rsidP="00B835A3">
      <w:pPr>
        <w:ind w:firstLine="709"/>
        <w:contextualSpacing/>
        <w:jc w:val="both"/>
        <w:rPr>
          <w:b/>
          <w:iCs/>
          <w:szCs w:val="28"/>
        </w:rPr>
      </w:pPr>
      <w:r w:rsidRPr="00DE5DD9">
        <w:rPr>
          <w:szCs w:val="28"/>
        </w:rPr>
        <w:t>- педагогических работников муниципальных учреждений дополнительного образования детей – 31 488 рублей (установленная в «дорожных картах» – 31 417 рублей), выполнение 100,2%;</w:t>
      </w:r>
    </w:p>
    <w:p w:rsidR="00B835A3" w:rsidRDefault="00C274E7" w:rsidP="00B835A3">
      <w:pPr>
        <w:ind w:firstLine="709"/>
        <w:contextualSpacing/>
        <w:jc w:val="both"/>
        <w:rPr>
          <w:b/>
          <w:iCs/>
          <w:szCs w:val="28"/>
        </w:rPr>
      </w:pPr>
      <w:r w:rsidRPr="00DE5DD9">
        <w:rPr>
          <w:szCs w:val="28"/>
        </w:rPr>
        <w:t>- работников муниципальных учреждений культуры – 31 701 рубль (установленная в «дорожных картах» – 31 187 рублей), выполнение 101,6%.</w:t>
      </w:r>
    </w:p>
    <w:p w:rsidR="00B835A3" w:rsidRDefault="00B835A3" w:rsidP="00B835A3">
      <w:pPr>
        <w:ind w:firstLine="709"/>
        <w:contextualSpacing/>
        <w:jc w:val="both"/>
        <w:rPr>
          <w:b/>
          <w:iCs/>
          <w:szCs w:val="28"/>
        </w:rPr>
      </w:pPr>
    </w:p>
    <w:p w:rsidR="00B835A3" w:rsidRDefault="00910871" w:rsidP="00B835A3">
      <w:pPr>
        <w:ind w:firstLine="709"/>
        <w:contextualSpacing/>
        <w:jc w:val="both"/>
        <w:rPr>
          <w:b/>
          <w:szCs w:val="28"/>
        </w:rPr>
      </w:pPr>
      <w:r>
        <w:rPr>
          <w:b/>
          <w:szCs w:val="28"/>
        </w:rPr>
        <w:t>4</w:t>
      </w:r>
      <w:r w:rsidR="00C274E7" w:rsidRPr="00DE5DD9">
        <w:rPr>
          <w:b/>
          <w:szCs w:val="28"/>
        </w:rPr>
        <w:t>.2.5. Реализация системы мер социальной поддержки гражда</w:t>
      </w:r>
      <w:r w:rsidR="00B835A3">
        <w:rPr>
          <w:b/>
          <w:szCs w:val="28"/>
        </w:rPr>
        <w:t>н</w:t>
      </w:r>
    </w:p>
    <w:p w:rsidR="00B835A3" w:rsidRDefault="00B835A3" w:rsidP="00B835A3">
      <w:pPr>
        <w:ind w:firstLine="709"/>
        <w:contextualSpacing/>
        <w:jc w:val="both"/>
        <w:rPr>
          <w:szCs w:val="28"/>
        </w:rPr>
      </w:pPr>
    </w:p>
    <w:p w:rsidR="00B835A3" w:rsidRDefault="00C274E7" w:rsidP="00B835A3">
      <w:pPr>
        <w:ind w:firstLine="709"/>
        <w:contextualSpacing/>
        <w:jc w:val="both"/>
        <w:rPr>
          <w:b/>
          <w:iCs/>
          <w:szCs w:val="28"/>
        </w:rPr>
      </w:pPr>
      <w:r w:rsidRPr="00DE5DD9">
        <w:rPr>
          <w:szCs w:val="28"/>
        </w:rPr>
        <w:t>В Чайковском городском округе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нормативными актами Чайковского городского округа.</w:t>
      </w:r>
    </w:p>
    <w:p w:rsidR="00B835A3" w:rsidRDefault="00C274E7" w:rsidP="00B835A3">
      <w:pPr>
        <w:ind w:firstLine="709"/>
        <w:contextualSpacing/>
        <w:jc w:val="both"/>
        <w:rPr>
          <w:b/>
          <w:iCs/>
          <w:szCs w:val="28"/>
        </w:rPr>
      </w:pPr>
      <w:r w:rsidRPr="00DE5DD9">
        <w:rPr>
          <w:szCs w:val="28"/>
        </w:rPr>
        <w:t>Исполнение государственных социальных обязательств осуществляется:</w:t>
      </w:r>
    </w:p>
    <w:p w:rsidR="00967E34" w:rsidRDefault="00C274E7" w:rsidP="00967E34">
      <w:pPr>
        <w:ind w:firstLine="709"/>
        <w:contextualSpacing/>
        <w:jc w:val="both"/>
        <w:rPr>
          <w:b/>
          <w:iCs/>
          <w:szCs w:val="28"/>
        </w:rPr>
      </w:pPr>
      <w:r w:rsidRPr="00DE5DD9">
        <w:rPr>
          <w:i/>
          <w:szCs w:val="28"/>
        </w:rPr>
        <w:t>за счет средств краевого бюджета:</w:t>
      </w:r>
    </w:p>
    <w:p w:rsidR="00967E34" w:rsidRDefault="00C274E7" w:rsidP="00967E34">
      <w:pPr>
        <w:ind w:firstLine="709"/>
        <w:contextualSpacing/>
        <w:jc w:val="both"/>
        <w:rPr>
          <w:b/>
          <w:iCs/>
          <w:szCs w:val="28"/>
        </w:rPr>
      </w:pPr>
      <w:r w:rsidRPr="00DE5DD9">
        <w:rPr>
          <w:szCs w:val="28"/>
        </w:rPr>
        <w:t xml:space="preserve">- по выплате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w:t>
      </w:r>
      <w:r w:rsidRPr="00DE5DD9">
        <w:rPr>
          <w:szCs w:val="28"/>
          <w:lang w:eastAsia="en-US"/>
        </w:rPr>
        <w:t xml:space="preserve">в целях материальной поддержки воспитания и обучения детей, посещающих данные организации, </w:t>
      </w:r>
      <w:r w:rsidRPr="00DE5DD9">
        <w:rPr>
          <w:szCs w:val="28"/>
        </w:rPr>
        <w:t xml:space="preserve">предоставлена компенсация </w:t>
      </w:r>
      <w:r w:rsidRPr="00DE5DD9">
        <w:rPr>
          <w:szCs w:val="28"/>
          <w:lang w:eastAsia="en-US"/>
        </w:rPr>
        <w:t>части родительской платы за присмотр и уход за детьми</w:t>
      </w:r>
      <w:r w:rsidRPr="00DE5DD9">
        <w:rPr>
          <w:szCs w:val="28"/>
        </w:rPr>
        <w:t xml:space="preserve"> в детских садах 5334 родителям в соответствии с фактической потребностью;</w:t>
      </w:r>
    </w:p>
    <w:p w:rsidR="00967E34" w:rsidRDefault="00C274E7" w:rsidP="00967E34">
      <w:pPr>
        <w:ind w:firstLine="709"/>
        <w:contextualSpacing/>
        <w:jc w:val="both"/>
        <w:rPr>
          <w:b/>
          <w:iCs/>
          <w:szCs w:val="28"/>
        </w:rPr>
      </w:pPr>
      <w:r w:rsidRPr="00DE5DD9">
        <w:rPr>
          <w:szCs w:val="28"/>
        </w:rPr>
        <w:t>- по предоставлению мер социальной поддержки учащимся общеобразовательных учебных заведений из малоимущих и малоимущих многодетных семей: обеспечены бесплатным питанием 4029 учащихся, бесплатной одеждой 1535 учащихся в соответствии с фактической потребностью;</w:t>
      </w:r>
    </w:p>
    <w:p w:rsidR="00967E34" w:rsidRDefault="00C274E7" w:rsidP="00967E34">
      <w:pPr>
        <w:ind w:firstLine="709"/>
        <w:contextualSpacing/>
        <w:jc w:val="both"/>
        <w:rPr>
          <w:b/>
          <w:iCs/>
          <w:szCs w:val="28"/>
        </w:rPr>
      </w:pPr>
      <w:r w:rsidRPr="00DE5DD9">
        <w:rPr>
          <w:i/>
          <w:szCs w:val="28"/>
        </w:rPr>
        <w:t>за счет средств местного бюджета:</w:t>
      </w:r>
    </w:p>
    <w:p w:rsidR="00967E34" w:rsidRDefault="00C274E7" w:rsidP="00967E34">
      <w:pPr>
        <w:ind w:firstLine="709"/>
        <w:contextualSpacing/>
        <w:jc w:val="both"/>
        <w:rPr>
          <w:b/>
          <w:iCs/>
          <w:szCs w:val="28"/>
        </w:rPr>
      </w:pPr>
      <w:r w:rsidRPr="00DE5DD9">
        <w:rPr>
          <w:szCs w:val="28"/>
        </w:rPr>
        <w:t xml:space="preserve">- по содержанию детей льготной категории в образовательных организациях, реализующих образовательную программу дошкольного образования. </w:t>
      </w:r>
    </w:p>
    <w:p w:rsidR="00967E34" w:rsidRDefault="00C274E7" w:rsidP="00967E34">
      <w:pPr>
        <w:ind w:firstLine="709"/>
        <w:contextualSpacing/>
        <w:jc w:val="both"/>
        <w:rPr>
          <w:szCs w:val="28"/>
        </w:rPr>
      </w:pPr>
      <w:r w:rsidRPr="00DE5DD9">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w:t>
      </w:r>
      <w:r w:rsidRPr="00DE5DD9">
        <w:rPr>
          <w:iCs/>
          <w:szCs w:val="28"/>
        </w:rPr>
        <w:t xml:space="preserve">расходы на питание в </w:t>
      </w:r>
      <w:r w:rsidRPr="00DE5DD9">
        <w:rPr>
          <w:iCs/>
          <w:szCs w:val="28"/>
        </w:rPr>
        <w:lastRenderedPageBreak/>
        <w:t>размере 100% и 70% затрат на приобретение мягкого инвентаря (постельное белье и принадлежности), чистящих и моющих средств) составило 1905 человек</w:t>
      </w:r>
      <w:r w:rsidRPr="00DE5DD9">
        <w:rPr>
          <w:szCs w:val="28"/>
        </w:rPr>
        <w:t xml:space="preserve"> в соответствии с фактической потребностью;</w:t>
      </w:r>
    </w:p>
    <w:p w:rsidR="00967E34" w:rsidRDefault="00C274E7" w:rsidP="00967E34">
      <w:pPr>
        <w:ind w:firstLine="709"/>
        <w:contextualSpacing/>
        <w:jc w:val="both"/>
        <w:rPr>
          <w:szCs w:val="28"/>
        </w:rPr>
      </w:pPr>
      <w:r w:rsidRPr="00DE5DD9">
        <w:rPr>
          <w:szCs w:val="28"/>
        </w:rPr>
        <w:t>- по организации питания детей с ограниченными возможностями здоровья в общеобразовательных организациях: обеспечены бесплатным двухразовым питанием 262 ребенка с ограниченными возможностями здоровья.</w:t>
      </w:r>
    </w:p>
    <w:p w:rsidR="00967E34" w:rsidRDefault="00C274E7" w:rsidP="00967E34">
      <w:pPr>
        <w:ind w:firstLine="709"/>
        <w:contextualSpacing/>
        <w:jc w:val="both"/>
        <w:rPr>
          <w:rFonts w:eastAsia="Times New Roman CYR"/>
          <w:szCs w:val="28"/>
        </w:rPr>
      </w:pPr>
      <w:r w:rsidRPr="00DE5DD9">
        <w:rPr>
          <w:szCs w:val="28"/>
        </w:rPr>
        <w:t xml:space="preserve">С 2019 года </w:t>
      </w:r>
      <w:r w:rsidRPr="00DE5DD9">
        <w:rPr>
          <w:rFonts w:eastAsia="Times New Roman CYR"/>
          <w:szCs w:val="28"/>
        </w:rPr>
        <w:t>предусмотрена дополнительная мера социальной поддержки</w:t>
      </w:r>
      <w:r w:rsidRPr="00DE5DD9">
        <w:rPr>
          <w:szCs w:val="28"/>
        </w:rPr>
        <w:t xml:space="preserve"> </w:t>
      </w:r>
      <w:r w:rsidRPr="00DE5DD9">
        <w:rPr>
          <w:rFonts w:eastAsia="Times New Roman CYR"/>
          <w:szCs w:val="28"/>
        </w:rPr>
        <w:t xml:space="preserve">населения в виде оказания муниципальной субсидии гражданам, у которых рост платы за коммунальные услуги превысил предельный (максимальный) индекс изменения вносимой платы </w:t>
      </w:r>
      <w:r w:rsidRPr="00DE5DD9">
        <w:rPr>
          <w:rFonts w:eastAsia="Arial"/>
          <w:szCs w:val="28"/>
        </w:rPr>
        <w:t xml:space="preserve">за холодное водоснабжение и водоотведение, утвержденного </w:t>
      </w:r>
      <w:r w:rsidRPr="00DE5DD9">
        <w:rPr>
          <w:szCs w:val="28"/>
        </w:rPr>
        <w:t xml:space="preserve">Указом губернатора Пермского края от 14 декабря 2018 г. № 121  «Об утверждении предельных (максимальных) индексов изменения размера вносимой гражданами платы за </w:t>
      </w:r>
      <w:r w:rsidRPr="00DE5DD9">
        <w:rPr>
          <w:rFonts w:eastAsia="Times New Roman CYR"/>
          <w:szCs w:val="28"/>
        </w:rPr>
        <w:t>коммунальные услуги в муниципальных образованиях Пермского края на период с 1 января 2019 года по 31 декабря 2023 года».</w:t>
      </w:r>
    </w:p>
    <w:p w:rsidR="00967E34" w:rsidRDefault="00C274E7" w:rsidP="00967E34">
      <w:pPr>
        <w:ind w:firstLine="709"/>
        <w:contextualSpacing/>
        <w:jc w:val="both"/>
        <w:rPr>
          <w:rFonts w:eastAsia="Times New Roman CYR"/>
          <w:szCs w:val="28"/>
        </w:rPr>
      </w:pPr>
      <w:r w:rsidRPr="00DE5DD9">
        <w:rPr>
          <w:rFonts w:eastAsia="Times New Roman CYR"/>
          <w:szCs w:val="28"/>
        </w:rPr>
        <w:t xml:space="preserve">В 2019 г. в ООО «Расчетный центр – Водоканал» поступило 19 обращений за предоставлением субсидии. Все заявители получили выплату.  </w:t>
      </w:r>
    </w:p>
    <w:p w:rsidR="00967E34" w:rsidRDefault="00967E34" w:rsidP="00967E34">
      <w:pPr>
        <w:ind w:firstLine="709"/>
        <w:contextualSpacing/>
        <w:jc w:val="both"/>
        <w:rPr>
          <w:rFonts w:eastAsia="Times New Roman CYR"/>
          <w:szCs w:val="28"/>
        </w:rPr>
      </w:pPr>
    </w:p>
    <w:p w:rsidR="00967E34" w:rsidRDefault="00C274E7" w:rsidP="00967E34">
      <w:pPr>
        <w:ind w:firstLine="709"/>
        <w:contextualSpacing/>
        <w:jc w:val="both"/>
        <w:rPr>
          <w:b/>
          <w:i/>
          <w:szCs w:val="28"/>
        </w:rPr>
      </w:pPr>
      <w:r w:rsidRPr="00967E34">
        <w:rPr>
          <w:b/>
          <w:i/>
          <w:szCs w:val="28"/>
        </w:rPr>
        <w:t>Отдых, оздоровление и занятость детей</w:t>
      </w:r>
    </w:p>
    <w:p w:rsidR="00967E34" w:rsidRDefault="00967E34" w:rsidP="00967E34">
      <w:pPr>
        <w:ind w:firstLine="709"/>
        <w:contextualSpacing/>
        <w:jc w:val="both"/>
        <w:rPr>
          <w:b/>
          <w:i/>
          <w:szCs w:val="28"/>
        </w:rPr>
      </w:pPr>
    </w:p>
    <w:p w:rsidR="00967E34" w:rsidRDefault="00C274E7" w:rsidP="00967E34">
      <w:pPr>
        <w:ind w:firstLine="709"/>
        <w:contextualSpacing/>
        <w:jc w:val="both"/>
        <w:rPr>
          <w:szCs w:val="28"/>
        </w:rPr>
      </w:pPr>
      <w:r w:rsidRPr="00DE5DD9">
        <w:rPr>
          <w:szCs w:val="28"/>
        </w:rPr>
        <w:t xml:space="preserve">Летняя оздоровительная кампания в Чайковском городском округе в 2019 году была организована в целях осуществления социальной защиты семьи и детства, удовлетворения потребности в оздоровлении, занятости и отдыхе в каникулярное время. </w:t>
      </w:r>
    </w:p>
    <w:p w:rsidR="00967E34" w:rsidRDefault="00C274E7" w:rsidP="00967E34">
      <w:pPr>
        <w:ind w:firstLine="709"/>
        <w:contextualSpacing/>
        <w:jc w:val="both"/>
        <w:rPr>
          <w:szCs w:val="28"/>
        </w:rPr>
      </w:pPr>
      <w:r w:rsidRPr="00DE5DD9">
        <w:rPr>
          <w:szCs w:val="28"/>
        </w:rPr>
        <w:t>Деятельность по организации отдыха и оздоровления детей  осуществляется в соответствии с нормативно-правовыми актами федерального, краевого и муниципального уровней. Оценка эффективности проводимых мероприятий осуществляется посредством исполнения целевых показателей, установленных в Соглашении администрации Чайковского городского округа с Министерством социального развития Пермского края «О предоставлении субвенции из бюджета Пермского края на выполнение отдельных государственных полномочий по организации и обеспечению отдыха детей и их оздоровления», муниципальной программе «Социальная поддержка граждан Чайковского городского округа».</w:t>
      </w:r>
    </w:p>
    <w:p w:rsidR="00967E34" w:rsidRDefault="00C274E7" w:rsidP="00967E34">
      <w:pPr>
        <w:ind w:firstLine="709"/>
        <w:contextualSpacing/>
        <w:jc w:val="both"/>
        <w:rPr>
          <w:szCs w:val="28"/>
        </w:rPr>
      </w:pPr>
      <w:r w:rsidRPr="00DE5DD9">
        <w:rPr>
          <w:szCs w:val="28"/>
        </w:rPr>
        <w:t xml:space="preserve">На проведение детской оздоровительной кампании в 2019 году было </w:t>
      </w:r>
      <w:r w:rsidRPr="003A7995">
        <w:rPr>
          <w:szCs w:val="28"/>
        </w:rPr>
        <w:t>предусмотрено 25</w:t>
      </w:r>
      <w:r w:rsidR="003A7995" w:rsidRPr="003A7995">
        <w:rPr>
          <w:szCs w:val="28"/>
        </w:rPr>
        <w:t>,8</w:t>
      </w:r>
      <w:r w:rsidR="003A7995">
        <w:rPr>
          <w:szCs w:val="28"/>
        </w:rPr>
        <w:t xml:space="preserve"> млн</w:t>
      </w:r>
      <w:r w:rsidRPr="00DE5DD9">
        <w:rPr>
          <w:szCs w:val="28"/>
        </w:rPr>
        <w:t>. рублей, что на 13,5% больше, чем в  2018 году (</w:t>
      </w:r>
      <w:r w:rsidR="003A7995" w:rsidRPr="003A7995">
        <w:rPr>
          <w:szCs w:val="28"/>
        </w:rPr>
        <w:t>22,7 млн</w:t>
      </w:r>
      <w:r w:rsidRPr="003A7995">
        <w:rPr>
          <w:szCs w:val="28"/>
        </w:rPr>
        <w:t>.</w:t>
      </w:r>
      <w:r w:rsidRPr="00DE5DD9">
        <w:rPr>
          <w:szCs w:val="28"/>
        </w:rPr>
        <w:t xml:space="preserve"> руб</w:t>
      </w:r>
      <w:r w:rsidR="003A7995">
        <w:rPr>
          <w:szCs w:val="28"/>
        </w:rPr>
        <w:t>лей</w:t>
      </w:r>
      <w:r w:rsidRPr="00DE5DD9">
        <w:rPr>
          <w:szCs w:val="28"/>
        </w:rPr>
        <w:t>), в том числе:</w:t>
      </w:r>
    </w:p>
    <w:p w:rsidR="00967E34" w:rsidRDefault="00C274E7" w:rsidP="00967E34">
      <w:pPr>
        <w:ind w:firstLine="709"/>
        <w:contextualSpacing/>
        <w:jc w:val="both"/>
        <w:rPr>
          <w:szCs w:val="28"/>
        </w:rPr>
      </w:pPr>
      <w:r w:rsidRPr="00DE5DD9">
        <w:rPr>
          <w:szCs w:val="28"/>
        </w:rPr>
        <w:t xml:space="preserve">- средства краевого бюджета в сумме </w:t>
      </w:r>
      <w:r w:rsidRPr="003A7995">
        <w:rPr>
          <w:szCs w:val="28"/>
        </w:rPr>
        <w:t>21</w:t>
      </w:r>
      <w:r w:rsidR="003A7995" w:rsidRPr="003A7995">
        <w:rPr>
          <w:szCs w:val="28"/>
        </w:rPr>
        <w:t>,</w:t>
      </w:r>
      <w:r w:rsidRPr="003A7995">
        <w:rPr>
          <w:szCs w:val="28"/>
        </w:rPr>
        <w:t>9</w:t>
      </w:r>
      <w:r w:rsidR="003A7995" w:rsidRPr="003A7995">
        <w:rPr>
          <w:szCs w:val="28"/>
        </w:rPr>
        <w:t xml:space="preserve"> млн.</w:t>
      </w:r>
      <w:r w:rsidRPr="003A7995">
        <w:rPr>
          <w:szCs w:val="28"/>
        </w:rPr>
        <w:t xml:space="preserve"> рублей;</w:t>
      </w:r>
    </w:p>
    <w:p w:rsidR="00967E34" w:rsidRDefault="00C274E7" w:rsidP="00967E34">
      <w:pPr>
        <w:ind w:firstLine="709"/>
        <w:contextualSpacing/>
        <w:jc w:val="both"/>
        <w:rPr>
          <w:szCs w:val="28"/>
        </w:rPr>
      </w:pPr>
      <w:r w:rsidRPr="003A7995">
        <w:rPr>
          <w:szCs w:val="28"/>
        </w:rPr>
        <w:t>- средства местного бюджета в сумме  3</w:t>
      </w:r>
      <w:r w:rsidR="003A7995" w:rsidRPr="003A7995">
        <w:rPr>
          <w:szCs w:val="28"/>
        </w:rPr>
        <w:t>,</w:t>
      </w:r>
      <w:r w:rsidRPr="003A7995">
        <w:rPr>
          <w:szCs w:val="28"/>
        </w:rPr>
        <w:t>8</w:t>
      </w:r>
      <w:r w:rsidR="003A7995" w:rsidRPr="003A7995">
        <w:rPr>
          <w:szCs w:val="28"/>
        </w:rPr>
        <w:t xml:space="preserve"> млн</w:t>
      </w:r>
      <w:r w:rsidRPr="003A7995">
        <w:rPr>
          <w:szCs w:val="28"/>
        </w:rPr>
        <w:t>. рублей.</w:t>
      </w:r>
      <w:r w:rsidRPr="00DE5DD9">
        <w:rPr>
          <w:szCs w:val="28"/>
        </w:rPr>
        <w:t xml:space="preserve">    </w:t>
      </w:r>
    </w:p>
    <w:p w:rsidR="00967E34" w:rsidRDefault="00C274E7" w:rsidP="00967E34">
      <w:pPr>
        <w:ind w:firstLine="709"/>
        <w:contextualSpacing/>
        <w:jc w:val="both"/>
        <w:rPr>
          <w:b/>
          <w:szCs w:val="28"/>
        </w:rPr>
      </w:pPr>
      <w:r w:rsidRPr="00DE5DD9">
        <w:rPr>
          <w:szCs w:val="28"/>
        </w:rPr>
        <w:t>Средства краевого бюджета (субвенция на выполнение отдельных государственных полномочий по организации оздоровления и отдыха)  направляются на:</w:t>
      </w:r>
    </w:p>
    <w:p w:rsidR="00967E34" w:rsidRDefault="00C274E7" w:rsidP="00967E34">
      <w:pPr>
        <w:ind w:firstLine="709"/>
        <w:contextualSpacing/>
        <w:jc w:val="both"/>
        <w:rPr>
          <w:szCs w:val="28"/>
        </w:rPr>
      </w:pPr>
      <w:r w:rsidRPr="00DE5DD9">
        <w:rPr>
          <w:szCs w:val="28"/>
        </w:rPr>
        <w:t>- оплату питания в лагерях  с дневным пребыванием детей;</w:t>
      </w:r>
    </w:p>
    <w:p w:rsidR="00967E34" w:rsidRDefault="00C274E7" w:rsidP="00967E34">
      <w:pPr>
        <w:ind w:firstLine="709"/>
        <w:contextualSpacing/>
        <w:jc w:val="both"/>
        <w:rPr>
          <w:szCs w:val="28"/>
        </w:rPr>
      </w:pPr>
      <w:r w:rsidRPr="00DE5DD9">
        <w:rPr>
          <w:szCs w:val="28"/>
        </w:rPr>
        <w:t>- приобретение путевок в загородный детский лагерь «Огонек»;</w:t>
      </w:r>
    </w:p>
    <w:p w:rsidR="00967E34" w:rsidRDefault="00C274E7" w:rsidP="00967E34">
      <w:pPr>
        <w:ind w:firstLine="709"/>
        <w:contextualSpacing/>
        <w:jc w:val="both"/>
        <w:rPr>
          <w:szCs w:val="28"/>
        </w:rPr>
      </w:pPr>
      <w:r w:rsidRPr="00DE5DD9">
        <w:rPr>
          <w:szCs w:val="28"/>
        </w:rPr>
        <w:t>- обеспечение проезда детей в загородный лагерь;</w:t>
      </w:r>
    </w:p>
    <w:p w:rsidR="00967E34" w:rsidRDefault="00C274E7" w:rsidP="00967E34">
      <w:pPr>
        <w:ind w:firstLine="709"/>
        <w:contextualSpacing/>
        <w:jc w:val="both"/>
        <w:rPr>
          <w:szCs w:val="28"/>
        </w:rPr>
      </w:pPr>
      <w:r w:rsidRPr="00DE5DD9">
        <w:rPr>
          <w:szCs w:val="28"/>
        </w:rPr>
        <w:t xml:space="preserve">- предоставление субсидий хозяйствующим субъектам (за исключением субсидий муниципальным учреждениям) независимо от формы собственности на приобретение путевок в загородные детские оздоровительные лагеря, </w:t>
      </w:r>
      <w:r w:rsidR="00967E34">
        <w:rPr>
          <w:szCs w:val="28"/>
        </w:rPr>
        <w:t xml:space="preserve">детские </w:t>
      </w:r>
      <w:r w:rsidRPr="00DE5DD9">
        <w:rPr>
          <w:szCs w:val="28"/>
        </w:rPr>
        <w:lastRenderedPageBreak/>
        <w:t>санаторно-оздоровительные лагеря для детей работников данных хозяйствующих субъектов;</w:t>
      </w:r>
    </w:p>
    <w:p w:rsidR="00967E34" w:rsidRDefault="00C274E7" w:rsidP="00967E34">
      <w:pPr>
        <w:ind w:firstLine="709"/>
        <w:contextualSpacing/>
        <w:jc w:val="both"/>
        <w:rPr>
          <w:szCs w:val="28"/>
        </w:rPr>
      </w:pPr>
      <w:r w:rsidRPr="00DE5DD9">
        <w:rPr>
          <w:szCs w:val="28"/>
        </w:rPr>
        <w:t>- предоставление родителям (законным представителям) компенсации части расходов на оплату стоимости путевки в загородные  и санаторно-оздоровительные лагеря;</w:t>
      </w:r>
    </w:p>
    <w:p w:rsidR="00967E34" w:rsidRDefault="00C274E7" w:rsidP="00967E34">
      <w:pPr>
        <w:ind w:firstLine="709"/>
        <w:contextualSpacing/>
        <w:jc w:val="both"/>
        <w:rPr>
          <w:szCs w:val="28"/>
        </w:rPr>
      </w:pPr>
      <w:r w:rsidRPr="00DE5DD9">
        <w:rPr>
          <w:szCs w:val="28"/>
        </w:rPr>
        <w:t xml:space="preserve">- оплату административных расходов. </w:t>
      </w:r>
    </w:p>
    <w:p w:rsidR="00967E34" w:rsidRDefault="00967E34" w:rsidP="00967E34">
      <w:pPr>
        <w:ind w:firstLine="709"/>
        <w:contextualSpacing/>
        <w:jc w:val="both"/>
        <w:rPr>
          <w:szCs w:val="28"/>
        </w:rPr>
      </w:pPr>
    </w:p>
    <w:p w:rsidR="00C274E7" w:rsidRPr="00967E34" w:rsidRDefault="00C274E7" w:rsidP="00967E34">
      <w:pPr>
        <w:ind w:firstLine="709"/>
        <w:contextualSpacing/>
        <w:jc w:val="both"/>
        <w:rPr>
          <w:szCs w:val="28"/>
        </w:rPr>
      </w:pPr>
      <w:r w:rsidRPr="00DE5DD9">
        <w:rPr>
          <w:b/>
          <w:szCs w:val="28"/>
        </w:rPr>
        <w:t>Организация отдыха детей и их оздоровления в каникулярное время за счет средств краевого бюджет</w:t>
      </w:r>
      <w:r w:rsidR="00967E34">
        <w:rPr>
          <w:b/>
          <w:szCs w:val="28"/>
        </w:rPr>
        <w:t xml:space="preserve">а </w:t>
      </w:r>
    </w:p>
    <w:tbl>
      <w:tblPr>
        <w:tblW w:w="0" w:type="auto"/>
        <w:tblCellMar>
          <w:left w:w="30" w:type="dxa"/>
          <w:right w:w="30" w:type="dxa"/>
        </w:tblCellMar>
        <w:tblLook w:val="04A0"/>
      </w:tblPr>
      <w:tblGrid>
        <w:gridCol w:w="535"/>
        <w:gridCol w:w="6023"/>
        <w:gridCol w:w="1715"/>
        <w:gridCol w:w="1709"/>
      </w:tblGrid>
      <w:tr w:rsidR="00C274E7" w:rsidRPr="00DE5DD9" w:rsidTr="00DE5DD9">
        <w:trPr>
          <w:trHeight w:val="610"/>
        </w:trPr>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lastRenderedPageBreak/>
              <w:t>№ п/п</w:t>
            </w:r>
          </w:p>
        </w:tc>
        <w:tc>
          <w:tcPr>
            <w:tcW w:w="0" w:type="auto"/>
            <w:tcBorders>
              <w:top w:val="single" w:sz="6" w:space="0" w:color="auto"/>
              <w:left w:val="single" w:sz="6" w:space="0" w:color="auto"/>
              <w:bottom w:val="single" w:sz="6" w:space="0" w:color="auto"/>
              <w:right w:val="single" w:sz="6" w:space="0" w:color="auto"/>
            </w:tcBorders>
            <w:vAlign w:val="center"/>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Наименование расходов/ГРБС</w:t>
            </w:r>
          </w:p>
        </w:tc>
        <w:tc>
          <w:tcPr>
            <w:tcW w:w="0" w:type="auto"/>
            <w:tcBorders>
              <w:top w:val="single" w:sz="6" w:space="0" w:color="auto"/>
              <w:left w:val="single" w:sz="6" w:space="0" w:color="auto"/>
              <w:bottom w:val="single" w:sz="6" w:space="0" w:color="auto"/>
              <w:right w:val="single" w:sz="6" w:space="0" w:color="auto"/>
            </w:tcBorders>
            <w:vAlign w:val="center"/>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Количество детей, чел.</w:t>
            </w:r>
          </w:p>
        </w:tc>
        <w:tc>
          <w:tcPr>
            <w:tcW w:w="0" w:type="auto"/>
            <w:tcBorders>
              <w:top w:val="single" w:sz="6" w:space="0" w:color="auto"/>
              <w:left w:val="single" w:sz="6" w:space="0" w:color="auto"/>
              <w:bottom w:val="single" w:sz="6" w:space="0" w:color="auto"/>
              <w:right w:val="single" w:sz="6" w:space="0" w:color="auto"/>
            </w:tcBorders>
            <w:vAlign w:val="center"/>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Объем освоенных средств,</w:t>
            </w:r>
          </w:p>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 xml:space="preserve"> тыс.руб.</w:t>
            </w:r>
          </w:p>
        </w:tc>
      </w:tr>
      <w:tr w:rsidR="00C274E7" w:rsidRPr="00DE5DD9" w:rsidTr="00DE5DD9">
        <w:trPr>
          <w:trHeight w:val="420"/>
        </w:trPr>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1.</w:t>
            </w:r>
          </w:p>
        </w:tc>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Оплата питания в лагерях с дневным пребыванием детей (157,40 руб./день), </w:t>
            </w:r>
          </w:p>
          <w:p w:rsidR="00C274E7" w:rsidRPr="00DE5DD9" w:rsidRDefault="00C274E7" w:rsidP="00DE5DD9">
            <w:pPr>
              <w:keepNext/>
              <w:keepLines/>
              <w:suppressLineNumbers/>
              <w:suppressAutoHyphens/>
              <w:autoSpaceDE w:val="0"/>
              <w:autoSpaceDN w:val="0"/>
              <w:adjustRightInd w:val="0"/>
              <w:rPr>
                <w:szCs w:val="28"/>
              </w:rPr>
            </w:pPr>
            <w:r w:rsidRPr="00DE5DD9">
              <w:rPr>
                <w:szCs w:val="28"/>
              </w:rP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4823</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10 277,4</w:t>
            </w:r>
          </w:p>
        </w:tc>
      </w:tr>
      <w:tr w:rsidR="00C274E7" w:rsidRPr="00DE5DD9" w:rsidTr="00DE5DD9">
        <w:trPr>
          <w:trHeight w:val="200"/>
        </w:trPr>
        <w:tc>
          <w:tcPr>
            <w:tcW w:w="0" w:type="auto"/>
            <w:tcBorders>
              <w:top w:val="single" w:sz="6" w:space="0" w:color="auto"/>
              <w:left w:val="single" w:sz="6" w:space="0" w:color="auto"/>
              <w:bottom w:val="nil"/>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1.1</w:t>
            </w:r>
          </w:p>
        </w:tc>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Управление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3649</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7 763,</w:t>
            </w:r>
            <w:r w:rsidR="003A7995" w:rsidRPr="003A7995">
              <w:rPr>
                <w:szCs w:val="28"/>
              </w:rPr>
              <w:t>8</w:t>
            </w:r>
            <w:r w:rsidRPr="003A7995">
              <w:rPr>
                <w:szCs w:val="28"/>
              </w:rPr>
              <w:t xml:space="preserve">    </w:t>
            </w:r>
          </w:p>
        </w:tc>
      </w:tr>
      <w:tr w:rsidR="00C274E7" w:rsidRPr="00DE5DD9" w:rsidTr="00DE5DD9">
        <w:trPr>
          <w:trHeight w:val="200"/>
        </w:trPr>
        <w:tc>
          <w:tcPr>
            <w:tcW w:w="0" w:type="auto"/>
            <w:tcBorders>
              <w:top w:val="single" w:sz="6" w:space="0" w:color="auto"/>
              <w:left w:val="single" w:sz="6" w:space="0" w:color="auto"/>
              <w:bottom w:val="nil"/>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1.2</w:t>
            </w:r>
          </w:p>
        </w:tc>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Управление культуры и молодежной политики </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 xml:space="preserve"> 617</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1 418,9</w:t>
            </w:r>
          </w:p>
        </w:tc>
      </w:tr>
      <w:tr w:rsidR="00C274E7" w:rsidRPr="00DE5DD9" w:rsidTr="00DE5DD9">
        <w:trPr>
          <w:trHeight w:val="290"/>
        </w:trPr>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1.3</w:t>
            </w:r>
          </w:p>
        </w:tc>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Управление физической культуры и спорта</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 xml:space="preserve">  557</w:t>
            </w:r>
          </w:p>
        </w:tc>
        <w:tc>
          <w:tcPr>
            <w:tcW w:w="0" w:type="auto"/>
            <w:tcBorders>
              <w:top w:val="single" w:sz="6" w:space="0" w:color="auto"/>
              <w:left w:val="single" w:sz="6" w:space="0" w:color="auto"/>
              <w:bottom w:val="nil"/>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1 094,7</w:t>
            </w:r>
          </w:p>
        </w:tc>
      </w:tr>
      <w:tr w:rsidR="00C274E7" w:rsidRPr="00DE5DD9" w:rsidTr="00DE5DD9">
        <w:trPr>
          <w:trHeight w:val="290"/>
        </w:trPr>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2.</w:t>
            </w:r>
          </w:p>
        </w:tc>
        <w:tc>
          <w:tcPr>
            <w:tcW w:w="0" w:type="auto"/>
            <w:tcBorders>
              <w:top w:val="single" w:sz="6" w:space="0" w:color="auto"/>
              <w:left w:val="single" w:sz="6" w:space="0" w:color="auto"/>
              <w:bottom w:val="nil"/>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Приобретение путевок в загородный детский лагерь (стоимость путевки на 21 день – 19 742,10 руб.)</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 xml:space="preserve">  298</w:t>
            </w:r>
          </w:p>
        </w:tc>
        <w:tc>
          <w:tcPr>
            <w:tcW w:w="0" w:type="auto"/>
            <w:tcBorders>
              <w:top w:val="single" w:sz="6" w:space="0" w:color="auto"/>
              <w:left w:val="single" w:sz="6" w:space="0" w:color="auto"/>
              <w:bottom w:val="nil"/>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5 093,</w:t>
            </w:r>
            <w:r w:rsidR="003A7995" w:rsidRPr="003A7995">
              <w:rPr>
                <w:szCs w:val="28"/>
              </w:rPr>
              <w:t>5</w:t>
            </w:r>
          </w:p>
        </w:tc>
      </w:tr>
      <w:tr w:rsidR="00C274E7" w:rsidRPr="00DE5DD9" w:rsidTr="00DE5DD9">
        <w:trPr>
          <w:trHeight w:val="581"/>
        </w:trPr>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3.</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Предоставление субсидий хозяйствующим субъектам на приобретение путевок для детей сотрудников данных предприятий</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 xml:space="preserve">  219</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2 508,</w:t>
            </w:r>
            <w:r w:rsidR="003A7995" w:rsidRPr="003A7995">
              <w:rPr>
                <w:szCs w:val="28"/>
              </w:rPr>
              <w:t>5</w:t>
            </w:r>
          </w:p>
        </w:tc>
      </w:tr>
      <w:tr w:rsidR="00C274E7" w:rsidRPr="00DE5DD9" w:rsidTr="00DE5DD9">
        <w:trPr>
          <w:trHeight w:val="269"/>
        </w:trPr>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4.</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Предоставление родителям компенсации части расходов на оплату стоимости путевки в загородные детские оздоровительные лагеря, детские санаторно-оздоровительные лагеря</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 xml:space="preserve">   151</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DE5DD9">
            <w:pPr>
              <w:keepNext/>
              <w:keepLines/>
              <w:suppressLineNumbers/>
              <w:suppressAutoHyphens/>
              <w:autoSpaceDE w:val="0"/>
              <w:autoSpaceDN w:val="0"/>
              <w:adjustRightInd w:val="0"/>
              <w:jc w:val="center"/>
              <w:rPr>
                <w:szCs w:val="28"/>
              </w:rPr>
            </w:pPr>
            <w:r w:rsidRPr="003A7995">
              <w:rPr>
                <w:szCs w:val="28"/>
              </w:rPr>
              <w:t>2 417,5</w:t>
            </w:r>
          </w:p>
          <w:p w:rsidR="00C274E7" w:rsidRPr="003A7995" w:rsidRDefault="00C274E7" w:rsidP="00DE5DD9">
            <w:pPr>
              <w:keepNext/>
              <w:keepLines/>
              <w:suppressLineNumbers/>
              <w:suppressAutoHyphens/>
              <w:autoSpaceDE w:val="0"/>
              <w:autoSpaceDN w:val="0"/>
              <w:adjustRightInd w:val="0"/>
              <w:jc w:val="center"/>
              <w:rPr>
                <w:szCs w:val="28"/>
              </w:rPr>
            </w:pPr>
          </w:p>
        </w:tc>
      </w:tr>
      <w:tr w:rsidR="00C274E7" w:rsidRPr="00DE5DD9" w:rsidTr="00DE5DD9">
        <w:trPr>
          <w:trHeight w:val="370"/>
        </w:trPr>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5.</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Обеспечение проезда детей в загородный лагерь</w:t>
            </w:r>
          </w:p>
        </w:tc>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128</w:t>
            </w:r>
          </w:p>
        </w:tc>
      </w:tr>
      <w:tr w:rsidR="00C274E7" w:rsidRPr="00DE5DD9" w:rsidTr="00DE5DD9">
        <w:trPr>
          <w:trHeight w:val="264"/>
        </w:trPr>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6.</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Расходы на администрирование полномочий, в т.ч.: </w:t>
            </w:r>
          </w:p>
        </w:tc>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612</w:t>
            </w:r>
          </w:p>
        </w:tc>
      </w:tr>
      <w:tr w:rsidR="00C274E7" w:rsidRPr="00DE5DD9" w:rsidTr="00DE5DD9">
        <w:trPr>
          <w:trHeight w:val="227"/>
        </w:trPr>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6.1</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Управление образования </w:t>
            </w:r>
          </w:p>
        </w:tc>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536,</w:t>
            </w:r>
            <w:r w:rsidR="003A7995" w:rsidRPr="003A7995">
              <w:rPr>
                <w:szCs w:val="28"/>
              </w:rPr>
              <w:t>6</w:t>
            </w:r>
          </w:p>
        </w:tc>
      </w:tr>
      <w:tr w:rsidR="00C274E7" w:rsidRPr="00DE5DD9" w:rsidTr="00DE5DD9">
        <w:trPr>
          <w:trHeight w:val="227"/>
        </w:trPr>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6.2.</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Управление культуры и молодежной политики </w:t>
            </w:r>
          </w:p>
        </w:tc>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42,5</w:t>
            </w:r>
          </w:p>
        </w:tc>
      </w:tr>
      <w:tr w:rsidR="00C274E7" w:rsidRPr="00DE5DD9" w:rsidTr="00DE5DD9">
        <w:trPr>
          <w:trHeight w:val="244"/>
        </w:trPr>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6.3.</w:t>
            </w: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Управление физической культуры и спорта </w:t>
            </w:r>
          </w:p>
        </w:tc>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rPr>
            </w:pPr>
            <w:r w:rsidRPr="003A7995">
              <w:rPr>
                <w:szCs w:val="28"/>
              </w:rPr>
              <w:t>32,</w:t>
            </w:r>
            <w:r w:rsidR="003A7995" w:rsidRPr="003A7995">
              <w:rPr>
                <w:szCs w:val="28"/>
              </w:rPr>
              <w:t>9</w:t>
            </w:r>
          </w:p>
        </w:tc>
      </w:tr>
      <w:tr w:rsidR="00C274E7" w:rsidRPr="00DE5DD9" w:rsidTr="00DE5DD9">
        <w:trPr>
          <w:trHeight w:val="348"/>
        </w:trPr>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right"/>
              <w:rPr>
                <w:szCs w:val="28"/>
              </w:rPr>
            </w:pPr>
          </w:p>
        </w:tc>
        <w:tc>
          <w:tcPr>
            <w:tcW w:w="0" w:type="auto"/>
            <w:tcBorders>
              <w:top w:val="single" w:sz="6" w:space="0" w:color="auto"/>
              <w:left w:val="single" w:sz="6" w:space="0" w:color="auto"/>
              <w:bottom w:val="single" w:sz="6" w:space="0" w:color="auto"/>
              <w:right w:val="single" w:sz="6" w:space="0" w:color="auto"/>
            </w:tcBorders>
            <w:hideMark/>
          </w:tcPr>
          <w:p w:rsidR="00C274E7" w:rsidRPr="00DE5DD9" w:rsidRDefault="00C274E7" w:rsidP="00DE5DD9">
            <w:pPr>
              <w:keepNext/>
              <w:keepLines/>
              <w:suppressLineNumbers/>
              <w:suppressAutoHyphens/>
              <w:autoSpaceDE w:val="0"/>
              <w:autoSpaceDN w:val="0"/>
              <w:adjustRightInd w:val="0"/>
              <w:rPr>
                <w:szCs w:val="28"/>
              </w:rPr>
            </w:pPr>
            <w:r w:rsidRPr="00DE5DD9">
              <w:rPr>
                <w:szCs w:val="28"/>
              </w:rPr>
              <w:t xml:space="preserve">Итого </w:t>
            </w:r>
          </w:p>
        </w:tc>
        <w:tc>
          <w:tcPr>
            <w:tcW w:w="0" w:type="auto"/>
            <w:tcBorders>
              <w:top w:val="single" w:sz="6" w:space="0" w:color="auto"/>
              <w:left w:val="single" w:sz="6" w:space="0" w:color="auto"/>
              <w:bottom w:val="single" w:sz="6" w:space="0" w:color="auto"/>
              <w:right w:val="single" w:sz="6" w:space="0" w:color="auto"/>
            </w:tcBorders>
          </w:tcPr>
          <w:p w:rsidR="00C274E7" w:rsidRPr="00DE5DD9" w:rsidRDefault="00C274E7" w:rsidP="00DE5DD9">
            <w:pPr>
              <w:keepNext/>
              <w:keepLines/>
              <w:suppressLineNumbers/>
              <w:suppressAutoHyphens/>
              <w:autoSpaceDE w:val="0"/>
              <w:autoSpaceDN w:val="0"/>
              <w:adjustRightInd w:val="0"/>
              <w:jc w:val="center"/>
              <w:rPr>
                <w:szCs w:val="28"/>
              </w:rPr>
            </w:pPr>
            <w:r w:rsidRPr="00DE5DD9">
              <w:rPr>
                <w:szCs w:val="28"/>
              </w:rPr>
              <w:t>5491</w:t>
            </w:r>
          </w:p>
        </w:tc>
        <w:tc>
          <w:tcPr>
            <w:tcW w:w="0" w:type="auto"/>
            <w:tcBorders>
              <w:top w:val="single" w:sz="6" w:space="0" w:color="auto"/>
              <w:left w:val="single" w:sz="6" w:space="0" w:color="auto"/>
              <w:bottom w:val="single" w:sz="6" w:space="0" w:color="auto"/>
              <w:right w:val="single" w:sz="6" w:space="0" w:color="auto"/>
            </w:tcBorders>
            <w:hideMark/>
          </w:tcPr>
          <w:p w:rsidR="00C274E7" w:rsidRPr="003A7995" w:rsidRDefault="00C274E7" w:rsidP="003A7995">
            <w:pPr>
              <w:keepNext/>
              <w:keepLines/>
              <w:suppressLineNumbers/>
              <w:suppressAutoHyphens/>
              <w:autoSpaceDE w:val="0"/>
              <w:autoSpaceDN w:val="0"/>
              <w:adjustRightInd w:val="0"/>
              <w:jc w:val="center"/>
              <w:rPr>
                <w:szCs w:val="28"/>
                <w:lang w:val="en-US"/>
              </w:rPr>
            </w:pPr>
            <w:r w:rsidRPr="003A7995">
              <w:rPr>
                <w:szCs w:val="28"/>
              </w:rPr>
              <w:t>21 036,</w:t>
            </w:r>
            <w:r w:rsidR="003A7995" w:rsidRPr="003A7995">
              <w:rPr>
                <w:szCs w:val="28"/>
              </w:rPr>
              <w:t>7</w:t>
            </w:r>
          </w:p>
        </w:tc>
      </w:tr>
    </w:tbl>
    <w:p w:rsidR="00C274E7" w:rsidRPr="00DE5DD9" w:rsidRDefault="00C274E7" w:rsidP="00DE5DD9">
      <w:pPr>
        <w:keepNext/>
        <w:keepLines/>
        <w:suppressLineNumbers/>
        <w:suppressAutoHyphens/>
        <w:ind w:firstLine="720"/>
        <w:jc w:val="center"/>
        <w:rPr>
          <w:b/>
          <w:szCs w:val="28"/>
        </w:rPr>
      </w:pPr>
    </w:p>
    <w:p w:rsidR="00C274E7" w:rsidRPr="00DE5DD9" w:rsidRDefault="00C274E7" w:rsidP="00DE5DD9">
      <w:pPr>
        <w:keepNext/>
        <w:keepLines/>
        <w:suppressLineNumbers/>
        <w:suppressAutoHyphens/>
        <w:ind w:firstLine="851"/>
        <w:rPr>
          <w:b/>
          <w:szCs w:val="28"/>
        </w:rPr>
      </w:pPr>
      <w:r w:rsidRPr="00DE5DD9">
        <w:rPr>
          <w:b/>
          <w:szCs w:val="28"/>
        </w:rPr>
        <w:t>Лагеря с дневным пребыванием детей</w:t>
      </w:r>
    </w:p>
    <w:p w:rsidR="00C274E7" w:rsidRPr="00DE5DD9" w:rsidRDefault="00C274E7" w:rsidP="00DE5DD9">
      <w:pPr>
        <w:keepNext/>
        <w:keepLines/>
        <w:suppressLineNumbers/>
        <w:suppressAutoHyphens/>
        <w:ind w:firstLine="720"/>
        <w:jc w:val="both"/>
        <w:rPr>
          <w:szCs w:val="28"/>
        </w:rPr>
      </w:pPr>
      <w:r w:rsidRPr="00DE5DD9">
        <w:rPr>
          <w:szCs w:val="28"/>
        </w:rPr>
        <w:t>В 2019 году лагеря с дневным пребыванием детей были организованы на базе 26 учреждений образования (в т.ч. в 12 городских школах, в 10 сельских школах, в 4 учреждениях дополнительного образования), 6 учреждениях физической культуры и спорта (спортивно – оздоровительные клубы, стадион «Центральный»), 3 учреждениях в сфере культуры и искусства (городские музыкальные школы, дворец культуры), а также в  многофункциональном молодежном центре, осуществляющем свою деятельность в сфере молодежной политики. Всего в лагерях дневного пребывания отдохнуло 4942 ребенка, в т.ч.:</w:t>
      </w:r>
    </w:p>
    <w:p w:rsidR="00C274E7" w:rsidRPr="00DE5DD9" w:rsidRDefault="00C274E7" w:rsidP="00DE5DD9">
      <w:pPr>
        <w:pStyle w:val="ConsPlusNormal"/>
        <w:keepNext/>
        <w:keepLines/>
        <w:widowControl/>
        <w:suppressLineNumbers/>
        <w:suppressAutoHyphens/>
        <w:jc w:val="both"/>
        <w:rPr>
          <w:rFonts w:ascii="Times New Roman" w:hAnsi="Times New Roman" w:cs="Times New Roman"/>
          <w:sz w:val="28"/>
          <w:szCs w:val="28"/>
        </w:rPr>
      </w:pPr>
      <w:r w:rsidRPr="00DE5DD9">
        <w:rPr>
          <w:rFonts w:ascii="Times New Roman" w:hAnsi="Times New Roman" w:cs="Times New Roman"/>
          <w:sz w:val="28"/>
          <w:szCs w:val="28"/>
        </w:rPr>
        <w:t>-за счет средств бюджета Пермского края – 4823 человека;</w:t>
      </w:r>
    </w:p>
    <w:p w:rsidR="00C274E7" w:rsidRPr="00DE5DD9" w:rsidRDefault="00C274E7" w:rsidP="00DE5DD9">
      <w:pPr>
        <w:keepNext/>
        <w:keepLines/>
        <w:suppressLineNumbers/>
        <w:suppressAutoHyphens/>
        <w:ind w:firstLine="720"/>
        <w:jc w:val="both"/>
        <w:rPr>
          <w:szCs w:val="28"/>
        </w:rPr>
      </w:pPr>
      <w:r w:rsidRPr="00DE5DD9">
        <w:rPr>
          <w:szCs w:val="28"/>
        </w:rPr>
        <w:t>-за счет средств родителей (за полную стоимость) – 119 человек.</w:t>
      </w:r>
    </w:p>
    <w:p w:rsidR="00C274E7" w:rsidRPr="00DE5DD9" w:rsidRDefault="00C274E7" w:rsidP="00DE5DD9">
      <w:pPr>
        <w:keepNext/>
        <w:keepLines/>
        <w:suppressLineNumbers/>
        <w:tabs>
          <w:tab w:val="left" w:pos="709"/>
        </w:tabs>
        <w:suppressAutoHyphens/>
        <w:ind w:left="1440"/>
        <w:jc w:val="center"/>
        <w:rPr>
          <w:szCs w:val="28"/>
        </w:rPr>
      </w:pPr>
    </w:p>
    <w:p w:rsidR="00C274E7" w:rsidRPr="00DE5DD9" w:rsidRDefault="00C274E7" w:rsidP="00DE5DD9">
      <w:pPr>
        <w:keepNext/>
        <w:keepLines/>
        <w:suppressLineNumbers/>
        <w:tabs>
          <w:tab w:val="left" w:pos="709"/>
        </w:tabs>
        <w:suppressAutoHyphens/>
        <w:ind w:firstLine="851"/>
        <w:rPr>
          <w:b/>
          <w:szCs w:val="28"/>
        </w:rPr>
      </w:pPr>
      <w:r w:rsidRPr="00DE5DD9">
        <w:rPr>
          <w:b/>
          <w:szCs w:val="28"/>
        </w:rPr>
        <w:t>Загородные лагеря отдыха и оздоровления детей</w:t>
      </w:r>
    </w:p>
    <w:p w:rsidR="00C274E7" w:rsidRPr="00DE5DD9" w:rsidRDefault="00C274E7" w:rsidP="00DE5DD9">
      <w:pPr>
        <w:keepNext/>
        <w:keepLines/>
        <w:suppressLineNumbers/>
        <w:suppressAutoHyphens/>
        <w:ind w:firstLine="720"/>
        <w:jc w:val="both"/>
        <w:rPr>
          <w:szCs w:val="28"/>
        </w:rPr>
      </w:pPr>
      <w:r w:rsidRPr="00DE5DD9">
        <w:rPr>
          <w:szCs w:val="28"/>
        </w:rPr>
        <w:t xml:space="preserve">На приобретение 298 путевок в загородный лагерь  «Огонек» было направлено более </w:t>
      </w:r>
      <w:r w:rsidRPr="003A7995">
        <w:rPr>
          <w:szCs w:val="28"/>
        </w:rPr>
        <w:t>5</w:t>
      </w:r>
      <w:r w:rsidR="003A7995">
        <w:rPr>
          <w:szCs w:val="28"/>
        </w:rPr>
        <w:t>,1 млн.</w:t>
      </w:r>
      <w:r w:rsidRPr="00DE5DD9">
        <w:rPr>
          <w:szCs w:val="28"/>
        </w:rPr>
        <w:t xml:space="preserve"> руб</w:t>
      </w:r>
      <w:r w:rsidR="003A7995">
        <w:rPr>
          <w:szCs w:val="28"/>
        </w:rPr>
        <w:t>лей</w:t>
      </w:r>
      <w:r w:rsidRPr="00DE5DD9">
        <w:rPr>
          <w:szCs w:val="28"/>
        </w:rPr>
        <w:t xml:space="preserve"> для следующих категорий:</w:t>
      </w:r>
    </w:p>
    <w:p w:rsidR="00C274E7" w:rsidRPr="00DE5DD9" w:rsidRDefault="00C274E7" w:rsidP="00DE5DD9">
      <w:pPr>
        <w:keepNext/>
        <w:keepLines/>
        <w:suppressLineNumbers/>
        <w:suppressAutoHyphens/>
        <w:ind w:firstLine="720"/>
        <w:jc w:val="both"/>
        <w:rPr>
          <w:szCs w:val="28"/>
        </w:rPr>
      </w:pPr>
      <w:r w:rsidRPr="00DE5DD9">
        <w:rPr>
          <w:szCs w:val="28"/>
        </w:rPr>
        <w:t>многодетные малоимущие  семьи – 134 путевки, со 100% оплатой за счет средств краевого бюджета, без родительского взноса;</w:t>
      </w:r>
    </w:p>
    <w:p w:rsidR="00C274E7" w:rsidRPr="00DE5DD9" w:rsidRDefault="00C274E7" w:rsidP="00DE5DD9">
      <w:pPr>
        <w:keepNext/>
        <w:keepLines/>
        <w:suppressLineNumbers/>
        <w:suppressAutoHyphens/>
        <w:ind w:firstLine="720"/>
        <w:jc w:val="both"/>
        <w:rPr>
          <w:szCs w:val="28"/>
        </w:rPr>
      </w:pPr>
      <w:r w:rsidRPr="00DE5DD9">
        <w:rPr>
          <w:szCs w:val="28"/>
        </w:rPr>
        <w:t>малоимущие семьи – 91 путевка, с родительским взносом 20% от стоимости путевки;</w:t>
      </w:r>
    </w:p>
    <w:p w:rsidR="00C274E7" w:rsidRPr="00DE5DD9" w:rsidRDefault="00C274E7" w:rsidP="00DE5DD9">
      <w:pPr>
        <w:keepNext/>
        <w:keepLines/>
        <w:suppressLineNumbers/>
        <w:suppressAutoHyphens/>
        <w:ind w:firstLine="720"/>
        <w:jc w:val="both"/>
        <w:rPr>
          <w:szCs w:val="28"/>
        </w:rPr>
      </w:pPr>
      <w:r w:rsidRPr="00DE5DD9">
        <w:rPr>
          <w:szCs w:val="28"/>
        </w:rPr>
        <w:lastRenderedPageBreak/>
        <w:t xml:space="preserve">заявители, чей доход не превышает 2-х кратный размер прожиточного минимума - 73 путевки, с родительским взносом 30% от стоимости путевки. </w:t>
      </w:r>
    </w:p>
    <w:p w:rsidR="00C274E7" w:rsidRPr="00DE5DD9" w:rsidRDefault="00C274E7" w:rsidP="00DE5DD9">
      <w:pPr>
        <w:keepNext/>
        <w:keepLines/>
        <w:suppressLineNumbers/>
        <w:suppressAutoHyphens/>
        <w:ind w:firstLine="720"/>
        <w:jc w:val="both"/>
        <w:rPr>
          <w:szCs w:val="28"/>
        </w:rPr>
      </w:pPr>
      <w:r w:rsidRPr="00DE5DD9">
        <w:rPr>
          <w:szCs w:val="28"/>
        </w:rPr>
        <w:t xml:space="preserve">Также родителями были приобретены путевки для 168 детей за полную стоимость, которая в 2019 году составила </w:t>
      </w:r>
      <w:r w:rsidRPr="003A7995">
        <w:rPr>
          <w:szCs w:val="28"/>
        </w:rPr>
        <w:t>19</w:t>
      </w:r>
      <w:r w:rsidR="00764869">
        <w:rPr>
          <w:szCs w:val="28"/>
        </w:rPr>
        <w:t>,7 тыс. рублей</w:t>
      </w:r>
      <w:r w:rsidRPr="00DE5DD9">
        <w:rPr>
          <w:szCs w:val="28"/>
        </w:rPr>
        <w:t xml:space="preserve">, стоимость одного дня пребывания - </w:t>
      </w:r>
      <w:r w:rsidRPr="003A7995">
        <w:rPr>
          <w:szCs w:val="28"/>
        </w:rPr>
        <w:t>940,1 руб</w:t>
      </w:r>
      <w:r w:rsidRPr="00DE5DD9">
        <w:rPr>
          <w:szCs w:val="28"/>
        </w:rPr>
        <w:t xml:space="preserve">. </w:t>
      </w:r>
    </w:p>
    <w:p w:rsidR="00C274E7" w:rsidRPr="00DE5DD9" w:rsidRDefault="00C274E7" w:rsidP="00DE5DD9">
      <w:pPr>
        <w:keepNext/>
        <w:keepLines/>
        <w:suppressLineNumbers/>
        <w:suppressAutoHyphens/>
        <w:ind w:firstLine="720"/>
        <w:jc w:val="both"/>
        <w:rPr>
          <w:szCs w:val="28"/>
        </w:rPr>
      </w:pPr>
      <w:r w:rsidRPr="00DE5DD9">
        <w:rPr>
          <w:szCs w:val="28"/>
        </w:rPr>
        <w:t>Таким образом, в период летней оздоровительной кампании 2019 года в детском оздоровительном загородном лагере «Огонёк» отдохнули 466 детей.</w:t>
      </w:r>
    </w:p>
    <w:p w:rsidR="00C274E7" w:rsidRPr="00DE5DD9" w:rsidRDefault="00C274E7" w:rsidP="00DE5DD9">
      <w:pPr>
        <w:keepNext/>
        <w:keepLines/>
        <w:suppressLineNumbers/>
        <w:suppressAutoHyphens/>
        <w:ind w:firstLine="720"/>
        <w:jc w:val="both"/>
        <w:rPr>
          <w:szCs w:val="28"/>
        </w:rPr>
      </w:pPr>
    </w:p>
    <w:p w:rsidR="00C274E7" w:rsidRPr="00DE5DD9" w:rsidRDefault="00C274E7" w:rsidP="003A7995">
      <w:pPr>
        <w:keepNext/>
        <w:keepLines/>
        <w:suppressLineNumbers/>
        <w:tabs>
          <w:tab w:val="left" w:pos="709"/>
        </w:tabs>
        <w:suppressAutoHyphens/>
        <w:ind w:firstLine="851"/>
        <w:rPr>
          <w:szCs w:val="28"/>
        </w:rPr>
      </w:pPr>
      <w:r w:rsidRPr="00DE5DD9">
        <w:rPr>
          <w:b/>
          <w:szCs w:val="28"/>
        </w:rPr>
        <w:t>Предоставление субсидий хозяйствующим субъектам</w:t>
      </w:r>
    </w:p>
    <w:p w:rsidR="00C274E7" w:rsidRPr="00DE5DD9" w:rsidRDefault="00C274E7" w:rsidP="003A7995">
      <w:pPr>
        <w:keepNext/>
        <w:keepLines/>
        <w:suppressLineNumbers/>
        <w:suppressAutoHyphens/>
        <w:ind w:firstLine="851"/>
        <w:jc w:val="both"/>
        <w:rPr>
          <w:szCs w:val="28"/>
        </w:rPr>
      </w:pPr>
      <w:r w:rsidRPr="00DE5DD9">
        <w:rPr>
          <w:szCs w:val="28"/>
        </w:rPr>
        <w:t xml:space="preserve">На предоставление субсидий хозяйствующим субъектам (за исключением субсидий государственным (муниципальным) учреждениям) в 2019 году было </w:t>
      </w:r>
      <w:r w:rsidRPr="003A7995">
        <w:rPr>
          <w:szCs w:val="28"/>
        </w:rPr>
        <w:t>направлено 2</w:t>
      </w:r>
      <w:r w:rsidR="003A7995" w:rsidRPr="003A7995">
        <w:rPr>
          <w:szCs w:val="28"/>
        </w:rPr>
        <w:t>,5 млн</w:t>
      </w:r>
      <w:r w:rsidR="003A7995" w:rsidRPr="0021500E">
        <w:rPr>
          <w:szCs w:val="28"/>
        </w:rPr>
        <w:t>.</w:t>
      </w:r>
      <w:r w:rsidRPr="00DE5DD9">
        <w:rPr>
          <w:szCs w:val="28"/>
        </w:rPr>
        <w:t xml:space="preserve"> руб</w:t>
      </w:r>
      <w:r w:rsidR="003A7995">
        <w:rPr>
          <w:szCs w:val="28"/>
        </w:rPr>
        <w:t>лей</w:t>
      </w:r>
      <w:r w:rsidRPr="00DE5DD9">
        <w:rPr>
          <w:szCs w:val="28"/>
        </w:rPr>
        <w:t>. Субсидии предоставлены на возмещение расходов за 219 путевок следующим организациям:</w:t>
      </w:r>
    </w:p>
    <w:p w:rsidR="00C274E7" w:rsidRPr="00DE5DD9" w:rsidRDefault="00C274E7" w:rsidP="003A7995">
      <w:pPr>
        <w:keepNext/>
        <w:keepLines/>
        <w:suppressLineNumbers/>
        <w:suppressAutoHyphens/>
        <w:ind w:firstLine="851"/>
        <w:jc w:val="both"/>
        <w:rPr>
          <w:szCs w:val="28"/>
        </w:rPr>
      </w:pPr>
      <w:r w:rsidRPr="00DE5DD9">
        <w:rPr>
          <w:szCs w:val="28"/>
        </w:rPr>
        <w:t>- АО «Уралоргсинтез», АО «Газпром газораспределение Пермь», ЗАО «Агрофирма  «Мясо», ООО «Прикамье», ООО «Горизонт», ООО «Текстиль-Энергия», ООО «Чайковская текстильная компания», ООО УК «Чайковский текстиль», ООО фирма «Чайковский Партнер», ООО «ЭРИС», ООО «ЭРИС КИП», филиал «Пермэлектрогаз» АО «Газпром электрогаз», филиал АО «ЭНЕРГОСЕРВИС».</w:t>
      </w:r>
    </w:p>
    <w:p w:rsidR="00C274E7" w:rsidRPr="00DE5DD9" w:rsidRDefault="00C274E7" w:rsidP="003A7995">
      <w:pPr>
        <w:keepNext/>
        <w:keepLines/>
        <w:suppressLineNumbers/>
        <w:suppressAutoHyphens/>
        <w:ind w:firstLine="851"/>
        <w:jc w:val="both"/>
        <w:rPr>
          <w:szCs w:val="28"/>
        </w:rPr>
      </w:pPr>
    </w:p>
    <w:p w:rsidR="00C274E7" w:rsidRPr="00DE5DD9" w:rsidRDefault="00C274E7" w:rsidP="003A7995">
      <w:pPr>
        <w:keepNext/>
        <w:keepLines/>
        <w:suppressLineNumbers/>
        <w:suppressAutoHyphens/>
        <w:ind w:firstLine="851"/>
        <w:jc w:val="both"/>
        <w:rPr>
          <w:b/>
          <w:szCs w:val="28"/>
        </w:rPr>
      </w:pPr>
      <w:r w:rsidRPr="00DE5DD9">
        <w:rPr>
          <w:szCs w:val="28"/>
        </w:rPr>
        <w:t xml:space="preserve"> </w:t>
      </w:r>
      <w:r w:rsidRPr="00DE5DD9">
        <w:rPr>
          <w:b/>
          <w:szCs w:val="28"/>
        </w:rPr>
        <w:t>Предоставление</w:t>
      </w:r>
      <w:r w:rsidRPr="00DE5DD9">
        <w:rPr>
          <w:szCs w:val="28"/>
        </w:rPr>
        <w:t xml:space="preserve"> </w:t>
      </w:r>
      <w:r w:rsidRPr="00DE5DD9">
        <w:rPr>
          <w:b/>
          <w:szCs w:val="28"/>
        </w:rPr>
        <w:t>родителям компенсации части расходов на оплату стоимости путевки</w:t>
      </w:r>
    </w:p>
    <w:p w:rsidR="00C274E7" w:rsidRPr="00DE5DD9" w:rsidRDefault="00C274E7" w:rsidP="003A7995">
      <w:pPr>
        <w:keepNext/>
        <w:keepLines/>
        <w:suppressLineNumbers/>
        <w:suppressAutoHyphens/>
        <w:ind w:firstLine="851"/>
        <w:jc w:val="both"/>
        <w:rPr>
          <w:szCs w:val="28"/>
        </w:rPr>
      </w:pPr>
      <w:r w:rsidRPr="00DE5DD9">
        <w:rPr>
          <w:szCs w:val="28"/>
        </w:rPr>
        <w:t xml:space="preserve">На предоставление компенсации родителям части расходов на оплату стоимости путевки в загородные и санаторно-оздоровительные детские лагеря направлено </w:t>
      </w:r>
      <w:r w:rsidR="003A7995" w:rsidRPr="003A7995">
        <w:rPr>
          <w:szCs w:val="28"/>
        </w:rPr>
        <w:t xml:space="preserve">2,4 млн. </w:t>
      </w:r>
      <w:r w:rsidRPr="003A7995">
        <w:rPr>
          <w:szCs w:val="28"/>
        </w:rPr>
        <w:t>р</w:t>
      </w:r>
      <w:r w:rsidRPr="00DE5DD9">
        <w:rPr>
          <w:szCs w:val="28"/>
        </w:rPr>
        <w:t>уб</w:t>
      </w:r>
      <w:r w:rsidR="003A7995">
        <w:rPr>
          <w:szCs w:val="28"/>
        </w:rPr>
        <w:t>лей</w:t>
      </w:r>
      <w:r w:rsidRPr="00DE5DD9">
        <w:rPr>
          <w:szCs w:val="28"/>
        </w:rPr>
        <w:t xml:space="preserve">. В 2019 году компенсация выплачена за 149 путевок. </w:t>
      </w:r>
    </w:p>
    <w:p w:rsidR="00C617B2" w:rsidRPr="00DE5DD9" w:rsidRDefault="00C274E7" w:rsidP="003A7995">
      <w:pPr>
        <w:keepNext/>
        <w:keepLines/>
        <w:suppressLineNumbers/>
        <w:suppressAutoHyphens/>
        <w:ind w:firstLine="851"/>
        <w:jc w:val="both"/>
        <w:rPr>
          <w:i/>
          <w:szCs w:val="28"/>
        </w:rPr>
      </w:pPr>
      <w:r w:rsidRPr="00DE5DD9">
        <w:rPr>
          <w:szCs w:val="28"/>
        </w:rPr>
        <w:t xml:space="preserve">Таким образом, за счет средств краевого бюджета в 2019 году  оздоровлен 5491 ребенок, что на 694 чел. превышает охват 2018 года. </w:t>
      </w:r>
      <w:bookmarkStart w:id="67" w:name="_Toc6932124"/>
    </w:p>
    <w:p w:rsidR="00C274E7" w:rsidRPr="00DE5DD9" w:rsidRDefault="00C274E7" w:rsidP="003A7995">
      <w:pPr>
        <w:pStyle w:val="3"/>
        <w:suppressLineNumbers/>
        <w:suppressAutoHyphens/>
        <w:spacing w:before="0" w:line="240" w:lineRule="auto"/>
        <w:ind w:firstLine="851"/>
        <w:rPr>
          <w:rFonts w:ascii="Times New Roman" w:hAnsi="Times New Roman"/>
          <w:i/>
          <w:color w:val="auto"/>
          <w:sz w:val="28"/>
          <w:szCs w:val="28"/>
        </w:rPr>
      </w:pPr>
      <w:r w:rsidRPr="00DE5DD9">
        <w:rPr>
          <w:rFonts w:ascii="Times New Roman" w:hAnsi="Times New Roman"/>
          <w:i/>
          <w:color w:val="auto"/>
          <w:sz w:val="28"/>
          <w:szCs w:val="28"/>
        </w:rPr>
        <w:t>Средства местного бюджета</w:t>
      </w:r>
      <w:bookmarkEnd w:id="67"/>
    </w:p>
    <w:p w:rsidR="00C274E7" w:rsidRPr="00DE5DD9" w:rsidRDefault="00C274E7" w:rsidP="003A7995">
      <w:pPr>
        <w:keepNext/>
        <w:keepLines/>
        <w:suppressLineNumbers/>
        <w:suppressAutoHyphens/>
        <w:ind w:firstLine="851"/>
        <w:jc w:val="both"/>
        <w:rPr>
          <w:szCs w:val="28"/>
        </w:rPr>
      </w:pPr>
      <w:r w:rsidRPr="00DE5DD9">
        <w:rPr>
          <w:szCs w:val="28"/>
        </w:rPr>
        <w:t xml:space="preserve">Из бюджета Чайковского городского округа на организацию летнего отдыха и оздоровления детей в 2019 году было направлено </w:t>
      </w:r>
      <w:r w:rsidRPr="005541E3">
        <w:rPr>
          <w:szCs w:val="28"/>
        </w:rPr>
        <w:t>3</w:t>
      </w:r>
      <w:r w:rsidR="003A7995" w:rsidRPr="005541E3">
        <w:rPr>
          <w:szCs w:val="28"/>
        </w:rPr>
        <w:t>,</w:t>
      </w:r>
      <w:r w:rsidRPr="005541E3">
        <w:rPr>
          <w:szCs w:val="28"/>
        </w:rPr>
        <w:t>8</w:t>
      </w:r>
      <w:r w:rsidR="003A7995" w:rsidRPr="005541E3">
        <w:rPr>
          <w:szCs w:val="28"/>
        </w:rPr>
        <w:t xml:space="preserve"> млн.</w:t>
      </w:r>
      <w:r w:rsidRPr="00DE5DD9">
        <w:rPr>
          <w:szCs w:val="28"/>
        </w:rPr>
        <w:t xml:space="preserve"> руб</w:t>
      </w:r>
      <w:r w:rsidR="003A7995">
        <w:rPr>
          <w:szCs w:val="28"/>
        </w:rPr>
        <w:t>лей</w:t>
      </w:r>
      <w:r w:rsidRPr="00DE5DD9">
        <w:rPr>
          <w:szCs w:val="28"/>
        </w:rPr>
        <w:t>, в т. ч:</w:t>
      </w:r>
    </w:p>
    <w:p w:rsidR="00C274E7" w:rsidRPr="003A7995" w:rsidRDefault="00C274E7" w:rsidP="003A7995">
      <w:pPr>
        <w:keepNext/>
        <w:keepLines/>
        <w:suppressLineNumbers/>
        <w:suppressAutoHyphens/>
        <w:ind w:firstLine="851"/>
        <w:jc w:val="both"/>
        <w:rPr>
          <w:szCs w:val="28"/>
        </w:rPr>
      </w:pPr>
      <w:r w:rsidRPr="00DE5DD9">
        <w:rPr>
          <w:szCs w:val="28"/>
        </w:rPr>
        <w:t xml:space="preserve">- на организацию профильных лагерей, палаточных лагерей, туристических походов (сплавов), лагерей труда и отдыха в сумме </w:t>
      </w:r>
      <w:r w:rsidRPr="003A7995">
        <w:rPr>
          <w:szCs w:val="28"/>
        </w:rPr>
        <w:t>1</w:t>
      </w:r>
      <w:r w:rsidR="003A7995" w:rsidRPr="003A7995">
        <w:rPr>
          <w:szCs w:val="28"/>
        </w:rPr>
        <w:t>,</w:t>
      </w:r>
      <w:r w:rsidRPr="003A7995">
        <w:rPr>
          <w:szCs w:val="28"/>
        </w:rPr>
        <w:t>8</w:t>
      </w:r>
      <w:r w:rsidR="003A7995" w:rsidRPr="003A7995">
        <w:rPr>
          <w:szCs w:val="28"/>
        </w:rPr>
        <w:t xml:space="preserve"> млн.</w:t>
      </w:r>
      <w:r w:rsidRPr="003A7995">
        <w:rPr>
          <w:szCs w:val="28"/>
        </w:rPr>
        <w:t xml:space="preserve"> руб</w:t>
      </w:r>
      <w:r w:rsidR="003A7995" w:rsidRPr="003A7995">
        <w:rPr>
          <w:szCs w:val="28"/>
        </w:rPr>
        <w:t>лей</w:t>
      </w:r>
      <w:r w:rsidRPr="003A7995">
        <w:rPr>
          <w:szCs w:val="28"/>
        </w:rPr>
        <w:t>;</w:t>
      </w:r>
    </w:p>
    <w:p w:rsidR="00C274E7" w:rsidRPr="00DE5DD9" w:rsidRDefault="00C274E7" w:rsidP="003A7995">
      <w:pPr>
        <w:keepNext/>
        <w:keepLines/>
        <w:suppressLineNumbers/>
        <w:suppressAutoHyphens/>
        <w:ind w:firstLine="851"/>
        <w:jc w:val="both"/>
        <w:rPr>
          <w:szCs w:val="28"/>
        </w:rPr>
      </w:pPr>
      <w:r w:rsidRPr="003A7995">
        <w:rPr>
          <w:szCs w:val="28"/>
        </w:rPr>
        <w:t>-  на содержание имущественного комплекса загородного лагеря «Огонек» (оплата труда работников, оплата работ, услуг, материальные расходы) в сумме 2</w:t>
      </w:r>
      <w:r w:rsidR="003A7995" w:rsidRPr="003A7995">
        <w:rPr>
          <w:szCs w:val="28"/>
        </w:rPr>
        <w:t xml:space="preserve"> млн.</w:t>
      </w:r>
      <w:r w:rsidRPr="003A7995">
        <w:rPr>
          <w:szCs w:val="28"/>
        </w:rPr>
        <w:t xml:space="preserve"> руб</w:t>
      </w:r>
      <w:r w:rsidR="003A7995" w:rsidRPr="003A7995">
        <w:rPr>
          <w:szCs w:val="28"/>
        </w:rPr>
        <w:t>лей</w:t>
      </w:r>
      <w:r w:rsidRPr="003A7995">
        <w:rPr>
          <w:szCs w:val="28"/>
        </w:rPr>
        <w:t>.</w:t>
      </w:r>
      <w:r w:rsidRPr="00DE5DD9">
        <w:rPr>
          <w:szCs w:val="28"/>
        </w:rPr>
        <w:t xml:space="preserve"> </w:t>
      </w:r>
    </w:p>
    <w:p w:rsidR="00C274E7" w:rsidRPr="00DE5DD9" w:rsidRDefault="00C274E7" w:rsidP="003A7995">
      <w:pPr>
        <w:keepNext/>
        <w:keepLines/>
        <w:suppressLineNumbers/>
        <w:suppressAutoHyphens/>
        <w:ind w:firstLine="851"/>
        <w:jc w:val="both"/>
        <w:rPr>
          <w:szCs w:val="28"/>
        </w:rPr>
      </w:pPr>
    </w:p>
    <w:p w:rsidR="00C274E7" w:rsidRPr="003A7995" w:rsidRDefault="00C274E7" w:rsidP="003A7995">
      <w:pPr>
        <w:keepNext/>
        <w:keepLines/>
        <w:suppressLineNumbers/>
        <w:suppressAutoHyphens/>
        <w:ind w:firstLine="851"/>
        <w:jc w:val="center"/>
        <w:rPr>
          <w:szCs w:val="28"/>
        </w:rPr>
      </w:pPr>
      <w:r w:rsidRPr="003A7995">
        <w:rPr>
          <w:szCs w:val="28"/>
        </w:rPr>
        <w:t xml:space="preserve">Лагеря различных форм отдыха, оздоровления и занятости детей </w:t>
      </w:r>
    </w:p>
    <w:p w:rsidR="00C274E7" w:rsidRPr="003A7995" w:rsidRDefault="00C274E7" w:rsidP="003A7995">
      <w:pPr>
        <w:keepNext/>
        <w:keepLines/>
        <w:suppressLineNumbers/>
        <w:suppressAutoHyphens/>
        <w:ind w:firstLine="851"/>
        <w:jc w:val="center"/>
        <w:rPr>
          <w:szCs w:val="28"/>
        </w:rPr>
      </w:pPr>
      <w:r w:rsidRPr="003A7995">
        <w:rPr>
          <w:szCs w:val="28"/>
        </w:rPr>
        <w:t>за счет средств местного бюджета</w:t>
      </w:r>
    </w:p>
    <w:p w:rsidR="00C274E7" w:rsidRPr="00DE5DD9" w:rsidRDefault="00C274E7" w:rsidP="003A7995">
      <w:pPr>
        <w:keepNext/>
        <w:keepLines/>
        <w:suppressLineNumbers/>
        <w:suppressAutoHyphens/>
        <w:ind w:firstLine="851"/>
        <w:jc w:val="center"/>
        <w:rPr>
          <w:b/>
          <w:szCs w:val="28"/>
        </w:rPr>
      </w:pPr>
    </w:p>
    <w:tbl>
      <w:tblPr>
        <w:tblW w:w="9923" w:type="dxa"/>
        <w:tblInd w:w="98" w:type="dxa"/>
        <w:tblCellMar>
          <w:left w:w="0" w:type="dxa"/>
          <w:right w:w="0" w:type="dxa"/>
        </w:tblCellMar>
        <w:tblLook w:val="04A0"/>
      </w:tblPr>
      <w:tblGrid>
        <w:gridCol w:w="851"/>
        <w:gridCol w:w="4111"/>
        <w:gridCol w:w="1559"/>
        <w:gridCol w:w="1559"/>
        <w:gridCol w:w="1843"/>
      </w:tblGrid>
      <w:tr w:rsidR="00C274E7" w:rsidRPr="00DE5DD9" w:rsidTr="009B3DDB">
        <w:trPr>
          <w:trHeight w:val="87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9B3DDB" w:rsidP="009B3DDB">
            <w:pPr>
              <w:keepNext/>
              <w:keepLines/>
              <w:suppressLineNumbers/>
              <w:suppressAutoHyphens/>
              <w:ind w:left="-240" w:firstLine="209"/>
              <w:jc w:val="center"/>
              <w:rPr>
                <w:szCs w:val="28"/>
              </w:rPr>
            </w:pPr>
            <w:r>
              <w:rPr>
                <w:szCs w:val="28"/>
              </w:rPr>
              <w:t>№ п/п</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suppressAutoHyphens/>
              <w:jc w:val="center"/>
              <w:rPr>
                <w:szCs w:val="28"/>
              </w:rPr>
            </w:pPr>
            <w:r w:rsidRPr="00DE5DD9">
              <w:rPr>
                <w:szCs w:val="28"/>
              </w:rPr>
              <w:t>Форма лагеря</w:t>
            </w:r>
          </w:p>
        </w:tc>
        <w:tc>
          <w:tcPr>
            <w:tcW w:w="1559" w:type="dxa"/>
            <w:tcBorders>
              <w:top w:val="single" w:sz="8" w:space="0" w:color="000000"/>
              <w:left w:val="single" w:sz="8" w:space="0" w:color="000000"/>
              <w:bottom w:val="single" w:sz="8" w:space="0" w:color="000000"/>
              <w:right w:val="single" w:sz="8" w:space="0" w:color="000000"/>
            </w:tcBorders>
          </w:tcPr>
          <w:p w:rsidR="00C274E7" w:rsidRPr="00DE5DD9" w:rsidRDefault="00C274E7" w:rsidP="003A7995">
            <w:pPr>
              <w:pStyle w:val="aa"/>
              <w:keepNext/>
              <w:keepLines/>
              <w:suppressLineNumbers/>
              <w:suppressAutoHyphens/>
              <w:spacing w:before="0" w:beforeAutospacing="0" w:after="0" w:afterAutospacing="0"/>
              <w:jc w:val="center"/>
              <w:textAlignment w:val="baseline"/>
              <w:rPr>
                <w:sz w:val="28"/>
                <w:szCs w:val="28"/>
              </w:rPr>
            </w:pPr>
            <w:r w:rsidRPr="00DE5DD9">
              <w:rPr>
                <w:sz w:val="28"/>
                <w:szCs w:val="28"/>
              </w:rPr>
              <w:t xml:space="preserve">Количество детей, чел. </w:t>
            </w:r>
          </w:p>
          <w:p w:rsidR="00C274E7" w:rsidRPr="00DE5DD9" w:rsidRDefault="00C274E7" w:rsidP="003A7995">
            <w:pPr>
              <w:pStyle w:val="aa"/>
              <w:keepNext/>
              <w:keepLines/>
              <w:suppressLineNumbers/>
              <w:suppressAutoHyphens/>
              <w:spacing w:before="0" w:beforeAutospacing="0" w:after="0" w:afterAutospacing="0"/>
              <w:jc w:val="center"/>
              <w:textAlignment w:val="baseline"/>
              <w:rPr>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274E7" w:rsidRPr="00DE5DD9" w:rsidRDefault="00C274E7" w:rsidP="003A7995">
            <w:pPr>
              <w:pStyle w:val="aa"/>
              <w:keepNext/>
              <w:keepLines/>
              <w:suppressLineNumbers/>
              <w:suppressAutoHyphens/>
              <w:spacing w:before="0" w:beforeAutospacing="0" w:after="0" w:afterAutospacing="0"/>
              <w:jc w:val="center"/>
              <w:textAlignment w:val="baseline"/>
              <w:rPr>
                <w:sz w:val="28"/>
                <w:szCs w:val="28"/>
              </w:rPr>
            </w:pPr>
            <w:r w:rsidRPr="00DE5DD9">
              <w:rPr>
                <w:sz w:val="28"/>
                <w:szCs w:val="28"/>
              </w:rPr>
              <w:t>Объем освоенных средств,                   тыс. руб.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suppressAutoHyphens/>
              <w:jc w:val="center"/>
              <w:rPr>
                <w:szCs w:val="28"/>
              </w:rPr>
            </w:pPr>
            <w:r w:rsidRPr="00DE5DD9">
              <w:rPr>
                <w:szCs w:val="28"/>
              </w:rPr>
              <w:t xml:space="preserve">Организатор </w:t>
            </w:r>
          </w:p>
        </w:tc>
      </w:tr>
      <w:tr w:rsidR="00C274E7" w:rsidRPr="00DE5DD9" w:rsidTr="009B3DDB">
        <w:trPr>
          <w:trHeight w:val="52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9B3DDB">
            <w:pPr>
              <w:keepNext/>
              <w:keepLines/>
              <w:suppressLineNumbers/>
              <w:suppressAutoHyphens/>
              <w:ind w:left="-1158" w:firstLine="851"/>
              <w:jc w:val="center"/>
              <w:rPr>
                <w:szCs w:val="28"/>
              </w:rPr>
            </w:pPr>
            <w:r w:rsidRPr="00DE5DD9">
              <w:rPr>
                <w:szCs w:val="28"/>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suppressAutoHyphens/>
              <w:rPr>
                <w:szCs w:val="28"/>
              </w:rPr>
            </w:pPr>
            <w:r w:rsidRPr="00DE5DD9">
              <w:rPr>
                <w:szCs w:val="28"/>
              </w:rPr>
              <w:t>Профильные лагеря (752,10 руб./ день)</w:t>
            </w:r>
          </w:p>
        </w:tc>
        <w:tc>
          <w:tcPr>
            <w:tcW w:w="1559" w:type="dxa"/>
            <w:tcBorders>
              <w:top w:val="single" w:sz="8" w:space="0" w:color="000000"/>
              <w:left w:val="single" w:sz="8" w:space="0" w:color="000000"/>
              <w:bottom w:val="single" w:sz="8" w:space="0" w:color="000000"/>
              <w:right w:val="single" w:sz="8" w:space="0" w:color="000000"/>
            </w:tcBorders>
          </w:tcPr>
          <w:p w:rsidR="00C274E7" w:rsidRPr="00DE5DD9" w:rsidRDefault="00C274E7" w:rsidP="003A7995">
            <w:pPr>
              <w:keepNext/>
              <w:keepLines/>
              <w:suppressLineNumbers/>
              <w:suppressAutoHyphens/>
              <w:jc w:val="center"/>
              <w:rPr>
                <w:szCs w:val="28"/>
              </w:rPr>
            </w:pPr>
            <w:r w:rsidRPr="00DE5DD9">
              <w:rPr>
                <w:szCs w:val="28"/>
              </w:rPr>
              <w:t>279</w:t>
            </w:r>
          </w:p>
        </w:tc>
        <w:tc>
          <w:tcPr>
            <w:tcW w:w="1559" w:type="dxa"/>
            <w:tcBorders>
              <w:top w:val="single" w:sz="8" w:space="0" w:color="000000"/>
              <w:left w:val="single" w:sz="8" w:space="0" w:color="000000"/>
              <w:bottom w:val="single" w:sz="8" w:space="0" w:color="000000"/>
              <w:right w:val="single" w:sz="8" w:space="0" w:color="000000"/>
            </w:tcBorders>
          </w:tcPr>
          <w:p w:rsidR="00C274E7" w:rsidRPr="009B3DDB" w:rsidRDefault="00C274E7" w:rsidP="009B3DDB">
            <w:pPr>
              <w:keepNext/>
              <w:keepLines/>
              <w:suppressLineNumbers/>
              <w:suppressAutoHyphens/>
              <w:jc w:val="center"/>
              <w:rPr>
                <w:szCs w:val="28"/>
              </w:rPr>
            </w:pPr>
            <w:r w:rsidRPr="009B3DDB">
              <w:rPr>
                <w:szCs w:val="28"/>
              </w:rPr>
              <w:t>1 219,</w:t>
            </w:r>
            <w:r w:rsidR="009B3DDB" w:rsidRPr="009B3DDB">
              <w:rPr>
                <w:szCs w:val="28"/>
              </w:rPr>
              <w:t>2</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suppressAutoHyphens/>
              <w:jc w:val="center"/>
              <w:rPr>
                <w:szCs w:val="28"/>
              </w:rPr>
            </w:pPr>
            <w:r w:rsidRPr="00DE5DD9">
              <w:rPr>
                <w:szCs w:val="28"/>
              </w:rPr>
              <w:t>Управление образования</w:t>
            </w:r>
          </w:p>
        </w:tc>
      </w:tr>
      <w:tr w:rsidR="00C274E7" w:rsidRPr="00DE5DD9" w:rsidTr="009B3DDB">
        <w:trPr>
          <w:trHeight w:val="80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9B3DDB">
            <w:pPr>
              <w:keepNext/>
              <w:keepLines/>
              <w:suppressLineNumbers/>
              <w:suppressAutoHyphens/>
              <w:ind w:left="-1158" w:firstLine="851"/>
              <w:jc w:val="center"/>
              <w:rPr>
                <w:szCs w:val="28"/>
              </w:rPr>
            </w:pPr>
            <w:r w:rsidRPr="00DE5DD9">
              <w:rPr>
                <w:szCs w:val="28"/>
              </w:rPr>
              <w:lastRenderedPageBreak/>
              <w:t>2.</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tabs>
                <w:tab w:val="left" w:pos="1958"/>
              </w:tabs>
              <w:suppressAutoHyphens/>
              <w:rPr>
                <w:szCs w:val="28"/>
              </w:rPr>
            </w:pPr>
            <w:r w:rsidRPr="00DE5DD9">
              <w:rPr>
                <w:szCs w:val="28"/>
              </w:rPr>
              <w:t>Палаточные (стационарные) лагеря (походы)  (228 руб./день)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274E7" w:rsidRPr="00DE5DD9" w:rsidRDefault="00C274E7" w:rsidP="003A7995">
            <w:pPr>
              <w:keepNext/>
              <w:keepLines/>
              <w:suppressLineNumbers/>
              <w:suppressAutoHyphens/>
              <w:jc w:val="center"/>
              <w:rPr>
                <w:szCs w:val="28"/>
              </w:rPr>
            </w:pPr>
            <w:r w:rsidRPr="00DE5DD9">
              <w:rPr>
                <w:szCs w:val="28"/>
              </w:rPr>
              <w:t>260</w:t>
            </w:r>
          </w:p>
        </w:tc>
        <w:tc>
          <w:tcPr>
            <w:tcW w:w="1559" w:type="dxa"/>
            <w:tcBorders>
              <w:top w:val="single" w:sz="8" w:space="0" w:color="000000"/>
              <w:left w:val="single" w:sz="8" w:space="0" w:color="000000"/>
              <w:bottom w:val="single" w:sz="8" w:space="0" w:color="000000"/>
              <w:right w:val="single" w:sz="8" w:space="0" w:color="000000"/>
            </w:tcBorders>
            <w:vAlign w:val="center"/>
          </w:tcPr>
          <w:p w:rsidR="00C274E7" w:rsidRPr="009B3DDB" w:rsidRDefault="00C274E7" w:rsidP="009B3DDB">
            <w:pPr>
              <w:keepNext/>
              <w:keepLines/>
              <w:suppressLineNumbers/>
              <w:suppressAutoHyphens/>
              <w:jc w:val="center"/>
              <w:rPr>
                <w:szCs w:val="28"/>
              </w:rPr>
            </w:pPr>
            <w:r w:rsidRPr="009B3DDB">
              <w:rPr>
                <w:szCs w:val="28"/>
              </w:rPr>
              <w:t>155</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C274E7" w:rsidRPr="00DE5DD9" w:rsidRDefault="00C274E7" w:rsidP="003A7995">
            <w:pPr>
              <w:keepNext/>
              <w:keepLines/>
              <w:suppressLineNumbers/>
              <w:suppressAutoHyphens/>
              <w:jc w:val="center"/>
              <w:rPr>
                <w:szCs w:val="28"/>
              </w:rPr>
            </w:pPr>
          </w:p>
        </w:tc>
      </w:tr>
      <w:tr w:rsidR="00C274E7" w:rsidRPr="00DE5DD9" w:rsidTr="009B3DDB">
        <w:trPr>
          <w:trHeight w:val="6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9B3DDB">
            <w:pPr>
              <w:keepNext/>
              <w:keepLines/>
              <w:suppressLineNumbers/>
              <w:suppressAutoHyphens/>
              <w:ind w:left="-1158" w:firstLine="851"/>
              <w:jc w:val="center"/>
              <w:rPr>
                <w:szCs w:val="28"/>
              </w:rPr>
            </w:pPr>
            <w:r w:rsidRPr="00DE5DD9">
              <w:rPr>
                <w:szCs w:val="28"/>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suppressAutoHyphens/>
              <w:rPr>
                <w:szCs w:val="28"/>
              </w:rPr>
            </w:pPr>
            <w:r w:rsidRPr="00DE5DD9">
              <w:rPr>
                <w:szCs w:val="28"/>
              </w:rPr>
              <w:t xml:space="preserve">Туристические походы (сплавы)  (228 руб./день) </w:t>
            </w:r>
          </w:p>
        </w:tc>
        <w:tc>
          <w:tcPr>
            <w:tcW w:w="1559" w:type="dxa"/>
            <w:tcBorders>
              <w:top w:val="single" w:sz="8" w:space="0" w:color="000000"/>
              <w:left w:val="single" w:sz="8" w:space="0" w:color="000000"/>
              <w:bottom w:val="single" w:sz="8" w:space="0" w:color="000000"/>
              <w:right w:val="single" w:sz="8" w:space="0" w:color="000000"/>
            </w:tcBorders>
            <w:vAlign w:val="center"/>
          </w:tcPr>
          <w:p w:rsidR="00C274E7" w:rsidRPr="00DE5DD9" w:rsidRDefault="00C274E7" w:rsidP="003A7995">
            <w:pPr>
              <w:keepNext/>
              <w:keepLines/>
              <w:suppressLineNumbers/>
              <w:suppressAutoHyphens/>
              <w:jc w:val="center"/>
              <w:rPr>
                <w:szCs w:val="28"/>
              </w:rPr>
            </w:pPr>
            <w:r w:rsidRPr="00DE5DD9">
              <w:rPr>
                <w:szCs w:val="28"/>
              </w:rPr>
              <w:t>83</w:t>
            </w:r>
          </w:p>
        </w:tc>
        <w:tc>
          <w:tcPr>
            <w:tcW w:w="1559" w:type="dxa"/>
            <w:tcBorders>
              <w:top w:val="single" w:sz="8" w:space="0" w:color="000000"/>
              <w:left w:val="single" w:sz="8" w:space="0" w:color="000000"/>
              <w:bottom w:val="single" w:sz="8" w:space="0" w:color="000000"/>
              <w:right w:val="single" w:sz="8" w:space="0" w:color="000000"/>
            </w:tcBorders>
            <w:vAlign w:val="center"/>
          </w:tcPr>
          <w:p w:rsidR="00C274E7" w:rsidRPr="009B3DDB" w:rsidRDefault="00C274E7" w:rsidP="009B3DDB">
            <w:pPr>
              <w:keepNext/>
              <w:keepLines/>
              <w:suppressLineNumbers/>
              <w:suppressAutoHyphens/>
              <w:jc w:val="center"/>
              <w:rPr>
                <w:szCs w:val="28"/>
              </w:rPr>
            </w:pPr>
            <w:r w:rsidRPr="009B3DDB">
              <w:rPr>
                <w:szCs w:val="28"/>
              </w:rPr>
              <w:t>116,5</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C274E7" w:rsidRPr="00DE5DD9" w:rsidRDefault="00C274E7" w:rsidP="003A7995">
            <w:pPr>
              <w:keepNext/>
              <w:keepLines/>
              <w:suppressLineNumbers/>
              <w:suppressAutoHyphens/>
              <w:jc w:val="center"/>
              <w:rPr>
                <w:szCs w:val="28"/>
              </w:rPr>
            </w:pPr>
          </w:p>
        </w:tc>
      </w:tr>
      <w:tr w:rsidR="00C274E7" w:rsidRPr="00DE5DD9" w:rsidTr="009B3DDB">
        <w:trPr>
          <w:trHeight w:val="12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9B3DDB">
            <w:pPr>
              <w:keepNext/>
              <w:keepLines/>
              <w:suppressLineNumbers/>
              <w:suppressAutoHyphens/>
              <w:ind w:left="-1158" w:firstLine="851"/>
              <w:jc w:val="center"/>
              <w:rPr>
                <w:szCs w:val="28"/>
              </w:rPr>
            </w:pPr>
            <w:r w:rsidRPr="00DE5DD9">
              <w:rPr>
                <w:szCs w:val="28"/>
              </w:rPr>
              <w:t>4.</w:t>
            </w:r>
          </w:p>
          <w:p w:rsidR="00C274E7" w:rsidRPr="00DE5DD9" w:rsidRDefault="00C274E7" w:rsidP="009B3DDB">
            <w:pPr>
              <w:keepNext/>
              <w:keepLines/>
              <w:suppressLineNumbers/>
              <w:suppressAutoHyphens/>
              <w:ind w:left="-1158" w:firstLine="851"/>
              <w:jc w:val="center"/>
              <w:rPr>
                <w:szCs w:val="28"/>
              </w:rPr>
            </w:pPr>
          </w:p>
          <w:p w:rsidR="00C274E7" w:rsidRPr="00DE5DD9" w:rsidRDefault="00C274E7" w:rsidP="009B3DDB">
            <w:pPr>
              <w:keepNext/>
              <w:keepLines/>
              <w:suppressLineNumbers/>
              <w:suppressAutoHyphens/>
              <w:ind w:left="-1158" w:firstLine="851"/>
              <w:jc w:val="center"/>
              <w:rPr>
                <w:szCs w:val="28"/>
              </w:rPr>
            </w:pPr>
          </w:p>
          <w:p w:rsidR="00C274E7" w:rsidRPr="00DE5DD9" w:rsidRDefault="00C274E7" w:rsidP="009B3DDB">
            <w:pPr>
              <w:keepNext/>
              <w:keepLines/>
              <w:suppressLineNumbers/>
              <w:suppressAutoHyphens/>
              <w:ind w:left="-1158" w:firstLine="851"/>
              <w:jc w:val="center"/>
              <w:rPr>
                <w:szCs w:val="28"/>
              </w:rPr>
            </w:pPr>
            <w:r w:rsidRPr="00DE5DD9">
              <w:rPr>
                <w:szCs w:val="28"/>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suppressAutoHyphens/>
              <w:rPr>
                <w:szCs w:val="28"/>
              </w:rPr>
            </w:pPr>
            <w:r w:rsidRPr="00DE5DD9">
              <w:rPr>
                <w:szCs w:val="28"/>
              </w:rPr>
              <w:t xml:space="preserve">Профильные лагеря   (752,10 руб./день)       </w:t>
            </w:r>
          </w:p>
          <w:p w:rsidR="00C274E7" w:rsidRPr="00DE5DD9" w:rsidRDefault="00C274E7" w:rsidP="003A7995">
            <w:pPr>
              <w:keepNext/>
              <w:keepLines/>
              <w:suppressLineNumbers/>
              <w:suppressAutoHyphens/>
              <w:rPr>
                <w:szCs w:val="28"/>
              </w:rPr>
            </w:pPr>
          </w:p>
          <w:p w:rsidR="00C274E7" w:rsidRPr="00DE5DD9" w:rsidRDefault="00C274E7" w:rsidP="003A7995">
            <w:pPr>
              <w:keepNext/>
              <w:keepLines/>
              <w:suppressLineNumbers/>
              <w:suppressAutoHyphens/>
              <w:rPr>
                <w:szCs w:val="28"/>
              </w:rPr>
            </w:pPr>
            <w:r w:rsidRPr="00DE5DD9">
              <w:rPr>
                <w:szCs w:val="28"/>
              </w:rPr>
              <w:t>Лагерь труда и отдыха</w:t>
            </w:r>
          </w:p>
        </w:tc>
        <w:tc>
          <w:tcPr>
            <w:tcW w:w="1559" w:type="dxa"/>
            <w:tcBorders>
              <w:top w:val="single" w:sz="8" w:space="0" w:color="000000"/>
              <w:left w:val="single" w:sz="8" w:space="0" w:color="000000"/>
              <w:bottom w:val="single" w:sz="8" w:space="0" w:color="000000"/>
              <w:right w:val="single" w:sz="8" w:space="0" w:color="000000"/>
            </w:tcBorders>
          </w:tcPr>
          <w:p w:rsidR="00C274E7" w:rsidRPr="00DE5DD9" w:rsidRDefault="00C274E7" w:rsidP="003A7995">
            <w:pPr>
              <w:keepNext/>
              <w:keepLines/>
              <w:suppressLineNumbers/>
              <w:suppressAutoHyphens/>
              <w:jc w:val="center"/>
              <w:rPr>
                <w:szCs w:val="28"/>
              </w:rPr>
            </w:pPr>
            <w:r w:rsidRPr="00DE5DD9">
              <w:rPr>
                <w:szCs w:val="28"/>
              </w:rPr>
              <w:t>65</w:t>
            </w:r>
          </w:p>
          <w:p w:rsidR="00C274E7" w:rsidRPr="00DE5DD9" w:rsidRDefault="00C274E7" w:rsidP="003A7995">
            <w:pPr>
              <w:keepNext/>
              <w:keepLines/>
              <w:suppressLineNumbers/>
              <w:suppressAutoHyphens/>
              <w:jc w:val="center"/>
              <w:rPr>
                <w:szCs w:val="28"/>
              </w:rPr>
            </w:pPr>
            <w:r w:rsidRPr="00DE5DD9">
              <w:rPr>
                <w:szCs w:val="28"/>
              </w:rPr>
              <w:t xml:space="preserve">   </w:t>
            </w:r>
          </w:p>
          <w:p w:rsidR="00C274E7" w:rsidRPr="00DE5DD9" w:rsidRDefault="00C274E7" w:rsidP="003A7995">
            <w:pPr>
              <w:keepNext/>
              <w:keepLines/>
              <w:suppressLineNumbers/>
              <w:suppressAutoHyphens/>
              <w:jc w:val="center"/>
              <w:rPr>
                <w:szCs w:val="28"/>
              </w:rPr>
            </w:pPr>
          </w:p>
          <w:p w:rsidR="00C274E7" w:rsidRPr="00DE5DD9" w:rsidRDefault="00C274E7" w:rsidP="003A7995">
            <w:pPr>
              <w:keepNext/>
              <w:keepLines/>
              <w:suppressLineNumbers/>
              <w:suppressAutoHyphens/>
              <w:jc w:val="center"/>
              <w:rPr>
                <w:szCs w:val="28"/>
              </w:rPr>
            </w:pPr>
            <w:r w:rsidRPr="00DE5DD9">
              <w:rPr>
                <w:szCs w:val="28"/>
              </w:rPr>
              <w:t>60</w:t>
            </w:r>
          </w:p>
        </w:tc>
        <w:tc>
          <w:tcPr>
            <w:tcW w:w="1559" w:type="dxa"/>
            <w:tcBorders>
              <w:top w:val="single" w:sz="8" w:space="0" w:color="000000"/>
              <w:left w:val="single" w:sz="8" w:space="0" w:color="000000"/>
              <w:bottom w:val="single" w:sz="8" w:space="0" w:color="000000"/>
              <w:right w:val="single" w:sz="8" w:space="0" w:color="000000"/>
            </w:tcBorders>
          </w:tcPr>
          <w:p w:rsidR="00C274E7" w:rsidRPr="009B3DDB" w:rsidRDefault="00C274E7" w:rsidP="003A7995">
            <w:pPr>
              <w:keepNext/>
              <w:keepLines/>
              <w:suppressLineNumbers/>
              <w:suppressAutoHyphens/>
              <w:jc w:val="center"/>
              <w:rPr>
                <w:szCs w:val="28"/>
              </w:rPr>
            </w:pPr>
            <w:r w:rsidRPr="009B3DDB">
              <w:rPr>
                <w:szCs w:val="28"/>
              </w:rPr>
              <w:t>244,4</w:t>
            </w:r>
          </w:p>
          <w:p w:rsidR="00C274E7" w:rsidRPr="009B3DDB" w:rsidRDefault="00C274E7" w:rsidP="003A7995">
            <w:pPr>
              <w:keepNext/>
              <w:keepLines/>
              <w:suppressLineNumbers/>
              <w:suppressAutoHyphens/>
              <w:jc w:val="center"/>
              <w:rPr>
                <w:szCs w:val="28"/>
              </w:rPr>
            </w:pPr>
            <w:r w:rsidRPr="009B3DDB">
              <w:rPr>
                <w:szCs w:val="28"/>
              </w:rPr>
              <w:t xml:space="preserve">    </w:t>
            </w:r>
          </w:p>
          <w:p w:rsidR="00C274E7" w:rsidRPr="009B3DDB" w:rsidRDefault="00C274E7" w:rsidP="003A7995">
            <w:pPr>
              <w:keepNext/>
              <w:keepLines/>
              <w:suppressLineNumbers/>
              <w:suppressAutoHyphens/>
              <w:jc w:val="center"/>
              <w:rPr>
                <w:szCs w:val="28"/>
              </w:rPr>
            </w:pPr>
          </w:p>
          <w:p w:rsidR="00C274E7" w:rsidRPr="009B3DDB" w:rsidRDefault="00C274E7" w:rsidP="009B3DDB">
            <w:pPr>
              <w:keepNext/>
              <w:keepLines/>
              <w:suppressLineNumbers/>
              <w:suppressAutoHyphens/>
              <w:jc w:val="center"/>
              <w:rPr>
                <w:szCs w:val="28"/>
              </w:rPr>
            </w:pPr>
            <w:r w:rsidRPr="009B3DDB">
              <w:rPr>
                <w:szCs w:val="28"/>
              </w:rPr>
              <w:t>69,</w:t>
            </w:r>
            <w:r w:rsidR="009B3DDB" w:rsidRPr="009B3DDB">
              <w:rPr>
                <w:szCs w:val="28"/>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274E7" w:rsidRPr="00DE5DD9" w:rsidRDefault="00C274E7" w:rsidP="003A7995">
            <w:pPr>
              <w:keepNext/>
              <w:keepLines/>
              <w:suppressLineNumbers/>
              <w:suppressAutoHyphens/>
              <w:jc w:val="center"/>
              <w:rPr>
                <w:szCs w:val="28"/>
              </w:rPr>
            </w:pPr>
            <w:r w:rsidRPr="00DE5DD9">
              <w:rPr>
                <w:szCs w:val="28"/>
              </w:rPr>
              <w:t xml:space="preserve">Управление культуры и молодежной политики </w:t>
            </w:r>
          </w:p>
        </w:tc>
      </w:tr>
      <w:tr w:rsidR="00C274E7" w:rsidRPr="00DE5DD9" w:rsidTr="009B3DDB">
        <w:trPr>
          <w:trHeight w:val="39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rsidR="00C274E7" w:rsidRPr="00DE5DD9" w:rsidRDefault="00C274E7" w:rsidP="003A7995">
            <w:pPr>
              <w:keepNext/>
              <w:keepLines/>
              <w:suppressLineNumbers/>
              <w:suppressAutoHyphens/>
              <w:ind w:firstLine="851"/>
              <w:jc w:val="center"/>
              <w:rPr>
                <w:szCs w:val="28"/>
              </w:rPr>
            </w:pPr>
            <w:r w:rsidRPr="00DE5DD9">
              <w:rPr>
                <w:szCs w:val="28"/>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rsidR="00C274E7" w:rsidRPr="00DE5DD9" w:rsidRDefault="00C274E7" w:rsidP="003A7995">
            <w:pPr>
              <w:keepNext/>
              <w:keepLines/>
              <w:suppressLineNumbers/>
              <w:suppressAutoHyphens/>
              <w:rPr>
                <w:szCs w:val="28"/>
              </w:rPr>
            </w:pPr>
            <w:r w:rsidRPr="00DE5DD9">
              <w:rPr>
                <w:szCs w:val="28"/>
              </w:rPr>
              <w:t>Итого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C274E7" w:rsidRPr="00DE5DD9" w:rsidRDefault="00C274E7" w:rsidP="003A7995">
            <w:pPr>
              <w:keepNext/>
              <w:keepLines/>
              <w:suppressLineNumbers/>
              <w:suppressAutoHyphens/>
              <w:jc w:val="center"/>
              <w:rPr>
                <w:szCs w:val="28"/>
              </w:rPr>
            </w:pPr>
            <w:r w:rsidRPr="00DE5DD9">
              <w:rPr>
                <w:szCs w:val="28"/>
              </w:rPr>
              <w:t>747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C274E7" w:rsidRPr="009B3DDB" w:rsidRDefault="00C274E7" w:rsidP="009B3DDB">
            <w:pPr>
              <w:keepNext/>
              <w:keepLines/>
              <w:suppressLineNumbers/>
              <w:suppressAutoHyphens/>
              <w:jc w:val="center"/>
              <w:rPr>
                <w:szCs w:val="28"/>
              </w:rPr>
            </w:pPr>
            <w:r w:rsidRPr="009B3DDB">
              <w:rPr>
                <w:szCs w:val="28"/>
              </w:rPr>
              <w:t xml:space="preserve">1 804,3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rsidR="00C274E7" w:rsidRPr="00DE5DD9" w:rsidRDefault="00C274E7" w:rsidP="003A7995">
            <w:pPr>
              <w:keepNext/>
              <w:keepLines/>
              <w:suppressLineNumbers/>
              <w:suppressAutoHyphens/>
              <w:jc w:val="center"/>
              <w:rPr>
                <w:szCs w:val="28"/>
              </w:rPr>
            </w:pPr>
          </w:p>
        </w:tc>
      </w:tr>
    </w:tbl>
    <w:p w:rsidR="008D2CF9" w:rsidRDefault="008D2CF9" w:rsidP="003A7995">
      <w:pPr>
        <w:keepNext/>
        <w:keepLines/>
        <w:suppressLineNumbers/>
        <w:suppressAutoHyphens/>
        <w:ind w:firstLine="851"/>
        <w:rPr>
          <w:szCs w:val="28"/>
        </w:rPr>
      </w:pPr>
    </w:p>
    <w:p w:rsidR="00C274E7" w:rsidRPr="00DE5DD9" w:rsidRDefault="00C274E7" w:rsidP="003A7995">
      <w:pPr>
        <w:keepNext/>
        <w:keepLines/>
        <w:suppressLineNumbers/>
        <w:suppressAutoHyphens/>
        <w:ind w:firstLine="851"/>
        <w:rPr>
          <w:b/>
          <w:szCs w:val="28"/>
        </w:rPr>
      </w:pPr>
      <w:r w:rsidRPr="00DE5DD9">
        <w:rPr>
          <w:b/>
          <w:szCs w:val="28"/>
        </w:rPr>
        <w:t>Профильные лагеря</w:t>
      </w:r>
    </w:p>
    <w:p w:rsidR="00C274E7" w:rsidRPr="00DE5DD9" w:rsidRDefault="00C274E7" w:rsidP="009B3DDB">
      <w:pPr>
        <w:keepNext/>
        <w:keepLines/>
        <w:suppressLineNumbers/>
        <w:suppressAutoHyphens/>
        <w:ind w:firstLine="851"/>
        <w:jc w:val="both"/>
        <w:rPr>
          <w:szCs w:val="28"/>
        </w:rPr>
      </w:pPr>
      <w:r w:rsidRPr="00DE5DD9">
        <w:rPr>
          <w:szCs w:val="28"/>
        </w:rPr>
        <w:t>На базе загородного лагеря «Огонек» в 2019 году были организованы детские (специализированные) профильные лагеря с круглосуточным пребыванием детей продолжительностью от 5 до 21 дня, такие как «Допризывник», «Вконтакте», «ИнженериУм», «Школа молодого вожатого»,  «Улыбка солнца». В них приняли участие 279 человек.</w:t>
      </w:r>
    </w:p>
    <w:p w:rsidR="00C274E7" w:rsidRPr="00DE5DD9" w:rsidRDefault="00C274E7" w:rsidP="009B3DDB">
      <w:pPr>
        <w:keepNext/>
        <w:keepLines/>
        <w:suppressLineNumbers/>
        <w:suppressAutoHyphens/>
        <w:ind w:firstLine="851"/>
        <w:jc w:val="both"/>
        <w:rPr>
          <w:szCs w:val="28"/>
        </w:rPr>
      </w:pPr>
      <w:r w:rsidRPr="00DE5DD9">
        <w:rPr>
          <w:szCs w:val="28"/>
        </w:rPr>
        <w:t>Детский специализированный (профильный) лагерь «Допризывник» организуется в форме 5-дневных учебных сборов для учащихся десятых классов общеобразовательных организаций, продолжающих обучение в каникулярное время по основам военной службы. Целью специализированного (профильного) лагеря является подготовка юношей к службе в рядах российской армии посредством вовлечения подростков в общественно - полезную деятельность через занятия военно-прикладными видами спорта.</w:t>
      </w:r>
    </w:p>
    <w:p w:rsidR="00C274E7" w:rsidRPr="00DE5DD9" w:rsidRDefault="00C274E7" w:rsidP="009B3DDB">
      <w:pPr>
        <w:keepNext/>
        <w:keepLines/>
        <w:suppressLineNumbers/>
        <w:suppressAutoHyphens/>
        <w:ind w:firstLine="851"/>
        <w:jc w:val="both"/>
        <w:rPr>
          <w:szCs w:val="28"/>
        </w:rPr>
      </w:pPr>
      <w:r w:rsidRPr="00DE5DD9">
        <w:rPr>
          <w:szCs w:val="28"/>
        </w:rPr>
        <w:t>Профильный лагерь «Вконтакте» организуется для детей, состоящих на учете в подразделении по делам несовершеннолетних (ПДН) Отдела МВД России по Чайковскому городскому округу, и снятых с учета. Основными целями проведения данного лагеря являются формирование стремления подростков к здоровому образу жизни и социализации в обществе.</w:t>
      </w:r>
    </w:p>
    <w:p w:rsidR="00C274E7" w:rsidRPr="00DE5DD9" w:rsidRDefault="00C274E7" w:rsidP="009B3DDB">
      <w:pPr>
        <w:keepNext/>
        <w:keepLines/>
        <w:suppressLineNumbers/>
        <w:suppressAutoHyphens/>
        <w:ind w:firstLine="851"/>
        <w:jc w:val="both"/>
        <w:rPr>
          <w:szCs w:val="28"/>
        </w:rPr>
      </w:pPr>
      <w:r w:rsidRPr="00DE5DD9">
        <w:rPr>
          <w:szCs w:val="28"/>
        </w:rPr>
        <w:t>Идея создания летней профильной смены «ИнженериУм» вызвана необходимостью популяризации технического творчества детей и подростков, необходимостью выявления и поддержки потенциала одаренных детей и подростков для получения ими новых, высоких показателей в техническом творчестве. Основной целью проведения данного лагеря является создание условий для развития технического творчества участников профильной смены.</w:t>
      </w:r>
    </w:p>
    <w:p w:rsidR="00C274E7" w:rsidRPr="00DE5DD9" w:rsidRDefault="00C274E7" w:rsidP="009B3DDB">
      <w:pPr>
        <w:keepNext/>
        <w:keepLines/>
        <w:suppressLineNumbers/>
        <w:suppressAutoHyphens/>
        <w:ind w:firstLine="851"/>
        <w:jc w:val="both"/>
        <w:rPr>
          <w:szCs w:val="28"/>
        </w:rPr>
      </w:pPr>
      <w:r w:rsidRPr="00DE5DD9">
        <w:rPr>
          <w:szCs w:val="28"/>
        </w:rPr>
        <w:t xml:space="preserve">Профильная смена «Школа молодого вожатого» является практической частью образовательной программы дополнительного образования детей «Юное поколение», по которой в течение года занимаются дети 12-18 лет, а затем желающие из их числа становятся надежными помощниками вожатых во время летних смен в загородном лагере «Огонек». </w:t>
      </w:r>
    </w:p>
    <w:p w:rsidR="00C274E7" w:rsidRPr="00DE5DD9" w:rsidRDefault="00C274E7" w:rsidP="009B3DDB">
      <w:pPr>
        <w:keepNext/>
        <w:keepLines/>
        <w:suppressLineNumbers/>
        <w:suppressAutoHyphens/>
        <w:ind w:firstLine="851"/>
        <w:jc w:val="both"/>
        <w:rPr>
          <w:szCs w:val="28"/>
        </w:rPr>
      </w:pPr>
      <w:r w:rsidRPr="00DE5DD9">
        <w:rPr>
          <w:szCs w:val="28"/>
        </w:rPr>
        <w:t>Профильный лагерь «Улыбка солнца» проводится для детей, которые в течение года занимаются в Чайковской ассоциации детских объединений «ЧАДО». Основной целью проведения данного лагеря является создание благоприятных условий для их самореализации и личностного развития.</w:t>
      </w:r>
    </w:p>
    <w:p w:rsidR="00C274E7" w:rsidRPr="00DE5DD9" w:rsidRDefault="00C274E7" w:rsidP="009B3DDB">
      <w:pPr>
        <w:keepNext/>
        <w:keepLines/>
        <w:suppressLineNumbers/>
        <w:suppressAutoHyphens/>
        <w:ind w:firstLine="851"/>
        <w:jc w:val="both"/>
        <w:rPr>
          <w:szCs w:val="28"/>
        </w:rPr>
      </w:pPr>
      <w:r w:rsidRPr="00DE5DD9">
        <w:rPr>
          <w:szCs w:val="28"/>
        </w:rPr>
        <w:lastRenderedPageBreak/>
        <w:t xml:space="preserve">Управлением культуры и молодежной политики в период осенних каникул был организован профильный лагерь «Творческий микс» для 65 учащихся учреждений дополнительного образования по отделениям: живопись, хореография, искусство театра, музыкальный фольклор. </w:t>
      </w:r>
    </w:p>
    <w:p w:rsidR="00C274E7" w:rsidRPr="00DE5DD9" w:rsidRDefault="00C274E7" w:rsidP="009B3DDB">
      <w:pPr>
        <w:keepNext/>
        <w:keepLines/>
        <w:suppressLineNumbers/>
        <w:suppressAutoHyphens/>
        <w:ind w:firstLine="851"/>
        <w:jc w:val="both"/>
        <w:rPr>
          <w:szCs w:val="28"/>
        </w:rPr>
      </w:pPr>
      <w:r w:rsidRPr="00DE5DD9">
        <w:rPr>
          <w:szCs w:val="28"/>
        </w:rPr>
        <w:t xml:space="preserve">Кроме того, Управлением культуры и молодежной политики в период летних каникул организован лагерь труда и отдыха «Трудовик» совместно с Центром занятости населения, в котором приняли участие 60 подростков, выполнившие работы по озеленению и благоустройству города. </w:t>
      </w:r>
    </w:p>
    <w:p w:rsidR="00C617B2" w:rsidRPr="00DE5DD9" w:rsidRDefault="00C617B2" w:rsidP="009B3DDB">
      <w:pPr>
        <w:keepNext/>
        <w:keepLines/>
        <w:suppressLineNumbers/>
        <w:suppressAutoHyphens/>
        <w:ind w:firstLine="851"/>
        <w:jc w:val="both"/>
        <w:rPr>
          <w:szCs w:val="28"/>
        </w:rPr>
      </w:pPr>
    </w:p>
    <w:p w:rsidR="00C274E7" w:rsidRPr="00DE5DD9" w:rsidRDefault="00C274E7" w:rsidP="009B3DDB">
      <w:pPr>
        <w:keepNext/>
        <w:keepLines/>
        <w:suppressLineNumbers/>
        <w:tabs>
          <w:tab w:val="left" w:pos="0"/>
        </w:tabs>
        <w:suppressAutoHyphens/>
        <w:ind w:firstLine="851"/>
        <w:rPr>
          <w:szCs w:val="28"/>
        </w:rPr>
      </w:pPr>
      <w:r w:rsidRPr="00DE5DD9">
        <w:rPr>
          <w:b/>
          <w:szCs w:val="28"/>
        </w:rPr>
        <w:t>Палаточные лагеря, туристические походы (сплавы)</w:t>
      </w:r>
    </w:p>
    <w:p w:rsidR="00C274E7" w:rsidRPr="00DE5DD9" w:rsidRDefault="00C274E7" w:rsidP="009B3DDB">
      <w:pPr>
        <w:keepNext/>
        <w:keepLines/>
        <w:suppressLineNumbers/>
        <w:suppressAutoHyphens/>
        <w:ind w:firstLine="851"/>
        <w:jc w:val="both"/>
        <w:rPr>
          <w:szCs w:val="28"/>
        </w:rPr>
      </w:pPr>
      <w:r w:rsidRPr="00DE5DD9">
        <w:rPr>
          <w:szCs w:val="28"/>
        </w:rPr>
        <w:t xml:space="preserve">В период летних каникул организовано 10 походов и сплавов, в которых  приняли участие 343 человека. </w:t>
      </w:r>
    </w:p>
    <w:p w:rsidR="00C274E7" w:rsidRPr="00DE5DD9" w:rsidRDefault="00C274E7" w:rsidP="009B3DDB">
      <w:pPr>
        <w:keepNext/>
        <w:keepLines/>
        <w:suppressLineNumbers/>
        <w:suppressAutoHyphens/>
        <w:ind w:firstLine="851"/>
        <w:jc w:val="both"/>
        <w:rPr>
          <w:szCs w:val="28"/>
        </w:rPr>
      </w:pPr>
      <w:r w:rsidRPr="00DE5DD9">
        <w:rPr>
          <w:szCs w:val="28"/>
        </w:rPr>
        <w:t>Организаторами походов (в форме сплава) выступили 4 образовательные организации: МАУ ДО «Станция детского, юношеского туризма и экологии», МАОУ «Средняя общеобразовательная школа № 10», МБОУ «Специальное учебно-воспитательное учреждение - основная общеобразовательная школа открытого типа, МАОУ «Фокинская средняя общеобразовательная школа». Были организованы 6 сплавов с участием 83 человек по рекам Ай, Березовая, Пизь, Сылва, Кама.</w:t>
      </w:r>
    </w:p>
    <w:p w:rsidR="00C274E7" w:rsidRPr="00DE5DD9" w:rsidRDefault="00C274E7" w:rsidP="009B3DDB">
      <w:pPr>
        <w:keepNext/>
        <w:keepLines/>
        <w:suppressLineNumbers/>
        <w:suppressAutoHyphens/>
        <w:ind w:firstLine="851"/>
        <w:jc w:val="both"/>
        <w:rPr>
          <w:szCs w:val="28"/>
        </w:rPr>
      </w:pPr>
      <w:r w:rsidRPr="00DE5DD9">
        <w:rPr>
          <w:szCs w:val="28"/>
        </w:rPr>
        <w:t>Кроме того, для 40 детей были организованы многодневные пешие походы на стоянку «Золоотвал» д. Чернушка, а также в д. Кулики (туристическая база «Кама»).</w:t>
      </w:r>
    </w:p>
    <w:p w:rsidR="00C274E7" w:rsidRPr="00DE5DD9" w:rsidRDefault="00C274E7" w:rsidP="009B3DDB">
      <w:pPr>
        <w:keepNext/>
        <w:keepLines/>
        <w:suppressLineNumbers/>
        <w:suppressAutoHyphens/>
        <w:ind w:firstLine="851"/>
        <w:jc w:val="both"/>
        <w:rPr>
          <w:szCs w:val="28"/>
        </w:rPr>
      </w:pPr>
      <w:r w:rsidRPr="00DE5DD9">
        <w:rPr>
          <w:szCs w:val="28"/>
        </w:rPr>
        <w:t>В период осенних каникул был организован лагерь с круглосуточным пребыванием «Зарница» с участием 220 детей из всех школ округа.</w:t>
      </w:r>
    </w:p>
    <w:p w:rsidR="00C274E7" w:rsidRPr="00DE5DD9" w:rsidRDefault="00C274E7" w:rsidP="009B3DDB">
      <w:pPr>
        <w:keepNext/>
        <w:keepLines/>
        <w:suppressLineNumbers/>
        <w:suppressAutoHyphens/>
        <w:ind w:firstLine="851"/>
        <w:jc w:val="both"/>
        <w:rPr>
          <w:szCs w:val="28"/>
        </w:rPr>
      </w:pPr>
      <w:r w:rsidRPr="00DE5DD9">
        <w:rPr>
          <w:szCs w:val="28"/>
        </w:rPr>
        <w:t>Таким образом, в лагерях с круглосуточным пребыванием детей, организованных за счет средств Чайковского городского округа, в период оздоровительной кампании 2019 года всего оздоровлено 747 человек.</w:t>
      </w:r>
    </w:p>
    <w:p w:rsidR="00C617B2" w:rsidRPr="00DE5DD9" w:rsidRDefault="00C617B2" w:rsidP="009B3DDB">
      <w:pPr>
        <w:keepNext/>
        <w:keepLines/>
        <w:suppressLineNumbers/>
        <w:suppressAutoHyphens/>
        <w:ind w:firstLine="851"/>
        <w:jc w:val="both"/>
        <w:rPr>
          <w:szCs w:val="28"/>
        </w:rPr>
      </w:pPr>
    </w:p>
    <w:p w:rsidR="00C274E7" w:rsidRPr="00DE5DD9" w:rsidRDefault="00C274E7" w:rsidP="009B3DDB">
      <w:pPr>
        <w:pStyle w:val="3"/>
        <w:suppressLineNumbers/>
        <w:suppressAutoHyphens/>
        <w:spacing w:before="0" w:line="240" w:lineRule="auto"/>
        <w:ind w:firstLine="851"/>
        <w:rPr>
          <w:rFonts w:ascii="Times New Roman" w:hAnsi="Times New Roman"/>
          <w:color w:val="auto"/>
          <w:sz w:val="28"/>
          <w:szCs w:val="28"/>
        </w:rPr>
      </w:pPr>
      <w:bookmarkStart w:id="68" w:name="_Toc6932125"/>
      <w:r w:rsidRPr="00DE5DD9">
        <w:rPr>
          <w:rFonts w:ascii="Times New Roman" w:hAnsi="Times New Roman"/>
          <w:color w:val="auto"/>
          <w:sz w:val="28"/>
          <w:szCs w:val="28"/>
        </w:rPr>
        <w:t>Содержание загородного оздоровительного лагеря «Огонек»</w:t>
      </w:r>
      <w:bookmarkEnd w:id="68"/>
    </w:p>
    <w:p w:rsidR="00C274E7" w:rsidRPr="00DE5DD9" w:rsidRDefault="00C274E7" w:rsidP="009B3DDB">
      <w:pPr>
        <w:keepNext/>
        <w:keepLines/>
        <w:suppressLineNumbers/>
        <w:suppressAutoHyphens/>
        <w:ind w:firstLine="851"/>
        <w:jc w:val="both"/>
        <w:rPr>
          <w:szCs w:val="28"/>
        </w:rPr>
      </w:pPr>
      <w:r w:rsidRPr="00DE5DD9">
        <w:rPr>
          <w:szCs w:val="28"/>
        </w:rPr>
        <w:t xml:space="preserve">На содержание загородного оздоровительного лагеря «Огонек» (оплату труда работников, оплату работ, услуг, материальных расходов) в 2019 году было израсходовано из средств местного </w:t>
      </w:r>
      <w:r w:rsidRPr="009B3DDB">
        <w:rPr>
          <w:szCs w:val="28"/>
        </w:rPr>
        <w:t>бюджета  2 </w:t>
      </w:r>
      <w:r w:rsidR="009B3DDB" w:rsidRPr="009B3DDB">
        <w:rPr>
          <w:szCs w:val="28"/>
        </w:rPr>
        <w:t>млн</w:t>
      </w:r>
      <w:r w:rsidRPr="00DE5DD9">
        <w:rPr>
          <w:szCs w:val="28"/>
        </w:rPr>
        <w:t>. руб</w:t>
      </w:r>
      <w:r w:rsidR="009B3DDB">
        <w:rPr>
          <w:szCs w:val="28"/>
        </w:rPr>
        <w:t>лей</w:t>
      </w:r>
      <w:r w:rsidRPr="00DE5DD9">
        <w:rPr>
          <w:szCs w:val="28"/>
        </w:rPr>
        <w:t xml:space="preserve">. </w:t>
      </w:r>
    </w:p>
    <w:p w:rsidR="00C274E7" w:rsidRPr="00DE5DD9" w:rsidRDefault="00C274E7" w:rsidP="009B3DDB">
      <w:pPr>
        <w:pStyle w:val="3"/>
        <w:suppressLineNumbers/>
        <w:suppressAutoHyphens/>
        <w:spacing w:before="0" w:line="240" w:lineRule="auto"/>
        <w:ind w:firstLine="851"/>
        <w:jc w:val="center"/>
        <w:rPr>
          <w:rFonts w:ascii="Times New Roman" w:hAnsi="Times New Roman"/>
          <w:color w:val="auto"/>
          <w:sz w:val="28"/>
          <w:szCs w:val="28"/>
        </w:rPr>
      </w:pPr>
    </w:p>
    <w:p w:rsidR="00C274E7" w:rsidRPr="00DE5DD9" w:rsidRDefault="00C274E7" w:rsidP="009B3DDB">
      <w:pPr>
        <w:pStyle w:val="3"/>
        <w:suppressLineNumbers/>
        <w:suppressAutoHyphens/>
        <w:spacing w:before="0" w:line="240" w:lineRule="auto"/>
        <w:ind w:firstLine="851"/>
        <w:jc w:val="both"/>
        <w:rPr>
          <w:rFonts w:ascii="Times New Roman" w:hAnsi="Times New Roman"/>
          <w:color w:val="auto"/>
          <w:sz w:val="28"/>
          <w:szCs w:val="28"/>
        </w:rPr>
      </w:pPr>
      <w:r w:rsidRPr="00DE5DD9">
        <w:rPr>
          <w:rFonts w:ascii="Times New Roman" w:hAnsi="Times New Roman"/>
          <w:color w:val="auto"/>
          <w:sz w:val="28"/>
          <w:szCs w:val="28"/>
        </w:rPr>
        <w:t>Обеспечение поддержки форм частно-государственного, общественно - государственного партнерства в сфере оздоровления и отдыха детей</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В течение года осуществляется взаимодействие с частными и государственными структурами в сфере оздоровления и отдыха детей: в городском лагере «Анабель» (организатор: некоммерческий фонд развития детей и взрослых «Анабель») отдохнули 45 детей, 493 человека на тренировочных сборах, организованных на базе отдыха «Раздолье». В детских оздоровительных лагерях на базе городских санаториев-профилакториев «Камские зори» и «Изумруд» оздоровлено 1127 детей.</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В детские оздоровительные лагеря «Артек», «Орленок» и «Смена» были направлены 26 детей.</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Центром социальной защиты населения в период каникул в загородные и санаторно – оздоровительные лагеря направлено 98 детей из категории детей – сирот, в том числе оставшихся без попечения родителей.</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lastRenderedPageBreak/>
        <w:t>В отделении восстановительного лечения на базе Чайковской детской городской больницы оздоровлен 3971 ребенок.</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 xml:space="preserve">Чайковским Центром занятости населения организована трудовая занятость несовершеннолетних. Основной целью временного трудоустройства несовершеннолетних граждан является их приобщение к труду, получение позитивных жизненных и профессиональных навыков, адаптация к трудовой деятельности и приобретение опыта взаимоотношений с работодателями. В период летних каникул трудоустроено 66 подростков. </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Всего в период оздоровительной кампании охвачено различными формами отдыха, оздоровления и занятости  12 480 детей, что составляет 84,9 % от общего количества детей школьного возраста (14707 чел.), проживающих на территории Чайковского городского округа, из них 1960 детей – социозащитных категорий, в том числе:</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1526 чел. – из малоимущих и малоимущих многодетных семей;</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157 чел. – дети-инвалиды;</w:t>
      </w:r>
    </w:p>
    <w:p w:rsidR="00C274E7" w:rsidRPr="00DE5DD9" w:rsidRDefault="00C274E7" w:rsidP="009B3DDB">
      <w:pPr>
        <w:keepNext/>
        <w:keepLines/>
        <w:suppressLineNumbers/>
        <w:tabs>
          <w:tab w:val="left" w:pos="1134"/>
        </w:tabs>
        <w:suppressAutoHyphens/>
        <w:ind w:firstLine="851"/>
        <w:jc w:val="both"/>
        <w:rPr>
          <w:szCs w:val="28"/>
        </w:rPr>
      </w:pPr>
      <w:r w:rsidRPr="00DE5DD9">
        <w:rPr>
          <w:szCs w:val="28"/>
        </w:rPr>
        <w:t>134 чел. – дети-сироты и дети, оставшиеся без попечения родителей;</w:t>
      </w:r>
    </w:p>
    <w:p w:rsidR="00C274E7" w:rsidRPr="00DE5DD9" w:rsidRDefault="00C274E7" w:rsidP="009B3DDB">
      <w:pPr>
        <w:keepNext/>
        <w:keepLines/>
        <w:suppressLineNumbers/>
        <w:suppressAutoHyphens/>
        <w:ind w:firstLine="851"/>
        <w:jc w:val="both"/>
        <w:rPr>
          <w:szCs w:val="28"/>
        </w:rPr>
      </w:pPr>
      <w:r w:rsidRPr="00DE5DD9">
        <w:rPr>
          <w:szCs w:val="28"/>
        </w:rPr>
        <w:t>143 чел. – дети, состоящие на учете находящиеся в социально-опасном положении.</w:t>
      </w:r>
    </w:p>
    <w:p w:rsidR="00C274E7" w:rsidRPr="00DE5DD9" w:rsidRDefault="00C274E7" w:rsidP="009B3DDB">
      <w:pPr>
        <w:keepNext/>
        <w:keepLines/>
        <w:suppressLineNumbers/>
        <w:suppressAutoHyphens/>
        <w:ind w:firstLine="851"/>
        <w:jc w:val="both"/>
        <w:rPr>
          <w:szCs w:val="28"/>
        </w:rPr>
      </w:pPr>
      <w:bookmarkStart w:id="69" w:name="_Toc6932126"/>
      <w:r w:rsidRPr="00DE5DD9">
        <w:rPr>
          <w:szCs w:val="28"/>
        </w:rPr>
        <w:t>По сравнению с 2018 годом наблюдается улучшение всех показателей, характеризующих деятельность Чайковского городского округа в сфере отдыха и оздоровления детей:</w:t>
      </w:r>
    </w:p>
    <w:tbl>
      <w:tblPr>
        <w:tblpPr w:leftFromText="180" w:rightFromText="180" w:vertAnchor="text" w:horzAnchor="page" w:tblpX="1493" w:tblpY="229"/>
        <w:tblW w:w="9923" w:type="dxa"/>
        <w:tblLayout w:type="fixed"/>
        <w:tblCellMar>
          <w:left w:w="0" w:type="dxa"/>
          <w:right w:w="0" w:type="dxa"/>
        </w:tblCellMar>
        <w:tblLook w:val="04A0"/>
      </w:tblPr>
      <w:tblGrid>
        <w:gridCol w:w="5954"/>
        <w:gridCol w:w="1323"/>
        <w:gridCol w:w="1323"/>
        <w:gridCol w:w="1323"/>
      </w:tblGrid>
      <w:tr w:rsidR="00C274E7" w:rsidRPr="00DE5DD9" w:rsidTr="009B3DDB">
        <w:trPr>
          <w:trHeight w:val="830"/>
        </w:trPr>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Наименование</w:t>
            </w:r>
            <w:r w:rsidRPr="00DE5DD9">
              <w:rPr>
                <w:b/>
                <w:bCs/>
                <w:kern w:val="24"/>
                <w:szCs w:val="28"/>
              </w:rPr>
              <w:t xml:space="preserve">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2018 год</w:t>
            </w:r>
            <w:r w:rsidRPr="00DE5DD9">
              <w:rPr>
                <w:b/>
                <w:bCs/>
                <w:kern w:val="24"/>
                <w:szCs w:val="28"/>
              </w:rPr>
              <w:t xml:space="preserve">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 xml:space="preserve">2019 год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 выполнения</w:t>
            </w:r>
          </w:p>
        </w:tc>
      </w:tr>
      <w:tr w:rsidR="00C274E7" w:rsidRPr="00DE5DD9" w:rsidTr="009B3DDB">
        <w:trPr>
          <w:trHeight w:val="535"/>
        </w:trPr>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textAlignment w:val="baseline"/>
              <w:rPr>
                <w:szCs w:val="28"/>
              </w:rPr>
            </w:pPr>
            <w:r w:rsidRPr="00DE5DD9">
              <w:rPr>
                <w:kern w:val="24"/>
                <w:szCs w:val="28"/>
              </w:rPr>
              <w:t>Доля детей, охваченных различными формами оздоровления и  отдыха, %</w:t>
            </w:r>
            <w:r w:rsidRPr="00DE5DD9">
              <w:rPr>
                <w:i/>
                <w:iCs/>
                <w:kern w:val="24"/>
                <w:szCs w:val="28"/>
              </w:rPr>
              <w:t xml:space="preserve">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73,5</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84,9</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115,5</w:t>
            </w:r>
          </w:p>
        </w:tc>
      </w:tr>
      <w:tr w:rsidR="00C274E7" w:rsidRPr="00DE5DD9" w:rsidTr="009B3DDB">
        <w:trPr>
          <w:trHeight w:val="545"/>
        </w:trPr>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textAlignment w:val="baseline"/>
              <w:rPr>
                <w:szCs w:val="28"/>
              </w:rPr>
            </w:pPr>
            <w:r w:rsidRPr="00DE5DD9">
              <w:rPr>
                <w:kern w:val="24"/>
                <w:szCs w:val="28"/>
              </w:rPr>
              <w:t>Доля детей, оздоровленных в загородных и санаторно-оздоровительных лагерях, %</w:t>
            </w:r>
            <w:r w:rsidRPr="00DE5DD9">
              <w:rPr>
                <w:i/>
                <w:iCs/>
                <w:kern w:val="24"/>
                <w:szCs w:val="28"/>
              </w:rPr>
              <w:t xml:space="preserve">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34,5</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35,9</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104,1</w:t>
            </w:r>
          </w:p>
        </w:tc>
      </w:tr>
      <w:tr w:rsidR="00C274E7" w:rsidRPr="00DE5DD9" w:rsidTr="009B3DDB">
        <w:trPr>
          <w:trHeight w:val="555"/>
        </w:trPr>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textAlignment w:val="baseline"/>
              <w:rPr>
                <w:szCs w:val="28"/>
              </w:rPr>
            </w:pPr>
            <w:r w:rsidRPr="00DE5DD9">
              <w:rPr>
                <w:kern w:val="24"/>
                <w:szCs w:val="28"/>
              </w:rPr>
              <w:t>Доля детей, оздоровленных в лагерях с дневным пребыванием, %</w:t>
            </w:r>
            <w:r w:rsidRPr="00DE5DD9">
              <w:rPr>
                <w:i/>
                <w:iCs/>
                <w:kern w:val="24"/>
                <w:szCs w:val="28"/>
              </w:rPr>
              <w:t xml:space="preserve">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29,7</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33,6</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112,8</w:t>
            </w:r>
          </w:p>
        </w:tc>
      </w:tr>
      <w:tr w:rsidR="00C274E7" w:rsidRPr="00DE5DD9" w:rsidTr="009B3DDB">
        <w:trPr>
          <w:trHeight w:val="804"/>
        </w:trPr>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textAlignment w:val="baseline"/>
              <w:rPr>
                <w:szCs w:val="28"/>
              </w:rPr>
            </w:pPr>
            <w:r w:rsidRPr="00DE5DD9">
              <w:rPr>
                <w:kern w:val="24"/>
                <w:szCs w:val="28"/>
              </w:rPr>
              <w:t xml:space="preserve">Количество детей категории СОП, направленных на отдых и оздоровление  (100% от категории СОП, состоящих на учете), чел.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149</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143</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5541E3">
            <w:pPr>
              <w:keepNext/>
              <w:keepLines/>
              <w:suppressLineNumbers/>
              <w:suppressAutoHyphens/>
              <w:jc w:val="center"/>
              <w:textAlignment w:val="baseline"/>
              <w:rPr>
                <w:szCs w:val="28"/>
              </w:rPr>
            </w:pPr>
            <w:r w:rsidRPr="00DE5DD9">
              <w:rPr>
                <w:kern w:val="24"/>
                <w:szCs w:val="28"/>
              </w:rPr>
              <w:t>100</w:t>
            </w:r>
          </w:p>
        </w:tc>
      </w:tr>
      <w:tr w:rsidR="00C274E7" w:rsidRPr="00DE5DD9" w:rsidTr="009B3DDB">
        <w:trPr>
          <w:trHeight w:val="519"/>
        </w:trPr>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textAlignment w:val="baseline"/>
              <w:rPr>
                <w:szCs w:val="28"/>
              </w:rPr>
            </w:pPr>
            <w:r w:rsidRPr="00DE5DD9">
              <w:rPr>
                <w:kern w:val="24"/>
                <w:szCs w:val="28"/>
              </w:rPr>
              <w:t>Выраженный эффект оздоровления от числа оздоровленных детей в возрасте от 7 до 17 лет включительно, %</w:t>
            </w:r>
            <w:r w:rsidRPr="00DE5DD9">
              <w:rPr>
                <w:i/>
                <w:iCs/>
                <w:kern w:val="24"/>
                <w:szCs w:val="28"/>
              </w:rPr>
              <w:t xml:space="preserve">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85,6</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87,6</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4E7" w:rsidRPr="00DE5DD9" w:rsidRDefault="00C274E7" w:rsidP="009B3DDB">
            <w:pPr>
              <w:keepNext/>
              <w:keepLines/>
              <w:suppressLineNumbers/>
              <w:suppressAutoHyphens/>
              <w:jc w:val="center"/>
              <w:textAlignment w:val="baseline"/>
              <w:rPr>
                <w:szCs w:val="28"/>
              </w:rPr>
            </w:pPr>
            <w:r w:rsidRPr="00DE5DD9">
              <w:rPr>
                <w:kern w:val="24"/>
                <w:szCs w:val="28"/>
              </w:rPr>
              <w:t>102,3</w:t>
            </w:r>
          </w:p>
        </w:tc>
      </w:tr>
      <w:bookmarkEnd w:id="69"/>
    </w:tbl>
    <w:p w:rsidR="009B3DDB" w:rsidRDefault="009B3DDB" w:rsidP="00DE5DD9">
      <w:pPr>
        <w:pStyle w:val="3"/>
        <w:suppressLineNumbers/>
        <w:suppressAutoHyphens/>
        <w:spacing w:before="0" w:line="240" w:lineRule="auto"/>
        <w:ind w:firstLine="709"/>
        <w:jc w:val="center"/>
        <w:rPr>
          <w:rFonts w:ascii="Times New Roman" w:hAnsi="Times New Roman"/>
          <w:color w:val="auto"/>
          <w:sz w:val="28"/>
          <w:szCs w:val="28"/>
        </w:rPr>
      </w:pPr>
    </w:p>
    <w:p w:rsidR="009B3DDB" w:rsidRDefault="00C274E7" w:rsidP="00DE5DD9">
      <w:pPr>
        <w:pStyle w:val="3"/>
        <w:suppressLineNumbers/>
        <w:suppressAutoHyphens/>
        <w:spacing w:before="0" w:line="240" w:lineRule="auto"/>
        <w:ind w:firstLine="709"/>
        <w:jc w:val="center"/>
        <w:rPr>
          <w:rFonts w:ascii="Times New Roman" w:hAnsi="Times New Roman"/>
          <w:color w:val="auto"/>
          <w:sz w:val="28"/>
          <w:szCs w:val="28"/>
        </w:rPr>
      </w:pPr>
      <w:r w:rsidRPr="00DE5DD9">
        <w:rPr>
          <w:rFonts w:ascii="Times New Roman" w:hAnsi="Times New Roman"/>
          <w:color w:val="auto"/>
          <w:sz w:val="28"/>
          <w:szCs w:val="28"/>
        </w:rPr>
        <w:t xml:space="preserve">Задачи развития сферы отдыха, оздоровления и занятости детей </w:t>
      </w:r>
    </w:p>
    <w:p w:rsidR="00C274E7" w:rsidRPr="00DE5DD9" w:rsidRDefault="00C274E7" w:rsidP="009B3DDB">
      <w:pPr>
        <w:pStyle w:val="3"/>
        <w:suppressLineNumbers/>
        <w:suppressAutoHyphens/>
        <w:spacing w:before="0" w:line="240" w:lineRule="auto"/>
        <w:ind w:firstLine="709"/>
        <w:jc w:val="center"/>
        <w:rPr>
          <w:szCs w:val="28"/>
        </w:rPr>
      </w:pPr>
      <w:r w:rsidRPr="00DE5DD9">
        <w:rPr>
          <w:rFonts w:ascii="Times New Roman" w:hAnsi="Times New Roman"/>
          <w:color w:val="auto"/>
          <w:sz w:val="28"/>
          <w:szCs w:val="28"/>
        </w:rPr>
        <w:t>на 2020 год</w:t>
      </w:r>
    </w:p>
    <w:p w:rsidR="00C274E7" w:rsidRPr="00DE5DD9" w:rsidRDefault="00C274E7" w:rsidP="00DE5DD9">
      <w:pPr>
        <w:keepNext/>
        <w:keepLines/>
        <w:suppressLineNumbers/>
        <w:suppressAutoHyphens/>
        <w:ind w:firstLine="709"/>
        <w:jc w:val="both"/>
        <w:rPr>
          <w:szCs w:val="28"/>
        </w:rPr>
      </w:pPr>
      <w:r w:rsidRPr="00DE5DD9">
        <w:rPr>
          <w:szCs w:val="28"/>
        </w:rPr>
        <w:t>1. Увеличение доли детей в возрасте от 7 до 17 лет (включительно), охваченных различными формами отдыха детей и их  оздоровления за счет средств бюджета и привлеченных средств.</w:t>
      </w:r>
    </w:p>
    <w:p w:rsidR="00C274E7" w:rsidRPr="00DE5DD9" w:rsidRDefault="00C274E7" w:rsidP="00DE5DD9">
      <w:pPr>
        <w:keepNext/>
        <w:keepLines/>
        <w:suppressLineNumbers/>
        <w:suppressAutoHyphens/>
        <w:ind w:firstLine="709"/>
        <w:jc w:val="both"/>
        <w:rPr>
          <w:szCs w:val="28"/>
        </w:rPr>
      </w:pPr>
      <w:r w:rsidRPr="00DE5DD9">
        <w:rPr>
          <w:szCs w:val="28"/>
        </w:rPr>
        <w:t>2. Предоставление субсидий организациям отдыха детей и их оздоровления, оказывающим услуги с использованием сертификата на отдых детей и их оздоровление.</w:t>
      </w:r>
    </w:p>
    <w:p w:rsidR="00C274E7" w:rsidRPr="00DE5DD9" w:rsidRDefault="00C274E7" w:rsidP="00DE5DD9">
      <w:pPr>
        <w:keepNext/>
        <w:keepLines/>
        <w:suppressLineNumbers/>
        <w:suppressAutoHyphens/>
        <w:ind w:firstLine="708"/>
        <w:rPr>
          <w:b/>
          <w:i/>
          <w:szCs w:val="28"/>
        </w:rPr>
      </w:pPr>
    </w:p>
    <w:p w:rsidR="00C274E7" w:rsidRPr="00DE5DD9" w:rsidRDefault="00C274E7" w:rsidP="00DE5DD9">
      <w:pPr>
        <w:keepNext/>
        <w:keepLines/>
        <w:suppressLineNumbers/>
        <w:suppressAutoHyphens/>
        <w:ind w:firstLine="851"/>
        <w:jc w:val="center"/>
        <w:rPr>
          <w:szCs w:val="28"/>
        </w:rPr>
      </w:pPr>
      <w:r w:rsidRPr="00DE5DD9">
        <w:rPr>
          <w:b/>
          <w:szCs w:val="28"/>
        </w:rPr>
        <w:t>Обеспечение работников муниципальных учреждений путевками на санаторно-курортное лечение и оздоровление</w:t>
      </w:r>
    </w:p>
    <w:p w:rsidR="00C274E7" w:rsidRPr="00DE5DD9" w:rsidRDefault="00C274E7" w:rsidP="00DE5DD9">
      <w:pPr>
        <w:keepNext/>
        <w:keepLines/>
        <w:suppressLineNumbers/>
        <w:shd w:val="clear" w:color="auto" w:fill="FFFFFF"/>
        <w:suppressAutoHyphens/>
        <w:ind w:right="5" w:firstLine="709"/>
        <w:jc w:val="both"/>
        <w:rPr>
          <w:szCs w:val="28"/>
        </w:rPr>
      </w:pPr>
      <w:r w:rsidRPr="00DE5DD9">
        <w:rPr>
          <w:rFonts w:eastAsia="Times New Roman CYR"/>
          <w:szCs w:val="28"/>
        </w:rPr>
        <w:t>В целях укрепления здоровья работников муниципальных учреждений бюджетной сферы Чайковского городского округа предусмотрена мера социальной поддержки в форме предоставления путевок на санаторно-курортное лечение и оздоровление</w:t>
      </w:r>
      <w:r w:rsidRPr="00DE5DD9">
        <w:rPr>
          <w:szCs w:val="28"/>
        </w:rPr>
        <w:t>.</w:t>
      </w:r>
    </w:p>
    <w:p w:rsidR="00C274E7" w:rsidRPr="00DE5DD9" w:rsidRDefault="00C274E7" w:rsidP="00DE5DD9">
      <w:pPr>
        <w:keepNext/>
        <w:keepLines/>
        <w:suppressLineNumbers/>
        <w:suppressAutoHyphens/>
        <w:ind w:firstLine="1134"/>
        <w:contextualSpacing/>
        <w:jc w:val="both"/>
        <w:rPr>
          <w:szCs w:val="28"/>
        </w:rPr>
      </w:pPr>
      <w:r w:rsidRPr="00DE5DD9">
        <w:rPr>
          <w:szCs w:val="28"/>
        </w:rPr>
        <w:t xml:space="preserve">С 2007 года администрацией муниципального образования ведется работа по обеспечению путевками на санаторно-курортное лечение и оздоровление работников муниципальных учреждений, трудящихся в сферах образования, культуры и искусства, молодежной политики, физической культуры и спорта. В 2019 году путевками на санаторно-курортное лечение и оздоровление были обеспечены 49 чел. </w:t>
      </w:r>
      <w:r w:rsidRPr="00DE5DD9">
        <w:rPr>
          <w:rFonts w:eastAsia="Times New Roman CYR"/>
          <w:szCs w:val="28"/>
        </w:rPr>
        <w:t xml:space="preserve">На приобретение путевок из средств краевого и местного бюджетов было </w:t>
      </w:r>
      <w:r w:rsidRPr="009B3DDB">
        <w:rPr>
          <w:rFonts w:eastAsia="Times New Roman CYR"/>
          <w:szCs w:val="28"/>
        </w:rPr>
        <w:t>истрачено 950</w:t>
      </w:r>
      <w:r w:rsidR="009B3DDB" w:rsidRPr="009B3DDB">
        <w:rPr>
          <w:rFonts w:eastAsia="Times New Roman CYR"/>
          <w:szCs w:val="28"/>
        </w:rPr>
        <w:t>,5 тыс.</w:t>
      </w:r>
      <w:r w:rsidRPr="00DE5DD9">
        <w:rPr>
          <w:rFonts w:eastAsia="Times New Roman CYR"/>
          <w:szCs w:val="28"/>
        </w:rPr>
        <w:t xml:space="preserve"> рублей.</w:t>
      </w:r>
      <w:r w:rsidRPr="00DE5DD9">
        <w:rPr>
          <w:szCs w:val="28"/>
        </w:rPr>
        <w:t xml:space="preserve"> </w:t>
      </w:r>
    </w:p>
    <w:p w:rsidR="00C274E7" w:rsidRPr="00DE5DD9" w:rsidRDefault="00C274E7" w:rsidP="00DE5DD9">
      <w:pPr>
        <w:keepNext/>
        <w:keepLines/>
        <w:suppressLineNumbers/>
        <w:shd w:val="clear" w:color="auto" w:fill="FFFFFF"/>
        <w:suppressAutoHyphens/>
        <w:ind w:right="5" w:firstLine="709"/>
        <w:jc w:val="both"/>
        <w:rPr>
          <w:szCs w:val="28"/>
        </w:rPr>
      </w:pPr>
      <w:r w:rsidRPr="00DE5DD9">
        <w:rPr>
          <w:szCs w:val="28"/>
        </w:rPr>
        <w:t xml:space="preserve">Работники отдохнули в местных санаториях-профилакториях «Чайка» и «Камские зори». </w:t>
      </w:r>
    </w:p>
    <w:p w:rsidR="00C274E7" w:rsidRPr="00DE5DD9" w:rsidRDefault="00C274E7" w:rsidP="00DE5DD9">
      <w:pPr>
        <w:keepNext/>
        <w:keepLines/>
        <w:suppressLineNumbers/>
        <w:shd w:val="clear" w:color="auto" w:fill="FFFFFF"/>
        <w:suppressAutoHyphens/>
        <w:ind w:right="5" w:firstLine="709"/>
        <w:jc w:val="both"/>
        <w:rPr>
          <w:szCs w:val="28"/>
        </w:rPr>
      </w:pPr>
    </w:p>
    <w:p w:rsidR="00C274E7" w:rsidRPr="00DE5DD9" w:rsidRDefault="00C274E7" w:rsidP="001E7238">
      <w:pPr>
        <w:keepNext/>
        <w:keepLines/>
        <w:suppressLineNumbers/>
        <w:suppressAutoHyphens/>
        <w:ind w:firstLine="851"/>
        <w:jc w:val="center"/>
        <w:rPr>
          <w:b/>
          <w:szCs w:val="28"/>
        </w:rPr>
      </w:pPr>
      <w:r w:rsidRPr="00DE5DD9">
        <w:rPr>
          <w:b/>
          <w:szCs w:val="28"/>
        </w:rPr>
        <w:t>Организация работы в Единой государственной информационной системе социального обеспечения (ЕГИССО)</w:t>
      </w:r>
    </w:p>
    <w:p w:rsidR="00C274E7" w:rsidRPr="00DE5DD9" w:rsidRDefault="00C274E7" w:rsidP="00DE5DD9">
      <w:pPr>
        <w:keepNext/>
        <w:keepLines/>
        <w:suppressLineNumbers/>
        <w:suppressAutoHyphens/>
        <w:ind w:firstLine="709"/>
        <w:jc w:val="both"/>
        <w:rPr>
          <w:szCs w:val="28"/>
        </w:rPr>
      </w:pPr>
      <w:r w:rsidRPr="00DE5DD9">
        <w:rPr>
          <w:szCs w:val="28"/>
        </w:rPr>
        <w:t>Администрацией Чайковского городского округа с апреля 2019 г. осуществляется передача сведений в Единую государственную информационную систему социального обеспечения. С помощью ЕГИССО граждане могут получать актуальную информацию о назначенных им мерах социальной поддержки, оказываемых из бюджетов всех уровней, на информационном портале http://egisso.ru/site/.</w:t>
      </w:r>
    </w:p>
    <w:p w:rsidR="00C274E7" w:rsidRPr="00DE5DD9" w:rsidRDefault="00C274E7" w:rsidP="00DE5DD9">
      <w:pPr>
        <w:keepNext/>
        <w:keepLines/>
        <w:suppressLineNumbers/>
        <w:suppressAutoHyphens/>
        <w:ind w:firstLine="709"/>
        <w:jc w:val="both"/>
        <w:rPr>
          <w:szCs w:val="28"/>
        </w:rPr>
      </w:pPr>
      <w:r w:rsidRPr="00DE5DD9">
        <w:rPr>
          <w:szCs w:val="28"/>
        </w:rPr>
        <w:t xml:space="preserve">Сбор и предоставление информации организациями, назначающими меры социальной защиты, осуществляется на основании страхового номера индивидуального лицевого счета  получателя мер социальной защиты. </w:t>
      </w:r>
    </w:p>
    <w:p w:rsidR="00C274E7" w:rsidRPr="00DE5DD9" w:rsidRDefault="00C274E7" w:rsidP="00DE5DD9">
      <w:pPr>
        <w:keepNext/>
        <w:keepLines/>
        <w:suppressLineNumbers/>
        <w:suppressAutoHyphens/>
        <w:ind w:firstLine="709"/>
        <w:jc w:val="both"/>
        <w:rPr>
          <w:szCs w:val="28"/>
        </w:rPr>
      </w:pPr>
      <w:r w:rsidRPr="00DE5DD9">
        <w:rPr>
          <w:szCs w:val="28"/>
        </w:rPr>
        <w:t>В 2019 году в ЕГИССО было размещено 12839 фактов назначения мер социальной защиты.</w:t>
      </w:r>
    </w:p>
    <w:p w:rsidR="00C274E7" w:rsidRPr="00DE5DD9" w:rsidRDefault="00C274E7" w:rsidP="00DE5DD9">
      <w:pPr>
        <w:keepNext/>
        <w:keepLines/>
        <w:suppressLineNumbers/>
        <w:suppressAutoHyphens/>
        <w:ind w:firstLine="709"/>
        <w:jc w:val="center"/>
        <w:rPr>
          <w:b/>
          <w:szCs w:val="28"/>
        </w:rPr>
      </w:pPr>
    </w:p>
    <w:p w:rsidR="00C617B2" w:rsidRPr="00DE5DD9" w:rsidRDefault="00C274E7" w:rsidP="00DE5DD9">
      <w:pPr>
        <w:keepNext/>
        <w:keepLines/>
        <w:suppressLineNumbers/>
        <w:suppressAutoHyphens/>
        <w:ind w:firstLine="709"/>
        <w:jc w:val="center"/>
        <w:rPr>
          <w:b/>
          <w:szCs w:val="28"/>
        </w:rPr>
      </w:pPr>
      <w:r w:rsidRPr="00DE5DD9">
        <w:rPr>
          <w:b/>
          <w:szCs w:val="28"/>
        </w:rPr>
        <w:t>Задача на 2020 год</w:t>
      </w:r>
    </w:p>
    <w:p w:rsidR="00C274E7" w:rsidRPr="00DE5DD9" w:rsidRDefault="00C274E7" w:rsidP="00F279EE">
      <w:pPr>
        <w:keepNext/>
        <w:keepLines/>
        <w:suppressLineNumbers/>
        <w:suppressAutoHyphens/>
        <w:ind w:firstLine="709"/>
        <w:jc w:val="both"/>
        <w:rPr>
          <w:szCs w:val="28"/>
        </w:rPr>
      </w:pPr>
      <w:r w:rsidRPr="00DE5DD9">
        <w:rPr>
          <w:szCs w:val="28"/>
        </w:rPr>
        <w:t>Обеспечить предоставление данных в ЕГИССО не позднее одного рабочего дня с момента предоставления меры социальной защиты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утвержденным постановлением Правления Пенсионного фонда Российской федерации от 28 мая 2019 г.  № 299-п.</w:t>
      </w:r>
    </w:p>
    <w:p w:rsidR="00C274E7" w:rsidRPr="00DE5DD9" w:rsidRDefault="00C274E7" w:rsidP="00DE5DD9">
      <w:pPr>
        <w:keepNext/>
        <w:keepLines/>
        <w:suppressLineNumbers/>
        <w:suppressAutoHyphens/>
        <w:ind w:firstLine="709"/>
        <w:jc w:val="both"/>
        <w:rPr>
          <w:szCs w:val="28"/>
        </w:rPr>
      </w:pPr>
    </w:p>
    <w:p w:rsidR="00C274E7" w:rsidRPr="00DE5DD9" w:rsidRDefault="00C274E7" w:rsidP="00F279EE">
      <w:pPr>
        <w:pStyle w:val="af4"/>
        <w:keepNext/>
        <w:keepLines/>
        <w:suppressLineNumbers/>
        <w:suppressAutoHyphens/>
        <w:spacing w:after="0"/>
        <w:ind w:firstLine="851"/>
        <w:jc w:val="center"/>
        <w:rPr>
          <w:b/>
          <w:sz w:val="28"/>
          <w:szCs w:val="28"/>
        </w:rPr>
      </w:pPr>
      <w:r w:rsidRPr="00DE5DD9">
        <w:rPr>
          <w:b/>
          <w:sz w:val="28"/>
          <w:szCs w:val="28"/>
        </w:rPr>
        <w:lastRenderedPageBreak/>
        <w:t>Обеспечение доступности объектов и услуг для инвалидов и маломобильных групп населения</w:t>
      </w:r>
    </w:p>
    <w:p w:rsidR="00C274E7" w:rsidRPr="00DE5DD9" w:rsidRDefault="00C274E7" w:rsidP="00DE5DD9">
      <w:pPr>
        <w:keepNext/>
        <w:keepLines/>
        <w:suppressLineNumbers/>
        <w:suppressAutoHyphens/>
        <w:autoSpaceDE w:val="0"/>
        <w:autoSpaceDN w:val="0"/>
        <w:adjustRightInd w:val="0"/>
        <w:ind w:firstLine="708"/>
        <w:jc w:val="both"/>
        <w:rPr>
          <w:szCs w:val="28"/>
        </w:rPr>
      </w:pPr>
      <w:r w:rsidRPr="00DE5DD9">
        <w:rPr>
          <w:szCs w:val="28"/>
        </w:rPr>
        <w:t xml:space="preserve">В целях реализации мероприятий по созданию в дошкольных образовательных организациях, общеобразовательных организациях условий для получения детьми-инвалидами качественного образования, в  рамках реализации государственной программы Российской Федерации «Доступная среда» в 2019 году средства в </w:t>
      </w:r>
      <w:r w:rsidRPr="009B3DDB">
        <w:rPr>
          <w:szCs w:val="28"/>
        </w:rPr>
        <w:t>сумме 8</w:t>
      </w:r>
      <w:r w:rsidR="009B3DDB" w:rsidRPr="009B3DDB">
        <w:rPr>
          <w:szCs w:val="28"/>
        </w:rPr>
        <w:t>,1 млн.рубл</w:t>
      </w:r>
      <w:r w:rsidR="009B3DDB">
        <w:rPr>
          <w:szCs w:val="28"/>
        </w:rPr>
        <w:t>е</w:t>
      </w:r>
      <w:r w:rsidR="009B3DDB" w:rsidRPr="009B3DDB">
        <w:rPr>
          <w:szCs w:val="28"/>
        </w:rPr>
        <w:t>й</w:t>
      </w:r>
      <w:r w:rsidRPr="00DE5DD9">
        <w:rPr>
          <w:szCs w:val="28"/>
        </w:rPr>
        <w:t xml:space="preserve"> были предоставлены двум образовательным организациям: МБДОУ Детский сад № 17 «Ромашка» (местный бюджет - </w:t>
      </w:r>
      <w:r w:rsidRPr="009B3DDB">
        <w:rPr>
          <w:szCs w:val="28"/>
        </w:rPr>
        <w:t>232</w:t>
      </w:r>
      <w:r w:rsidR="009B3DDB" w:rsidRPr="009B3DDB">
        <w:rPr>
          <w:szCs w:val="28"/>
        </w:rPr>
        <w:t>,6 тыс.рублей</w:t>
      </w:r>
      <w:r w:rsidRPr="009B3DDB">
        <w:rPr>
          <w:szCs w:val="28"/>
        </w:rPr>
        <w:t>., краевой бюджет - 697</w:t>
      </w:r>
      <w:r w:rsidR="009B3DDB" w:rsidRPr="009B3DDB">
        <w:rPr>
          <w:szCs w:val="28"/>
        </w:rPr>
        <w:t>,9 тыс</w:t>
      </w:r>
      <w:r w:rsidR="005541E3">
        <w:rPr>
          <w:szCs w:val="28"/>
        </w:rPr>
        <w:t>.</w:t>
      </w:r>
      <w:r w:rsidR="009B3DDB" w:rsidRPr="009B3DDB">
        <w:rPr>
          <w:szCs w:val="28"/>
        </w:rPr>
        <w:t xml:space="preserve"> рублей</w:t>
      </w:r>
      <w:r w:rsidRPr="009B3DDB">
        <w:rPr>
          <w:szCs w:val="28"/>
        </w:rPr>
        <w:t>, федеральный бюджет- 1 88</w:t>
      </w:r>
      <w:r w:rsidR="009B3DDB" w:rsidRPr="009B3DDB">
        <w:rPr>
          <w:szCs w:val="28"/>
        </w:rPr>
        <w:t>7 тыс</w:t>
      </w:r>
      <w:r w:rsidR="009B3DDB">
        <w:rPr>
          <w:szCs w:val="28"/>
        </w:rPr>
        <w:t>.</w:t>
      </w:r>
      <w:r w:rsidR="009B3DDB" w:rsidRPr="009B3DDB">
        <w:rPr>
          <w:szCs w:val="28"/>
        </w:rPr>
        <w:t xml:space="preserve"> рублей</w:t>
      </w:r>
      <w:r w:rsidRPr="009B3DDB">
        <w:rPr>
          <w:szCs w:val="28"/>
        </w:rPr>
        <w:t>) и МБОУ «Фокинская специальная (коррекционная) общеобразовательная</w:t>
      </w:r>
      <w:r w:rsidRPr="00DE5DD9">
        <w:rPr>
          <w:szCs w:val="28"/>
        </w:rPr>
        <w:t xml:space="preserve"> школа-интернат для учащихся, воспитанников с ограниченными возможностями здоровья» (местный бюджет </w:t>
      </w:r>
      <w:r w:rsidRPr="00CC1687">
        <w:rPr>
          <w:szCs w:val="28"/>
        </w:rPr>
        <w:t>- 4</w:t>
      </w:r>
      <w:r w:rsidR="00CC1687" w:rsidRPr="00CC1687">
        <w:rPr>
          <w:szCs w:val="28"/>
        </w:rPr>
        <w:t>40 тыс.</w:t>
      </w:r>
      <w:r w:rsidRPr="00CC1687">
        <w:rPr>
          <w:szCs w:val="28"/>
        </w:rPr>
        <w:t>руб</w:t>
      </w:r>
      <w:r w:rsidR="00CC1687" w:rsidRPr="00CC1687">
        <w:rPr>
          <w:szCs w:val="28"/>
        </w:rPr>
        <w:t>лей</w:t>
      </w:r>
      <w:r w:rsidRPr="00CC1687">
        <w:rPr>
          <w:szCs w:val="28"/>
        </w:rPr>
        <w:t xml:space="preserve">, краевой бюджет - 1 </w:t>
      </w:r>
      <w:r w:rsidR="00CC1687" w:rsidRPr="00CC1687">
        <w:rPr>
          <w:szCs w:val="28"/>
        </w:rPr>
        <w:t xml:space="preserve">320 тыс. </w:t>
      </w:r>
      <w:r w:rsidRPr="00CC1687">
        <w:rPr>
          <w:szCs w:val="28"/>
        </w:rPr>
        <w:t>руб</w:t>
      </w:r>
      <w:r w:rsidR="00CC1687" w:rsidRPr="00CC1687">
        <w:rPr>
          <w:szCs w:val="28"/>
        </w:rPr>
        <w:t>лей</w:t>
      </w:r>
      <w:r w:rsidRPr="00CC1687">
        <w:rPr>
          <w:szCs w:val="28"/>
        </w:rPr>
        <w:t>, федеральный бюджет  - 3 568</w:t>
      </w:r>
      <w:r w:rsidR="00CC1687" w:rsidRPr="00CC1687">
        <w:rPr>
          <w:szCs w:val="28"/>
        </w:rPr>
        <w:t>,</w:t>
      </w:r>
      <w:r w:rsidRPr="00CC1687">
        <w:rPr>
          <w:szCs w:val="28"/>
        </w:rPr>
        <w:t>6</w:t>
      </w:r>
      <w:r w:rsidR="00CC1687" w:rsidRPr="00CC1687">
        <w:rPr>
          <w:szCs w:val="28"/>
        </w:rPr>
        <w:t xml:space="preserve"> тыс.</w:t>
      </w:r>
      <w:r w:rsidRPr="00CC1687">
        <w:rPr>
          <w:szCs w:val="28"/>
        </w:rPr>
        <w:t xml:space="preserve"> руб</w:t>
      </w:r>
      <w:r w:rsidR="00CC1687" w:rsidRPr="00CC1687">
        <w:rPr>
          <w:szCs w:val="28"/>
        </w:rPr>
        <w:t>лей</w:t>
      </w:r>
      <w:r w:rsidRPr="00CC1687">
        <w:rPr>
          <w:szCs w:val="28"/>
        </w:rPr>
        <w:t>). Были проведены рем</w:t>
      </w:r>
      <w:r w:rsidRPr="00DE5DD9">
        <w:rPr>
          <w:szCs w:val="28"/>
        </w:rPr>
        <w:t>онтные работы по обеспечению доступности объектов, приобретено специальное и реабилитационное оборудование.</w:t>
      </w:r>
    </w:p>
    <w:p w:rsidR="00C274E7" w:rsidRPr="00DE5DD9" w:rsidRDefault="00C274E7" w:rsidP="00DE5DD9">
      <w:pPr>
        <w:keepNext/>
        <w:keepLines/>
        <w:suppressLineNumbers/>
        <w:suppressAutoHyphens/>
        <w:autoSpaceDE w:val="0"/>
        <w:autoSpaceDN w:val="0"/>
        <w:adjustRightInd w:val="0"/>
        <w:ind w:firstLine="708"/>
        <w:jc w:val="both"/>
        <w:rPr>
          <w:szCs w:val="28"/>
        </w:rPr>
      </w:pPr>
      <w:r w:rsidRPr="00DE5DD9">
        <w:rPr>
          <w:szCs w:val="28"/>
        </w:rPr>
        <w:t>В 2019 году проведено 4 обследования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доступности. Акты обследования направлены в организации, осуществляющие управление многоквартирными домами, для принятия мер по их адаптации.</w:t>
      </w:r>
    </w:p>
    <w:p w:rsidR="00C274E7" w:rsidRPr="00DE5DD9" w:rsidRDefault="00C274E7" w:rsidP="00DE5DD9">
      <w:pPr>
        <w:keepNext/>
        <w:keepLines/>
        <w:suppressLineNumbers/>
        <w:suppressAutoHyphens/>
        <w:ind w:firstLine="709"/>
        <w:jc w:val="center"/>
        <w:rPr>
          <w:b/>
          <w:szCs w:val="28"/>
        </w:rPr>
      </w:pPr>
    </w:p>
    <w:p w:rsidR="00C274E7" w:rsidRPr="00DE5DD9" w:rsidRDefault="00C274E7" w:rsidP="00DE5DD9">
      <w:pPr>
        <w:keepNext/>
        <w:keepLines/>
        <w:suppressLineNumbers/>
        <w:suppressAutoHyphens/>
        <w:ind w:firstLine="709"/>
        <w:jc w:val="center"/>
        <w:rPr>
          <w:b/>
          <w:szCs w:val="28"/>
        </w:rPr>
      </w:pPr>
      <w:r w:rsidRPr="00DE5DD9">
        <w:rPr>
          <w:b/>
          <w:szCs w:val="28"/>
        </w:rPr>
        <w:t>Задача на 2020 год</w:t>
      </w:r>
    </w:p>
    <w:p w:rsidR="00C274E7" w:rsidRPr="00DE5DD9" w:rsidRDefault="00C274E7" w:rsidP="00DE5DD9">
      <w:pPr>
        <w:keepNext/>
        <w:keepLines/>
        <w:suppressLineNumbers/>
        <w:suppressAutoHyphens/>
        <w:ind w:firstLine="709"/>
        <w:jc w:val="both"/>
        <w:rPr>
          <w:szCs w:val="28"/>
        </w:rPr>
      </w:pPr>
      <w:r w:rsidRPr="00DE5DD9">
        <w:rPr>
          <w:szCs w:val="28"/>
        </w:rPr>
        <w:t>Провести актуализацию паспортов доступности объектов социальной инфраструктуры Чайковского городского округа в соответствии с приказом Министерства социального развития Пермского края от 25 февраля 2020 г.   № СЭД-33-01-03-138 «Об утверждении методики оценки целевого показателя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w:t>
      </w:r>
    </w:p>
    <w:p w:rsidR="00C617B2" w:rsidRPr="00DE5DD9" w:rsidRDefault="00C617B2" w:rsidP="00DE5DD9">
      <w:pPr>
        <w:pStyle w:val="34"/>
        <w:keepNext/>
        <w:keepLines/>
        <w:suppressLineNumbers/>
        <w:tabs>
          <w:tab w:val="left" w:pos="709"/>
        </w:tabs>
        <w:suppressAutoHyphens/>
        <w:spacing w:after="0" w:line="240" w:lineRule="auto"/>
        <w:ind w:firstLine="0"/>
        <w:jc w:val="center"/>
        <w:rPr>
          <w:b/>
          <w:sz w:val="28"/>
          <w:szCs w:val="28"/>
        </w:rPr>
      </w:pPr>
    </w:p>
    <w:p w:rsidR="00C274E7" w:rsidRPr="00DE5DD9" w:rsidRDefault="00C274E7" w:rsidP="009458B3">
      <w:pPr>
        <w:pStyle w:val="34"/>
        <w:keepNext/>
        <w:keepLines/>
        <w:suppressLineNumbers/>
        <w:tabs>
          <w:tab w:val="left" w:pos="709"/>
        </w:tabs>
        <w:suppressAutoHyphens/>
        <w:spacing w:after="0" w:line="240" w:lineRule="auto"/>
        <w:ind w:firstLine="851"/>
        <w:jc w:val="center"/>
        <w:rPr>
          <w:b/>
          <w:sz w:val="28"/>
          <w:szCs w:val="28"/>
        </w:rPr>
      </w:pPr>
      <w:r w:rsidRPr="00DE5DD9">
        <w:rPr>
          <w:b/>
          <w:sz w:val="28"/>
          <w:szCs w:val="28"/>
        </w:rPr>
        <w:t>Предоставление муниципальной услуги «Выдача разрешения на вступление в брак лицам, достигшим возраста шестнадцати лет»</w:t>
      </w:r>
    </w:p>
    <w:p w:rsidR="00C274E7" w:rsidRPr="00DE5DD9" w:rsidRDefault="00C274E7" w:rsidP="00DE5DD9">
      <w:pPr>
        <w:keepNext/>
        <w:keepLines/>
        <w:suppressLineNumbers/>
        <w:suppressAutoHyphens/>
        <w:autoSpaceDE w:val="0"/>
        <w:autoSpaceDN w:val="0"/>
        <w:adjustRightInd w:val="0"/>
        <w:ind w:firstLine="708"/>
        <w:jc w:val="both"/>
        <w:rPr>
          <w:szCs w:val="28"/>
        </w:rPr>
      </w:pPr>
      <w:r w:rsidRPr="00DE5DD9">
        <w:rPr>
          <w:szCs w:val="28"/>
        </w:rPr>
        <w:t xml:space="preserve">В соответствии со статьей 13 Семейного кодекса Российской Федерации, при наличии уважительных причин администрация Чайковского городского округа с 2019 года по просьбе лиц, достигших возраста шестнадцати лет и желающих вступить в брак, выдает разрешение на вступление в брак. За отчетный период обратилось 8 несовершеннолетних, всем было выдано разрешение, основания для отказа отсутствовали. </w:t>
      </w:r>
    </w:p>
    <w:p w:rsidR="00C617B2" w:rsidRPr="00DE5DD9" w:rsidRDefault="00C617B2" w:rsidP="00DE5DD9">
      <w:pPr>
        <w:keepNext/>
        <w:keepLines/>
        <w:suppressLineNumbers/>
        <w:suppressAutoHyphens/>
        <w:ind w:left="1069"/>
        <w:jc w:val="center"/>
        <w:rPr>
          <w:b/>
          <w:szCs w:val="28"/>
        </w:rPr>
      </w:pPr>
    </w:p>
    <w:p w:rsidR="00C274E7" w:rsidRPr="00DE5DD9" w:rsidRDefault="00C274E7" w:rsidP="00F279EE">
      <w:pPr>
        <w:keepNext/>
        <w:keepLines/>
        <w:suppressLineNumbers/>
        <w:suppressAutoHyphens/>
        <w:ind w:firstLine="851"/>
        <w:jc w:val="center"/>
        <w:rPr>
          <w:b/>
          <w:szCs w:val="28"/>
        </w:rPr>
      </w:pPr>
      <w:r w:rsidRPr="00DE5DD9">
        <w:rPr>
          <w:b/>
          <w:szCs w:val="28"/>
        </w:rPr>
        <w:t>Обеспечение деятельности межведомственных коллегиальных органов по вопросам социальной политики</w:t>
      </w:r>
    </w:p>
    <w:p w:rsidR="00C274E7" w:rsidRPr="00DE5DD9" w:rsidRDefault="00C274E7" w:rsidP="00DE5DD9">
      <w:pPr>
        <w:keepNext/>
        <w:keepLines/>
        <w:suppressLineNumbers/>
        <w:suppressAutoHyphens/>
        <w:ind w:firstLine="708"/>
        <w:jc w:val="both"/>
        <w:rPr>
          <w:szCs w:val="28"/>
        </w:rPr>
      </w:pPr>
      <w:r w:rsidRPr="00DE5DD9">
        <w:rPr>
          <w:szCs w:val="28"/>
        </w:rPr>
        <w:t>За отчетный период отдел социального развития администрации Чайковского городского округа обеспечивал работу следующих коллегиальных органов по вопросам социальной политики:</w:t>
      </w:r>
    </w:p>
    <w:p w:rsidR="00C274E7" w:rsidRPr="00DE5DD9" w:rsidRDefault="00C274E7" w:rsidP="00DE5DD9">
      <w:pPr>
        <w:pStyle w:val="a6"/>
        <w:keepNext/>
        <w:keepLines/>
        <w:suppressLineNumbers/>
        <w:suppressAutoHyphens/>
        <w:spacing w:after="0" w:line="240" w:lineRule="auto"/>
        <w:ind w:left="0" w:firstLine="720"/>
        <w:jc w:val="both"/>
        <w:rPr>
          <w:rFonts w:ascii="Times New Roman" w:hAnsi="Times New Roman"/>
          <w:sz w:val="28"/>
          <w:szCs w:val="28"/>
        </w:rPr>
      </w:pPr>
      <w:r w:rsidRPr="00DE5DD9">
        <w:rPr>
          <w:rFonts w:ascii="Times New Roman" w:hAnsi="Times New Roman"/>
          <w:sz w:val="28"/>
          <w:szCs w:val="28"/>
        </w:rPr>
        <w:t>- координационный совет по отдыху, оздоровлению и занятости  детей в каникулярное время (проведено 7 заседаний, рассмотрено28 вопросов);</w:t>
      </w:r>
    </w:p>
    <w:p w:rsidR="00C274E7" w:rsidRPr="00DE5DD9" w:rsidRDefault="00C274E7" w:rsidP="00DE5DD9">
      <w:pPr>
        <w:pStyle w:val="a6"/>
        <w:keepNext/>
        <w:keepLines/>
        <w:suppressLineNumbers/>
        <w:suppressAutoHyphens/>
        <w:spacing w:after="0" w:line="240" w:lineRule="auto"/>
        <w:ind w:left="0" w:firstLine="720"/>
        <w:jc w:val="both"/>
        <w:rPr>
          <w:rFonts w:ascii="Times New Roman" w:hAnsi="Times New Roman"/>
          <w:sz w:val="28"/>
          <w:szCs w:val="28"/>
        </w:rPr>
      </w:pPr>
      <w:r w:rsidRPr="00DE5DD9">
        <w:rPr>
          <w:rFonts w:ascii="Times New Roman" w:hAnsi="Times New Roman"/>
          <w:sz w:val="28"/>
          <w:szCs w:val="28"/>
        </w:rPr>
        <w:lastRenderedPageBreak/>
        <w:t>- санитарно-противоэпидемическая комиссия (проведено 6 заседаний, рассмотрено 22 вопроса);</w:t>
      </w:r>
    </w:p>
    <w:p w:rsidR="00C274E7" w:rsidRPr="00DE5DD9" w:rsidRDefault="00C274E7" w:rsidP="00DE5DD9">
      <w:pPr>
        <w:pStyle w:val="a6"/>
        <w:keepNext/>
        <w:keepLines/>
        <w:suppressLineNumbers/>
        <w:suppressAutoHyphens/>
        <w:spacing w:after="0" w:line="240" w:lineRule="auto"/>
        <w:ind w:left="0" w:firstLine="720"/>
        <w:jc w:val="both"/>
        <w:rPr>
          <w:rFonts w:ascii="Times New Roman" w:hAnsi="Times New Roman"/>
          <w:sz w:val="28"/>
          <w:szCs w:val="28"/>
        </w:rPr>
      </w:pPr>
      <w:r w:rsidRPr="00DE5DD9">
        <w:rPr>
          <w:rFonts w:ascii="Times New Roman" w:hAnsi="Times New Roman"/>
          <w:sz w:val="28"/>
          <w:szCs w:val="28"/>
        </w:rPr>
        <w:t xml:space="preserve">- совет по делам инвалидов (проведено 4 заседания, рассмотрено 17 вопросов); </w:t>
      </w:r>
    </w:p>
    <w:p w:rsidR="00C274E7" w:rsidRPr="00DE5DD9" w:rsidRDefault="00C274E7" w:rsidP="00DE5DD9">
      <w:pPr>
        <w:pStyle w:val="a6"/>
        <w:keepNext/>
        <w:keepLines/>
        <w:suppressLineNumbers/>
        <w:suppressAutoHyphens/>
        <w:spacing w:after="0" w:line="240" w:lineRule="auto"/>
        <w:ind w:left="0" w:firstLine="720"/>
        <w:jc w:val="both"/>
        <w:rPr>
          <w:rFonts w:ascii="Times New Roman" w:hAnsi="Times New Roman"/>
          <w:sz w:val="28"/>
          <w:szCs w:val="28"/>
        </w:rPr>
      </w:pPr>
      <w:r w:rsidRPr="00DE5DD9">
        <w:rPr>
          <w:rFonts w:ascii="Times New Roman" w:hAnsi="Times New Roman"/>
          <w:sz w:val="28"/>
          <w:szCs w:val="28"/>
        </w:rPr>
        <w:t>-межведомственная комиссия по реализации национального проекта «Демография» (проведено 4 заседания, рассмотрено 15 вопросов);</w:t>
      </w:r>
    </w:p>
    <w:p w:rsidR="00C274E7" w:rsidRPr="00DE5DD9" w:rsidRDefault="00C274E7" w:rsidP="00DE5DD9">
      <w:pPr>
        <w:keepNext/>
        <w:keepLines/>
        <w:suppressLineNumbers/>
        <w:suppressAutoHyphens/>
        <w:ind w:firstLine="709"/>
        <w:jc w:val="both"/>
        <w:rPr>
          <w:szCs w:val="28"/>
        </w:rPr>
      </w:pPr>
      <w:r w:rsidRPr="00DE5DD9">
        <w:rPr>
          <w:szCs w:val="28"/>
        </w:rPr>
        <w:t>-комиссия по рассмотрению заявлений о выдаче разрешений на вступление в брак лицам, достигшим возраста шестнадцати лет (проведено 6 заседаний, рассмотрено 8 вопросов);</w:t>
      </w:r>
    </w:p>
    <w:p w:rsidR="00C274E7" w:rsidRPr="00DE5DD9" w:rsidRDefault="00C274E7" w:rsidP="00DE5DD9">
      <w:pPr>
        <w:pStyle w:val="a6"/>
        <w:keepNext/>
        <w:keepLines/>
        <w:suppressLineNumbers/>
        <w:tabs>
          <w:tab w:val="left" w:pos="7980"/>
        </w:tabs>
        <w:suppressAutoHyphens/>
        <w:spacing w:after="0" w:line="240" w:lineRule="auto"/>
        <w:ind w:left="0" w:firstLine="720"/>
        <w:jc w:val="both"/>
        <w:rPr>
          <w:rFonts w:ascii="Times New Roman" w:hAnsi="Times New Roman"/>
          <w:sz w:val="28"/>
          <w:szCs w:val="28"/>
        </w:rPr>
      </w:pPr>
      <w:r w:rsidRPr="00DE5DD9">
        <w:rPr>
          <w:rFonts w:ascii="Times New Roman" w:hAnsi="Times New Roman"/>
          <w:sz w:val="28"/>
          <w:szCs w:val="28"/>
        </w:rPr>
        <w:t>- комиссия по присуждению знака отличия «Гордость Пермского края» (проведено 1 заседание).</w:t>
      </w:r>
    </w:p>
    <w:p w:rsidR="00C274E7" w:rsidRPr="00DE5DD9" w:rsidRDefault="00C274E7" w:rsidP="00DE5DD9">
      <w:pPr>
        <w:pStyle w:val="a6"/>
        <w:keepNext/>
        <w:keepLines/>
        <w:suppressLineNumbers/>
        <w:tabs>
          <w:tab w:val="left" w:pos="7980"/>
        </w:tabs>
        <w:suppressAutoHyphens/>
        <w:spacing w:after="0" w:line="240" w:lineRule="auto"/>
        <w:ind w:left="0" w:firstLine="720"/>
        <w:jc w:val="both"/>
        <w:rPr>
          <w:rFonts w:ascii="Times New Roman" w:hAnsi="Times New Roman"/>
          <w:sz w:val="28"/>
          <w:szCs w:val="28"/>
        </w:rPr>
      </w:pPr>
    </w:p>
    <w:p w:rsidR="00C274E7" w:rsidRPr="00DE5DD9" w:rsidRDefault="00C274E7" w:rsidP="00DE5DD9">
      <w:pPr>
        <w:pStyle w:val="a6"/>
        <w:keepNext/>
        <w:keepLines/>
        <w:suppressLineNumbers/>
        <w:tabs>
          <w:tab w:val="left" w:pos="7980"/>
        </w:tabs>
        <w:suppressAutoHyphens/>
        <w:spacing w:after="0" w:line="240" w:lineRule="auto"/>
        <w:ind w:left="0" w:firstLine="720"/>
        <w:jc w:val="center"/>
        <w:rPr>
          <w:rFonts w:ascii="Times New Roman" w:hAnsi="Times New Roman"/>
          <w:b/>
          <w:sz w:val="28"/>
          <w:szCs w:val="28"/>
        </w:rPr>
      </w:pPr>
      <w:r w:rsidRPr="00DE5DD9">
        <w:rPr>
          <w:rFonts w:ascii="Times New Roman" w:hAnsi="Times New Roman"/>
          <w:b/>
          <w:sz w:val="28"/>
          <w:szCs w:val="28"/>
        </w:rPr>
        <w:t>Задачи на 2020 год</w:t>
      </w:r>
    </w:p>
    <w:p w:rsidR="00C274E7" w:rsidRPr="00DE5DD9" w:rsidRDefault="00C274E7" w:rsidP="009458B3">
      <w:pPr>
        <w:pStyle w:val="a6"/>
        <w:keepNext/>
        <w:keepLines/>
        <w:numPr>
          <w:ilvl w:val="0"/>
          <w:numId w:val="25"/>
        </w:numPr>
        <w:suppressLineNumbers/>
        <w:tabs>
          <w:tab w:val="left" w:pos="0"/>
        </w:tabs>
        <w:suppressAutoHyphens/>
        <w:spacing w:after="0" w:line="240" w:lineRule="auto"/>
        <w:ind w:left="0" w:firstLine="851"/>
        <w:jc w:val="both"/>
        <w:rPr>
          <w:rFonts w:ascii="Times New Roman" w:hAnsi="Times New Roman"/>
          <w:sz w:val="28"/>
          <w:szCs w:val="28"/>
        </w:rPr>
      </w:pPr>
      <w:r w:rsidRPr="00DE5DD9">
        <w:rPr>
          <w:rFonts w:ascii="Times New Roman" w:hAnsi="Times New Roman"/>
          <w:sz w:val="28"/>
          <w:szCs w:val="28"/>
        </w:rPr>
        <w:t>Разработка и осуществление контроля за реализацией муниципальной межведомственной программой «Укрепление общественного здоровья в Чайковском городском округе»;</w:t>
      </w:r>
    </w:p>
    <w:p w:rsidR="00C274E7" w:rsidRPr="00DE5DD9" w:rsidRDefault="00C274E7" w:rsidP="009458B3">
      <w:pPr>
        <w:pStyle w:val="a6"/>
        <w:keepNext/>
        <w:keepLines/>
        <w:numPr>
          <w:ilvl w:val="0"/>
          <w:numId w:val="25"/>
        </w:numPr>
        <w:suppressLineNumbers/>
        <w:tabs>
          <w:tab w:val="left" w:pos="0"/>
        </w:tabs>
        <w:suppressAutoHyphens/>
        <w:spacing w:after="0" w:line="240" w:lineRule="auto"/>
        <w:ind w:left="0" w:firstLine="851"/>
        <w:jc w:val="both"/>
        <w:rPr>
          <w:rFonts w:ascii="Times New Roman" w:hAnsi="Times New Roman"/>
          <w:sz w:val="28"/>
          <w:szCs w:val="28"/>
        </w:rPr>
      </w:pPr>
      <w:r w:rsidRPr="00DE5DD9">
        <w:rPr>
          <w:rFonts w:ascii="Times New Roman" w:hAnsi="Times New Roman"/>
          <w:sz w:val="28"/>
          <w:szCs w:val="28"/>
        </w:rPr>
        <w:t>Организация работы по предоставлению субсидий хозяйствующим субъектам на приобретение путевок в загородные лагеря отдыха и оздоровления детей, санаторно-оздоровительные детские лагеря для детей работников данных предприятий.</w:t>
      </w:r>
    </w:p>
    <w:p w:rsidR="00C90A3D" w:rsidRPr="009D5444" w:rsidRDefault="00C90A3D" w:rsidP="00AD62BF">
      <w:pPr>
        <w:widowControl w:val="0"/>
        <w:ind w:firstLine="851"/>
        <w:jc w:val="both"/>
        <w:rPr>
          <w:szCs w:val="28"/>
          <w:highlight w:val="yellow"/>
        </w:rPr>
      </w:pPr>
    </w:p>
    <w:p w:rsidR="00A27204" w:rsidRPr="00002A62" w:rsidRDefault="003F2B62" w:rsidP="003F2B62">
      <w:pPr>
        <w:pStyle w:val="a5"/>
        <w:keepNext w:val="0"/>
        <w:keepLines w:val="0"/>
        <w:widowControl w:val="0"/>
        <w:tabs>
          <w:tab w:val="left" w:pos="709"/>
        </w:tabs>
        <w:spacing w:line="240" w:lineRule="auto"/>
        <w:ind w:firstLine="851"/>
        <w:outlineLvl w:val="0"/>
        <w:rPr>
          <w:rFonts w:ascii="Times New Roman" w:hAnsi="Times New Roman"/>
          <w:color w:val="auto"/>
        </w:rPr>
      </w:pPr>
      <w:bookmarkStart w:id="70" w:name="_Toc324948127"/>
      <w:bookmarkStart w:id="71" w:name="_Toc514837365"/>
      <w:bookmarkStart w:id="72" w:name="_Toc515308764"/>
      <w:bookmarkStart w:id="73" w:name="_Toc515308844"/>
      <w:r>
        <w:rPr>
          <w:rFonts w:ascii="Times New Roman" w:hAnsi="Times New Roman"/>
          <w:color w:val="auto"/>
        </w:rPr>
        <w:t xml:space="preserve">4.3. </w:t>
      </w:r>
      <w:r w:rsidR="00A27204" w:rsidRPr="00002A62">
        <w:rPr>
          <w:rFonts w:ascii="Times New Roman" w:hAnsi="Times New Roman"/>
          <w:color w:val="auto"/>
        </w:rPr>
        <w:t>Экономическое развитие</w:t>
      </w:r>
      <w:bookmarkEnd w:id="70"/>
      <w:bookmarkEnd w:id="71"/>
      <w:bookmarkEnd w:id="72"/>
      <w:bookmarkEnd w:id="73"/>
    </w:p>
    <w:p w:rsidR="00A42931" w:rsidRDefault="00A27204" w:rsidP="00AD62BF">
      <w:pPr>
        <w:widowControl w:val="0"/>
        <w:ind w:firstLine="851"/>
        <w:jc w:val="both"/>
        <w:rPr>
          <w:b/>
          <w:szCs w:val="28"/>
        </w:rPr>
      </w:pPr>
      <w:bookmarkStart w:id="74" w:name="_Toc274634312"/>
      <w:bookmarkStart w:id="75" w:name="_Toc274728774"/>
      <w:bookmarkStart w:id="76" w:name="_Toc275263649"/>
      <w:bookmarkStart w:id="77" w:name="_Toc275691630"/>
      <w:r w:rsidRPr="00002A62">
        <w:rPr>
          <w:szCs w:val="28"/>
        </w:rPr>
        <w:t xml:space="preserve">Рост доходов населения и рост налоговых доходов местного бюджета являются приоритетными задачами блока «Экономическое развитие». </w:t>
      </w:r>
      <w:bookmarkEnd w:id="74"/>
      <w:bookmarkEnd w:id="75"/>
      <w:bookmarkEnd w:id="76"/>
      <w:bookmarkEnd w:id="77"/>
    </w:p>
    <w:p w:rsidR="00A42931" w:rsidRPr="00496E44" w:rsidRDefault="00A42931" w:rsidP="00AD62BF">
      <w:pPr>
        <w:pStyle w:val="aa"/>
        <w:widowControl w:val="0"/>
        <w:spacing w:before="0" w:beforeAutospacing="0" w:after="0" w:afterAutospacing="0"/>
        <w:ind w:firstLine="851"/>
        <w:jc w:val="both"/>
        <w:rPr>
          <w:sz w:val="28"/>
          <w:szCs w:val="28"/>
        </w:rPr>
      </w:pPr>
      <w:r w:rsidRPr="00496E44">
        <w:rPr>
          <w:sz w:val="28"/>
          <w:szCs w:val="28"/>
        </w:rPr>
        <w:t xml:space="preserve">Чайковский городской округ обладает диверсифицированной структурой экономики, где представлены практически все отраслевые комплексы. </w:t>
      </w:r>
    </w:p>
    <w:p w:rsidR="00A42931" w:rsidRPr="00496E44" w:rsidRDefault="00A42931" w:rsidP="00AD62BF">
      <w:pPr>
        <w:pStyle w:val="aa"/>
        <w:widowControl w:val="0"/>
        <w:spacing w:before="0" w:beforeAutospacing="0" w:after="0" w:afterAutospacing="0"/>
        <w:ind w:firstLine="851"/>
        <w:jc w:val="both"/>
        <w:rPr>
          <w:color w:val="242424"/>
          <w:sz w:val="28"/>
          <w:szCs w:val="28"/>
        </w:rPr>
      </w:pPr>
      <w:r w:rsidRPr="00496E44">
        <w:rPr>
          <w:color w:val="242424"/>
          <w:sz w:val="28"/>
          <w:szCs w:val="28"/>
        </w:rPr>
        <w:t>Промышленное производство – важнейший сектор экономики Чайковского  городского округа. Работа промышленного комплекса оказывает непосредственное влияние на развитие сопутствующих секторов экономики и в значительной степени определяет реальные возможности решения основных социально-экономических задач.</w:t>
      </w:r>
    </w:p>
    <w:p w:rsidR="001E7238" w:rsidRDefault="00A42931" w:rsidP="00AD62BF">
      <w:pPr>
        <w:pStyle w:val="aa"/>
        <w:widowControl w:val="0"/>
        <w:spacing w:before="0" w:beforeAutospacing="0" w:after="0" w:afterAutospacing="0"/>
        <w:ind w:firstLine="709"/>
        <w:jc w:val="both"/>
        <w:rPr>
          <w:color w:val="242424"/>
          <w:sz w:val="28"/>
          <w:szCs w:val="28"/>
        </w:rPr>
      </w:pPr>
      <w:r w:rsidRPr="00496E44">
        <w:rPr>
          <w:color w:val="242424"/>
          <w:sz w:val="28"/>
          <w:szCs w:val="28"/>
        </w:rPr>
        <w:t xml:space="preserve">На территории Чайковского городского округа осуществляют деятельность 2037 предприятий и организаций, из них </w:t>
      </w:r>
      <w:r w:rsidR="00764869">
        <w:rPr>
          <w:color w:val="242424"/>
          <w:sz w:val="28"/>
          <w:szCs w:val="28"/>
        </w:rPr>
        <w:t>системо</w:t>
      </w:r>
      <w:r w:rsidRPr="00496E44">
        <w:rPr>
          <w:color w:val="242424"/>
          <w:sz w:val="28"/>
          <w:szCs w:val="28"/>
        </w:rPr>
        <w:t>образующие предприятия - это ООО «Газпром Трансгаз Чайковский</w:t>
      </w:r>
      <w:r w:rsidR="001E7238">
        <w:rPr>
          <w:color w:val="242424"/>
          <w:sz w:val="28"/>
          <w:szCs w:val="28"/>
        </w:rPr>
        <w:t>», АО «Уралоргсинтез», ПАО «РусГ</w:t>
      </w:r>
      <w:r w:rsidRPr="00496E44">
        <w:rPr>
          <w:color w:val="242424"/>
          <w:sz w:val="28"/>
          <w:szCs w:val="28"/>
        </w:rPr>
        <w:t xml:space="preserve">идро- Воткинская ГЭС», </w:t>
      </w:r>
      <w:r w:rsidR="00436757">
        <w:rPr>
          <w:color w:val="242424"/>
          <w:sz w:val="28"/>
          <w:szCs w:val="28"/>
        </w:rPr>
        <w:t>Группа компаний</w:t>
      </w:r>
      <w:r w:rsidRPr="00496E44">
        <w:rPr>
          <w:color w:val="242424"/>
          <w:sz w:val="28"/>
          <w:szCs w:val="28"/>
        </w:rPr>
        <w:t xml:space="preserve"> «Чайковск</w:t>
      </w:r>
      <w:r w:rsidR="00436757">
        <w:rPr>
          <w:color w:val="242424"/>
          <w:sz w:val="28"/>
          <w:szCs w:val="28"/>
        </w:rPr>
        <w:t>ий текстиль</w:t>
      </w:r>
      <w:r w:rsidRPr="00496E44">
        <w:rPr>
          <w:color w:val="242424"/>
          <w:sz w:val="28"/>
          <w:szCs w:val="28"/>
        </w:rPr>
        <w:t xml:space="preserve">», </w:t>
      </w:r>
      <w:r w:rsidR="001E7238">
        <w:rPr>
          <w:color w:val="242424"/>
          <w:sz w:val="28"/>
          <w:szCs w:val="28"/>
        </w:rPr>
        <w:t>филиал АО «Газпром бытовые системы»</w:t>
      </w:r>
      <w:r w:rsidRPr="00496E44">
        <w:rPr>
          <w:color w:val="242424"/>
          <w:sz w:val="28"/>
          <w:szCs w:val="28"/>
        </w:rPr>
        <w:t xml:space="preserve">. </w:t>
      </w:r>
    </w:p>
    <w:p w:rsidR="00A42931" w:rsidRPr="00496E44" w:rsidRDefault="00A42931" w:rsidP="00AD62BF">
      <w:pPr>
        <w:pStyle w:val="aa"/>
        <w:widowControl w:val="0"/>
        <w:spacing w:before="0" w:beforeAutospacing="0" w:after="0" w:afterAutospacing="0"/>
        <w:ind w:firstLine="709"/>
        <w:jc w:val="both"/>
        <w:rPr>
          <w:color w:val="242424"/>
          <w:sz w:val="28"/>
          <w:szCs w:val="28"/>
        </w:rPr>
      </w:pPr>
      <w:r w:rsidRPr="00496E44">
        <w:rPr>
          <w:color w:val="242424"/>
          <w:sz w:val="28"/>
          <w:szCs w:val="28"/>
        </w:rPr>
        <w:t xml:space="preserve">Основная продукция, выпускаемая промышленностью города - </w:t>
      </w:r>
      <w:r w:rsidRPr="00496E44">
        <w:rPr>
          <w:color w:val="000000"/>
          <w:sz w:val="28"/>
          <w:szCs w:val="28"/>
        </w:rPr>
        <w:t xml:space="preserve"> </w:t>
      </w:r>
      <w:r w:rsidRPr="00496E44">
        <w:rPr>
          <w:sz w:val="28"/>
          <w:szCs w:val="28"/>
          <w:shd w:val="clear" w:color="auto" w:fill="FFFFFF"/>
        </w:rPr>
        <w:t>полный спектр тканей для различных отраслей экономики</w:t>
      </w:r>
      <w:r w:rsidRPr="00496E44">
        <w:rPr>
          <w:color w:val="000000"/>
          <w:sz w:val="28"/>
          <w:szCs w:val="28"/>
        </w:rPr>
        <w:t>,  бытовые плиты марки «Darina», сжиженные газы из углеводородного сырья, выработка электроэнергии, производство кирпича и т.д.</w:t>
      </w:r>
    </w:p>
    <w:p w:rsidR="00A42931" w:rsidRPr="006D1BDB" w:rsidRDefault="00A42931" w:rsidP="00AD62BF">
      <w:pPr>
        <w:pStyle w:val="aa"/>
        <w:widowControl w:val="0"/>
        <w:spacing w:before="0" w:beforeAutospacing="0" w:after="0" w:afterAutospacing="0"/>
        <w:ind w:firstLine="709"/>
        <w:jc w:val="both"/>
        <w:rPr>
          <w:sz w:val="28"/>
          <w:szCs w:val="28"/>
        </w:rPr>
      </w:pPr>
      <w:r w:rsidRPr="006D1BDB">
        <w:rPr>
          <w:sz w:val="28"/>
          <w:szCs w:val="28"/>
        </w:rPr>
        <w:t>В 2019 году темп прироста ряда основных индикаторов социально-экономического развития Чайковского городского округа к соответствующему периоду предыдущего года сохраняется в области положительных значений.</w:t>
      </w:r>
    </w:p>
    <w:p w:rsidR="00A42931" w:rsidRPr="006D1BDB" w:rsidRDefault="00A42931" w:rsidP="00AD62BF">
      <w:pPr>
        <w:pStyle w:val="aa"/>
        <w:widowControl w:val="0"/>
        <w:spacing w:before="0" w:beforeAutospacing="0" w:after="0" w:afterAutospacing="0"/>
        <w:ind w:firstLine="709"/>
        <w:jc w:val="both"/>
        <w:rPr>
          <w:sz w:val="28"/>
          <w:szCs w:val="28"/>
        </w:rPr>
      </w:pPr>
      <w:r w:rsidRPr="006D1BDB">
        <w:rPr>
          <w:sz w:val="28"/>
          <w:szCs w:val="28"/>
        </w:rPr>
        <w:t>На сегодняшний день, практически все отрасли экономики представлены малым и средним бизнесом. Наибольший удельный вес в структуре малого и среднего бизнеса занимает деятельность в сфере торговли – 42,7%. </w:t>
      </w:r>
    </w:p>
    <w:p w:rsidR="00A42931" w:rsidRPr="006D1BDB" w:rsidRDefault="00A42931" w:rsidP="00AD62BF">
      <w:pPr>
        <w:pStyle w:val="aa"/>
        <w:widowControl w:val="0"/>
        <w:spacing w:before="0" w:beforeAutospacing="0" w:after="0" w:afterAutospacing="0"/>
        <w:ind w:firstLine="709"/>
        <w:jc w:val="both"/>
        <w:rPr>
          <w:sz w:val="28"/>
          <w:szCs w:val="28"/>
        </w:rPr>
      </w:pPr>
      <w:r w:rsidRPr="006D1BDB">
        <w:rPr>
          <w:sz w:val="28"/>
          <w:szCs w:val="28"/>
        </w:rPr>
        <w:t xml:space="preserve">Одним из факторов, определяющих текущую динамику распределения занятых в экономике Чайковского городского округа, является уровень </w:t>
      </w:r>
      <w:r w:rsidRPr="006D1BDB">
        <w:rPr>
          <w:sz w:val="28"/>
          <w:szCs w:val="28"/>
        </w:rPr>
        <w:lastRenderedPageBreak/>
        <w:t>заработной платы, сложившийся в соответствующих отраслях.  По данным Пермьстата среднемесячная заработная плата работников  за 2019 год составила  39 799,8 руб., темп роста 105,1 %.</w:t>
      </w:r>
    </w:p>
    <w:p w:rsidR="00A42931" w:rsidRPr="006D1BDB" w:rsidRDefault="00A42931" w:rsidP="00AD62BF">
      <w:pPr>
        <w:pStyle w:val="aa"/>
        <w:widowControl w:val="0"/>
        <w:spacing w:before="0" w:beforeAutospacing="0" w:after="0" w:afterAutospacing="0"/>
        <w:ind w:firstLine="709"/>
        <w:jc w:val="both"/>
        <w:rPr>
          <w:sz w:val="28"/>
          <w:szCs w:val="28"/>
        </w:rPr>
      </w:pPr>
      <w:r w:rsidRPr="006D1BDB">
        <w:rPr>
          <w:sz w:val="28"/>
          <w:szCs w:val="28"/>
        </w:rPr>
        <w:t>Среднесписочная численность работающих на крупных и средних предприятиях за 2019 год  22185 человек, что составляет</w:t>
      </w:r>
      <w:r w:rsidR="001E7238">
        <w:rPr>
          <w:sz w:val="28"/>
          <w:szCs w:val="28"/>
        </w:rPr>
        <w:t xml:space="preserve"> 99</w:t>
      </w:r>
      <w:r w:rsidRPr="006D1BDB">
        <w:rPr>
          <w:sz w:val="28"/>
          <w:szCs w:val="28"/>
        </w:rPr>
        <w:t xml:space="preserve"> % к уровню прошлого года.</w:t>
      </w:r>
    </w:p>
    <w:p w:rsidR="00A42931" w:rsidRPr="006D1BDB" w:rsidRDefault="00A42931" w:rsidP="00AD62BF">
      <w:pPr>
        <w:pStyle w:val="aa"/>
        <w:widowControl w:val="0"/>
        <w:spacing w:before="0" w:beforeAutospacing="0" w:after="0" w:afterAutospacing="0"/>
        <w:ind w:firstLine="709"/>
        <w:jc w:val="both"/>
        <w:rPr>
          <w:sz w:val="28"/>
          <w:szCs w:val="28"/>
        </w:rPr>
      </w:pPr>
      <w:r w:rsidRPr="006D1BDB">
        <w:rPr>
          <w:sz w:val="28"/>
          <w:szCs w:val="28"/>
        </w:rPr>
        <w:t xml:space="preserve">Экономическая политика в Чайковском городском округе строится по  </w:t>
      </w:r>
      <w:r w:rsidR="001E7238">
        <w:rPr>
          <w:sz w:val="28"/>
          <w:szCs w:val="28"/>
        </w:rPr>
        <w:t>следующим</w:t>
      </w:r>
      <w:r w:rsidRPr="006D1BDB">
        <w:rPr>
          <w:sz w:val="28"/>
          <w:szCs w:val="28"/>
        </w:rPr>
        <w:t xml:space="preserve"> основным  приоритетным направлениям:</w:t>
      </w:r>
    </w:p>
    <w:p w:rsidR="00A42931" w:rsidRPr="006D1BDB" w:rsidRDefault="00A42931" w:rsidP="00AD62BF">
      <w:pPr>
        <w:pStyle w:val="a6"/>
        <w:widowControl w:val="0"/>
        <w:numPr>
          <w:ilvl w:val="0"/>
          <w:numId w:val="21"/>
        </w:numPr>
        <w:tabs>
          <w:tab w:val="left" w:pos="460"/>
        </w:tabs>
        <w:spacing w:after="0" w:line="240" w:lineRule="auto"/>
        <w:ind w:left="33" w:firstLine="284"/>
        <w:jc w:val="both"/>
        <w:outlineLvl w:val="0"/>
        <w:rPr>
          <w:rFonts w:ascii="Times New Roman" w:hAnsi="Times New Roman"/>
          <w:sz w:val="28"/>
          <w:szCs w:val="28"/>
        </w:rPr>
      </w:pPr>
      <w:r w:rsidRPr="006D1BDB">
        <w:rPr>
          <w:rFonts w:ascii="Times New Roman" w:hAnsi="Times New Roman"/>
          <w:sz w:val="28"/>
          <w:szCs w:val="28"/>
        </w:rPr>
        <w:t xml:space="preserve">Стимулирование развития промышленного производства и создание благоприятного инвестиционного климата </w:t>
      </w:r>
    </w:p>
    <w:p w:rsidR="00A42931" w:rsidRPr="006D1BDB" w:rsidRDefault="00A42931" w:rsidP="00AD62BF">
      <w:pPr>
        <w:pStyle w:val="a6"/>
        <w:widowControl w:val="0"/>
        <w:numPr>
          <w:ilvl w:val="0"/>
          <w:numId w:val="21"/>
        </w:numPr>
        <w:tabs>
          <w:tab w:val="left" w:pos="460"/>
        </w:tabs>
        <w:spacing w:after="0" w:line="240" w:lineRule="auto"/>
        <w:ind w:left="33" w:firstLine="284"/>
        <w:jc w:val="both"/>
        <w:rPr>
          <w:rFonts w:ascii="Times New Roman" w:hAnsi="Times New Roman"/>
          <w:sz w:val="28"/>
          <w:szCs w:val="28"/>
        </w:rPr>
      </w:pPr>
      <w:r w:rsidRPr="006D1BDB">
        <w:rPr>
          <w:rFonts w:ascii="Times New Roman" w:hAnsi="Times New Roman"/>
          <w:sz w:val="28"/>
          <w:szCs w:val="28"/>
        </w:rPr>
        <w:t xml:space="preserve">Развитие внутреннего и въездного туризма </w:t>
      </w:r>
    </w:p>
    <w:p w:rsidR="00A42931" w:rsidRPr="006D1BDB" w:rsidRDefault="00A42931" w:rsidP="00AD62BF">
      <w:pPr>
        <w:pStyle w:val="a6"/>
        <w:widowControl w:val="0"/>
        <w:numPr>
          <w:ilvl w:val="0"/>
          <w:numId w:val="21"/>
        </w:numPr>
        <w:tabs>
          <w:tab w:val="left" w:pos="460"/>
        </w:tabs>
        <w:spacing w:after="0" w:line="240" w:lineRule="auto"/>
        <w:ind w:left="33" w:firstLine="284"/>
        <w:jc w:val="both"/>
        <w:rPr>
          <w:rFonts w:ascii="Times New Roman" w:hAnsi="Times New Roman"/>
          <w:sz w:val="28"/>
          <w:szCs w:val="28"/>
        </w:rPr>
      </w:pPr>
      <w:r w:rsidRPr="006D1BDB">
        <w:rPr>
          <w:rFonts w:ascii="Times New Roman" w:hAnsi="Times New Roman"/>
          <w:sz w:val="28"/>
          <w:szCs w:val="28"/>
        </w:rPr>
        <w:t>Развитие малого и среднего предпринимательства, создание условий для развития потребительского рынка</w:t>
      </w:r>
    </w:p>
    <w:p w:rsidR="00A42931" w:rsidRPr="006D1BDB" w:rsidRDefault="00A42931" w:rsidP="00AD62BF">
      <w:pPr>
        <w:pStyle w:val="a6"/>
        <w:widowControl w:val="0"/>
        <w:numPr>
          <w:ilvl w:val="0"/>
          <w:numId w:val="21"/>
        </w:numPr>
        <w:tabs>
          <w:tab w:val="left" w:pos="460"/>
        </w:tabs>
        <w:spacing w:after="0" w:line="240" w:lineRule="auto"/>
        <w:ind w:left="33" w:firstLine="284"/>
        <w:jc w:val="both"/>
        <w:rPr>
          <w:rFonts w:ascii="Times New Roman" w:hAnsi="Times New Roman"/>
          <w:sz w:val="28"/>
          <w:szCs w:val="28"/>
        </w:rPr>
      </w:pPr>
      <w:r w:rsidRPr="006D1BDB">
        <w:rPr>
          <w:rFonts w:ascii="Times New Roman" w:hAnsi="Times New Roman"/>
          <w:sz w:val="28"/>
          <w:szCs w:val="28"/>
        </w:rPr>
        <w:t xml:space="preserve">Содействие развитию конкуренции </w:t>
      </w:r>
    </w:p>
    <w:p w:rsidR="00A42931" w:rsidRPr="00684A11" w:rsidRDefault="00A42931" w:rsidP="00AD62BF">
      <w:pPr>
        <w:pStyle w:val="a6"/>
        <w:widowControl w:val="0"/>
        <w:numPr>
          <w:ilvl w:val="0"/>
          <w:numId w:val="21"/>
        </w:numPr>
        <w:tabs>
          <w:tab w:val="left" w:pos="460"/>
        </w:tabs>
        <w:spacing w:after="150" w:line="238" w:lineRule="atLeast"/>
        <w:ind w:left="33" w:firstLine="284"/>
        <w:jc w:val="both"/>
        <w:rPr>
          <w:b/>
          <w:i/>
          <w:sz w:val="28"/>
          <w:szCs w:val="28"/>
        </w:rPr>
      </w:pPr>
      <w:r w:rsidRPr="006D1BDB">
        <w:rPr>
          <w:rFonts w:ascii="Times New Roman" w:hAnsi="Times New Roman"/>
          <w:sz w:val="28"/>
          <w:szCs w:val="28"/>
        </w:rPr>
        <w:t>Развитие сельского хозяйства</w:t>
      </w:r>
      <w:r w:rsidRPr="00684A11">
        <w:rPr>
          <w:rFonts w:ascii="Times New Roman" w:hAnsi="Times New Roman"/>
          <w:sz w:val="28"/>
          <w:szCs w:val="28"/>
        </w:rPr>
        <w:t xml:space="preserve"> </w:t>
      </w:r>
    </w:p>
    <w:p w:rsidR="00A42931" w:rsidRPr="00684A11" w:rsidRDefault="003F2B62" w:rsidP="00AD62BF">
      <w:pPr>
        <w:pStyle w:val="aa"/>
        <w:widowControl w:val="0"/>
        <w:spacing w:before="0" w:beforeAutospacing="0" w:after="150" w:afterAutospacing="0" w:line="238" w:lineRule="atLeast"/>
        <w:ind w:firstLine="709"/>
        <w:jc w:val="both"/>
        <w:rPr>
          <w:b/>
          <w:sz w:val="28"/>
          <w:szCs w:val="28"/>
        </w:rPr>
      </w:pPr>
      <w:r>
        <w:rPr>
          <w:b/>
          <w:sz w:val="28"/>
          <w:szCs w:val="28"/>
        </w:rPr>
        <w:t xml:space="preserve">4.3.1. </w:t>
      </w:r>
      <w:r w:rsidR="00A42931" w:rsidRPr="00684A11">
        <w:rPr>
          <w:b/>
          <w:sz w:val="28"/>
          <w:szCs w:val="28"/>
        </w:rPr>
        <w:t xml:space="preserve">Стимулирование развития промышленного производства </w:t>
      </w:r>
    </w:p>
    <w:p w:rsidR="00A42931" w:rsidRPr="00496E44" w:rsidRDefault="00A42931" w:rsidP="00AD62BF">
      <w:pPr>
        <w:pStyle w:val="aa"/>
        <w:widowControl w:val="0"/>
        <w:spacing w:before="0" w:beforeAutospacing="0" w:after="150" w:afterAutospacing="0" w:line="238" w:lineRule="atLeast"/>
        <w:ind w:firstLine="709"/>
        <w:jc w:val="both"/>
        <w:rPr>
          <w:sz w:val="28"/>
          <w:szCs w:val="28"/>
        </w:rPr>
      </w:pPr>
      <w:r w:rsidRPr="00496E44">
        <w:rPr>
          <w:sz w:val="28"/>
          <w:szCs w:val="28"/>
        </w:rPr>
        <w:t xml:space="preserve">На территории Пермского края реализуется программа "Производительность труда и поддержка занятости",  получившая с 2019 года статус национального проекта. Основная задача национального проекта – обеспечение роста производительности труда в несырьевых отраслях экономики к 2024 году не менее 5%. </w:t>
      </w:r>
    </w:p>
    <w:p w:rsidR="00A42931" w:rsidRPr="00496E44" w:rsidRDefault="00A42931" w:rsidP="00AD62BF">
      <w:pPr>
        <w:pStyle w:val="aa"/>
        <w:widowControl w:val="0"/>
        <w:shd w:val="clear" w:color="auto" w:fill="F4F4F4"/>
        <w:spacing w:before="0" w:beforeAutospacing="0" w:after="0" w:afterAutospacing="0"/>
        <w:ind w:firstLine="709"/>
        <w:jc w:val="both"/>
        <w:rPr>
          <w:sz w:val="28"/>
          <w:szCs w:val="28"/>
        </w:rPr>
      </w:pPr>
      <w:r w:rsidRPr="00496E44">
        <w:rPr>
          <w:sz w:val="28"/>
          <w:szCs w:val="28"/>
        </w:rPr>
        <w:t>Два предприятия - участника Нацпроекта по производительности труда  Чайковского городского округа - ООО «ЭРИС» и филиал «Газпром бытовые системы» показали в 2019 году одни из наилучших результатов в ходе реализации «пилотных» потоков в Пермском крае.</w:t>
      </w:r>
    </w:p>
    <w:p w:rsidR="00A42931" w:rsidRPr="00496E44" w:rsidRDefault="00A42931" w:rsidP="00AD62BF">
      <w:pPr>
        <w:pStyle w:val="aa"/>
        <w:widowControl w:val="0"/>
        <w:shd w:val="clear" w:color="auto" w:fill="F4F4F4"/>
        <w:spacing w:before="0" w:beforeAutospacing="0" w:after="0" w:afterAutospacing="0"/>
        <w:ind w:firstLine="709"/>
        <w:jc w:val="both"/>
        <w:rPr>
          <w:sz w:val="28"/>
          <w:szCs w:val="28"/>
        </w:rPr>
      </w:pPr>
      <w:r w:rsidRPr="00496E44">
        <w:rPr>
          <w:sz w:val="28"/>
          <w:szCs w:val="28"/>
        </w:rPr>
        <w:t>В частности, на предприятии «Газпром бытовые системы» на линии производства духовых встраиваемых шкафов сокращено незавершенное производство на 68%, снижено врем</w:t>
      </w:r>
      <w:r w:rsidR="001E7238">
        <w:rPr>
          <w:sz w:val="28"/>
          <w:szCs w:val="28"/>
        </w:rPr>
        <w:t>я протекания процессов на 5%, в</w:t>
      </w:r>
      <w:r w:rsidRPr="00496E44">
        <w:rPr>
          <w:sz w:val="28"/>
          <w:szCs w:val="28"/>
        </w:rPr>
        <w:t xml:space="preserve">следствии чего выработка на одного сотрудника увеличилась на 33%,  производительность труда выросла на 33%. </w:t>
      </w:r>
    </w:p>
    <w:p w:rsidR="00A42931" w:rsidRPr="006D1BDB" w:rsidRDefault="00A42931" w:rsidP="00AD62BF">
      <w:pPr>
        <w:pStyle w:val="aa"/>
        <w:widowControl w:val="0"/>
        <w:shd w:val="clear" w:color="auto" w:fill="F4F4F4"/>
        <w:spacing w:before="0" w:beforeAutospacing="0" w:after="0" w:afterAutospacing="0"/>
        <w:ind w:firstLine="709"/>
        <w:jc w:val="both"/>
        <w:rPr>
          <w:sz w:val="28"/>
          <w:szCs w:val="28"/>
        </w:rPr>
      </w:pPr>
      <w:r w:rsidRPr="006D1BDB">
        <w:rPr>
          <w:sz w:val="28"/>
          <w:szCs w:val="28"/>
        </w:rPr>
        <w:t>В свою очередь, «ЭРИС» на потоке производства одного из видов датчиков сократи</w:t>
      </w:r>
      <w:r w:rsidR="00386F81">
        <w:rPr>
          <w:sz w:val="28"/>
          <w:szCs w:val="28"/>
        </w:rPr>
        <w:t xml:space="preserve">ли </w:t>
      </w:r>
      <w:r w:rsidRPr="006D1BDB">
        <w:rPr>
          <w:sz w:val="28"/>
          <w:szCs w:val="28"/>
        </w:rPr>
        <w:t>время протекания процессов на 58%, уменьши</w:t>
      </w:r>
      <w:r w:rsidR="00386F81">
        <w:rPr>
          <w:sz w:val="28"/>
          <w:szCs w:val="28"/>
        </w:rPr>
        <w:t>ли</w:t>
      </w:r>
      <w:r w:rsidRPr="006D1BDB">
        <w:rPr>
          <w:sz w:val="28"/>
          <w:szCs w:val="28"/>
        </w:rPr>
        <w:t xml:space="preserve"> запасы производства на 35,7%, а производительность труда в потоке в сутки на человека </w:t>
      </w:r>
      <w:r w:rsidR="00386F81">
        <w:rPr>
          <w:sz w:val="28"/>
          <w:szCs w:val="28"/>
        </w:rPr>
        <w:t xml:space="preserve">повысилась </w:t>
      </w:r>
      <w:r w:rsidRPr="006D1BDB">
        <w:rPr>
          <w:sz w:val="28"/>
          <w:szCs w:val="28"/>
        </w:rPr>
        <w:t xml:space="preserve"> на 38,8%.</w:t>
      </w:r>
    </w:p>
    <w:p w:rsidR="00A42931" w:rsidRPr="006D1BDB" w:rsidRDefault="00A42931" w:rsidP="00AD62BF">
      <w:pPr>
        <w:pStyle w:val="aa"/>
        <w:widowControl w:val="0"/>
        <w:spacing w:before="0" w:beforeAutospacing="0" w:after="0" w:afterAutospacing="0"/>
        <w:ind w:firstLine="709"/>
        <w:jc w:val="both"/>
        <w:rPr>
          <w:sz w:val="28"/>
          <w:szCs w:val="28"/>
        </w:rPr>
      </w:pPr>
      <w:r w:rsidRPr="006D1BDB">
        <w:rPr>
          <w:sz w:val="28"/>
          <w:szCs w:val="28"/>
        </w:rPr>
        <w:t>Участник национального проекта Группа компаний «ЭРИС»  планирует выйти на заданные показатели уже к концу 2020 года.</w:t>
      </w:r>
    </w:p>
    <w:p w:rsidR="00A42931" w:rsidRPr="006D1BDB" w:rsidRDefault="00A42931" w:rsidP="00AD62BF">
      <w:pPr>
        <w:widowControl w:val="0"/>
        <w:autoSpaceDE w:val="0"/>
        <w:autoSpaceDN w:val="0"/>
        <w:adjustRightInd w:val="0"/>
        <w:ind w:firstLine="709"/>
        <w:jc w:val="both"/>
        <w:rPr>
          <w:szCs w:val="28"/>
        </w:rPr>
      </w:pPr>
      <w:r w:rsidRPr="006D1BDB">
        <w:rPr>
          <w:szCs w:val="28"/>
        </w:rPr>
        <w:t>На территории предприятия сразу четыре рабочие группы прошли обучение по направлениям:</w:t>
      </w:r>
    </w:p>
    <w:p w:rsidR="00A42931" w:rsidRPr="006D1BDB" w:rsidRDefault="00A42931" w:rsidP="00AD62BF">
      <w:pPr>
        <w:widowControl w:val="0"/>
        <w:autoSpaceDE w:val="0"/>
        <w:autoSpaceDN w:val="0"/>
        <w:adjustRightInd w:val="0"/>
        <w:ind w:firstLine="709"/>
        <w:jc w:val="both"/>
        <w:rPr>
          <w:szCs w:val="28"/>
        </w:rPr>
      </w:pPr>
      <w:r w:rsidRPr="006D1BDB">
        <w:rPr>
          <w:szCs w:val="28"/>
        </w:rPr>
        <w:t>1) «Повышение производительности труда»;</w:t>
      </w:r>
    </w:p>
    <w:p w:rsidR="00A42931" w:rsidRPr="006D1BDB" w:rsidRDefault="00A42931" w:rsidP="00AD62BF">
      <w:pPr>
        <w:widowControl w:val="0"/>
        <w:autoSpaceDE w:val="0"/>
        <w:autoSpaceDN w:val="0"/>
        <w:adjustRightInd w:val="0"/>
        <w:ind w:firstLine="709"/>
        <w:jc w:val="both"/>
        <w:rPr>
          <w:szCs w:val="28"/>
        </w:rPr>
      </w:pPr>
      <w:r w:rsidRPr="006D1BDB">
        <w:rPr>
          <w:szCs w:val="28"/>
        </w:rPr>
        <w:t>2) «СПК1хх: Базовый курс (программирование в среде CODESIS 3.5)»;</w:t>
      </w:r>
    </w:p>
    <w:p w:rsidR="00A42931" w:rsidRPr="006D1BDB" w:rsidRDefault="00A42931" w:rsidP="00AD62BF">
      <w:pPr>
        <w:widowControl w:val="0"/>
        <w:autoSpaceDE w:val="0"/>
        <w:autoSpaceDN w:val="0"/>
        <w:adjustRightInd w:val="0"/>
        <w:ind w:firstLine="709"/>
        <w:jc w:val="both"/>
        <w:rPr>
          <w:szCs w:val="28"/>
        </w:rPr>
      </w:pPr>
      <w:r w:rsidRPr="006D1BDB">
        <w:rPr>
          <w:szCs w:val="28"/>
        </w:rPr>
        <w:t>3) «Кайдзен от А до Я: 15 базовых инструментов для внедрения бережливого производства»;</w:t>
      </w:r>
    </w:p>
    <w:p w:rsidR="00A42931" w:rsidRPr="006D1BDB" w:rsidRDefault="00A42931" w:rsidP="00AD62BF">
      <w:pPr>
        <w:widowControl w:val="0"/>
        <w:autoSpaceDE w:val="0"/>
        <w:autoSpaceDN w:val="0"/>
        <w:adjustRightInd w:val="0"/>
        <w:ind w:firstLine="709"/>
        <w:jc w:val="both"/>
        <w:rPr>
          <w:szCs w:val="28"/>
        </w:rPr>
      </w:pPr>
      <w:r w:rsidRPr="006D1BDB">
        <w:rPr>
          <w:szCs w:val="28"/>
        </w:rPr>
        <w:t>4) «Управление закупками и снабжением. Эффективная работа с поставщиками».</w:t>
      </w:r>
    </w:p>
    <w:p w:rsidR="00A42931" w:rsidRPr="00496E44" w:rsidRDefault="00A42931" w:rsidP="00AD62BF">
      <w:pPr>
        <w:widowControl w:val="0"/>
        <w:autoSpaceDE w:val="0"/>
        <w:autoSpaceDN w:val="0"/>
        <w:adjustRightInd w:val="0"/>
        <w:ind w:firstLine="709"/>
        <w:jc w:val="both"/>
        <w:rPr>
          <w:szCs w:val="28"/>
        </w:rPr>
      </w:pPr>
      <w:r w:rsidRPr="006D1BDB">
        <w:rPr>
          <w:szCs w:val="28"/>
        </w:rPr>
        <w:t xml:space="preserve">Кроме этого, </w:t>
      </w:r>
      <w:r w:rsidR="00386F81" w:rsidRPr="006D1BDB">
        <w:rPr>
          <w:szCs w:val="28"/>
        </w:rPr>
        <w:t>специалисты</w:t>
      </w:r>
      <w:r w:rsidR="00386F81" w:rsidRPr="00496E44">
        <w:rPr>
          <w:szCs w:val="28"/>
        </w:rPr>
        <w:t xml:space="preserve"> предприятия </w:t>
      </w:r>
      <w:r w:rsidRPr="006D1BDB">
        <w:rPr>
          <w:szCs w:val="28"/>
        </w:rPr>
        <w:t xml:space="preserve">прошли обучение </w:t>
      </w:r>
      <w:r w:rsidRPr="00496E44">
        <w:rPr>
          <w:szCs w:val="28"/>
        </w:rPr>
        <w:t xml:space="preserve">по программе "Акселератор экспортного роста", созданной в рамках Нацпроекта и </w:t>
      </w:r>
      <w:r w:rsidRPr="00496E44">
        <w:rPr>
          <w:szCs w:val="28"/>
        </w:rPr>
        <w:lastRenderedPageBreak/>
        <w:t>направленной на повышение производительности труда в части производства экспортной продукции.</w:t>
      </w:r>
    </w:p>
    <w:p w:rsidR="00A42931" w:rsidRPr="00496E44" w:rsidRDefault="00A42931" w:rsidP="00AD62BF">
      <w:pPr>
        <w:widowControl w:val="0"/>
        <w:autoSpaceDE w:val="0"/>
        <w:autoSpaceDN w:val="0"/>
        <w:adjustRightInd w:val="0"/>
        <w:ind w:firstLine="709"/>
        <w:jc w:val="both"/>
        <w:rPr>
          <w:szCs w:val="28"/>
        </w:rPr>
      </w:pPr>
      <w:r w:rsidRPr="00496E44">
        <w:rPr>
          <w:szCs w:val="28"/>
        </w:rPr>
        <w:t xml:space="preserve">Таким образом, к концу 2020 года в </w:t>
      </w:r>
      <w:r w:rsidR="00764869">
        <w:rPr>
          <w:szCs w:val="28"/>
        </w:rPr>
        <w:t>Г</w:t>
      </w:r>
      <w:r w:rsidRPr="00496E44">
        <w:rPr>
          <w:szCs w:val="28"/>
        </w:rPr>
        <w:t>руппе компаний «ЭРИС» планируется повысить квалификацию около  90% сотрудников.</w:t>
      </w:r>
    </w:p>
    <w:p w:rsidR="00A42931" w:rsidRDefault="00A42931" w:rsidP="00AD62BF">
      <w:pPr>
        <w:widowControl w:val="0"/>
        <w:tabs>
          <w:tab w:val="left" w:pos="1134"/>
        </w:tabs>
        <w:ind w:firstLine="851"/>
        <w:jc w:val="both"/>
        <w:rPr>
          <w:szCs w:val="28"/>
        </w:rPr>
      </w:pPr>
      <w:r w:rsidRPr="00496E44">
        <w:rPr>
          <w:szCs w:val="28"/>
        </w:rPr>
        <w:t>Становясь участником национального проекта «Производительность труда и поддержка занятости», компания нацелена на развитие, совершенствование, внедрение системы лидерства и грамотного управления на производстве и достижение результатов в долгосрочной перспективе, подготовленность к любым экономическим потрясениям, следование принципам бережливого производства и повышение производительности труда.</w:t>
      </w:r>
    </w:p>
    <w:p w:rsidR="00A42931" w:rsidRPr="00F52F64" w:rsidRDefault="00A42931" w:rsidP="00AD62BF">
      <w:pPr>
        <w:widowControl w:val="0"/>
        <w:ind w:firstLine="709"/>
        <w:jc w:val="both"/>
        <w:rPr>
          <w:szCs w:val="28"/>
        </w:rPr>
      </w:pPr>
      <w:r w:rsidRPr="00F52F64">
        <w:rPr>
          <w:szCs w:val="28"/>
        </w:rPr>
        <w:t>С целью продвижения товаров, производимых на территории</w:t>
      </w:r>
      <w:r>
        <w:rPr>
          <w:szCs w:val="28"/>
        </w:rPr>
        <w:t xml:space="preserve"> Чайковского </w:t>
      </w:r>
      <w:r w:rsidRPr="00F52F64">
        <w:rPr>
          <w:szCs w:val="28"/>
        </w:rPr>
        <w:t xml:space="preserve"> округа на рынках Пермского края  </w:t>
      </w:r>
      <w:r>
        <w:rPr>
          <w:szCs w:val="28"/>
        </w:rPr>
        <w:t xml:space="preserve">в мае </w:t>
      </w:r>
      <w:r w:rsidRPr="00F52F64">
        <w:rPr>
          <w:szCs w:val="28"/>
        </w:rPr>
        <w:t xml:space="preserve"> 2019 года  </w:t>
      </w:r>
      <w:r>
        <w:rPr>
          <w:szCs w:val="28"/>
        </w:rPr>
        <w:t xml:space="preserve">состоялся </w:t>
      </w:r>
      <w:r w:rsidRPr="00F52F64">
        <w:rPr>
          <w:szCs w:val="28"/>
        </w:rPr>
        <w:t>промо</w:t>
      </w:r>
      <w:r w:rsidR="001E7238">
        <w:rPr>
          <w:szCs w:val="28"/>
        </w:rPr>
        <w:t>-</w:t>
      </w:r>
      <w:r w:rsidRPr="00F52F64">
        <w:rPr>
          <w:szCs w:val="28"/>
        </w:rPr>
        <w:t xml:space="preserve">тур </w:t>
      </w:r>
      <w:r>
        <w:rPr>
          <w:szCs w:val="28"/>
        </w:rPr>
        <w:t xml:space="preserve"> </w:t>
      </w:r>
      <w:r w:rsidRPr="00F52F64">
        <w:rPr>
          <w:szCs w:val="28"/>
        </w:rPr>
        <w:t>"</w:t>
      </w:r>
      <w:r w:rsidR="006E561D">
        <w:rPr>
          <w:szCs w:val="28"/>
        </w:rPr>
        <w:t>Покупай Пермское" при  участии М</w:t>
      </w:r>
      <w:r w:rsidRPr="00F52F64">
        <w:rPr>
          <w:szCs w:val="28"/>
        </w:rPr>
        <w:t>инистерства промышленности, предпринимательства и торговли Пермского края, администрации Чайковского городского округа, под патронажем  вице президента  Пермской торгово-промышл</w:t>
      </w:r>
      <w:r w:rsidR="006E561D">
        <w:rPr>
          <w:szCs w:val="28"/>
        </w:rPr>
        <w:t>енной палаты Гилязовой Е.Е. В п</w:t>
      </w:r>
      <w:r w:rsidRPr="00F52F64">
        <w:rPr>
          <w:szCs w:val="28"/>
        </w:rPr>
        <w:t>ромо</w:t>
      </w:r>
      <w:r w:rsidR="006E561D">
        <w:rPr>
          <w:szCs w:val="28"/>
        </w:rPr>
        <w:t>-</w:t>
      </w:r>
      <w:r w:rsidRPr="00F52F64">
        <w:rPr>
          <w:szCs w:val="28"/>
        </w:rPr>
        <w:t>туре приняли участие 17 руководителей крупного и среднего бизнеса Пермского края.</w:t>
      </w:r>
    </w:p>
    <w:p w:rsidR="00A42931" w:rsidRPr="00F52F64" w:rsidRDefault="00A42931" w:rsidP="00AD62BF">
      <w:pPr>
        <w:pStyle w:val="aa"/>
        <w:widowControl w:val="0"/>
        <w:shd w:val="clear" w:color="auto" w:fill="FFFFFF"/>
        <w:spacing w:before="0" w:beforeAutospacing="0" w:after="0" w:afterAutospacing="0"/>
        <w:ind w:firstLine="709"/>
        <w:jc w:val="both"/>
        <w:rPr>
          <w:sz w:val="28"/>
          <w:szCs w:val="28"/>
        </w:rPr>
      </w:pPr>
      <w:r w:rsidRPr="00F52F64">
        <w:rPr>
          <w:sz w:val="28"/>
          <w:szCs w:val="28"/>
        </w:rPr>
        <w:t xml:space="preserve">Визит </w:t>
      </w:r>
      <w:r>
        <w:rPr>
          <w:sz w:val="28"/>
          <w:szCs w:val="28"/>
        </w:rPr>
        <w:t xml:space="preserve">в Чайковский </w:t>
      </w:r>
      <w:r w:rsidRPr="00F52F64">
        <w:rPr>
          <w:sz w:val="28"/>
          <w:szCs w:val="28"/>
        </w:rPr>
        <w:t>состоялся в рамках масштабного турне по передовым предприятиям края для ознакомления представителей бизнеса с возможностями предприятий и налаживания сотрудничества в рамках одного региона. Участниками делегации стали руководители предприятий и бизнеса Пермского края, образовательных учреждений и администрации.</w:t>
      </w:r>
    </w:p>
    <w:p w:rsidR="00A42931" w:rsidRPr="00F52F64" w:rsidRDefault="00A42931" w:rsidP="00AD62BF">
      <w:pPr>
        <w:pStyle w:val="af4"/>
        <w:widowControl w:val="0"/>
        <w:spacing w:after="0"/>
        <w:ind w:firstLine="709"/>
        <w:jc w:val="both"/>
        <w:rPr>
          <w:sz w:val="28"/>
          <w:szCs w:val="28"/>
        </w:rPr>
      </w:pPr>
      <w:r w:rsidRPr="00F52F64">
        <w:rPr>
          <w:sz w:val="28"/>
          <w:szCs w:val="28"/>
        </w:rPr>
        <w:t>Целью  визита стало знакомство с лучшими производителями Чайковского городского округа, изучение формулы успеха, деловые контакты, стыковка бизнесов</w:t>
      </w:r>
      <w:r>
        <w:rPr>
          <w:sz w:val="28"/>
          <w:szCs w:val="28"/>
        </w:rPr>
        <w:t xml:space="preserve">. </w:t>
      </w:r>
    </w:p>
    <w:p w:rsidR="00A42931" w:rsidRPr="00F52F64" w:rsidRDefault="006E561D" w:rsidP="00AD62BF">
      <w:pPr>
        <w:pStyle w:val="aa"/>
        <w:widowControl w:val="0"/>
        <w:shd w:val="clear" w:color="auto" w:fill="FFFFFF"/>
        <w:spacing w:before="0" w:beforeAutospacing="0" w:after="0" w:afterAutospacing="0"/>
        <w:ind w:firstLine="709"/>
        <w:jc w:val="both"/>
        <w:rPr>
          <w:sz w:val="28"/>
          <w:szCs w:val="28"/>
        </w:rPr>
      </w:pPr>
      <w:r>
        <w:rPr>
          <w:sz w:val="28"/>
          <w:szCs w:val="28"/>
        </w:rPr>
        <w:t>Делегация проекта «Покупай П</w:t>
      </w:r>
      <w:r w:rsidR="00A42931" w:rsidRPr="00F52F64">
        <w:rPr>
          <w:sz w:val="28"/>
          <w:szCs w:val="28"/>
        </w:rPr>
        <w:t>ермское» посетила 7 предприятий Чайковского городского округа.</w:t>
      </w:r>
      <w:r w:rsidR="00A42931">
        <w:rPr>
          <w:sz w:val="28"/>
          <w:szCs w:val="28"/>
        </w:rPr>
        <w:t xml:space="preserve"> Предприятия </w:t>
      </w:r>
      <w:r w:rsidR="00A42931" w:rsidRPr="00F52F64">
        <w:rPr>
          <w:color w:val="222222"/>
          <w:sz w:val="28"/>
          <w:szCs w:val="28"/>
          <w:shd w:val="clear" w:color="auto" w:fill="FFFFFF"/>
        </w:rPr>
        <w:t>представили свою продукцию и спектр предоставляемых услуг участникам тура.</w:t>
      </w:r>
    </w:p>
    <w:p w:rsidR="00A42931" w:rsidRDefault="00A42931" w:rsidP="00AD62BF">
      <w:pPr>
        <w:widowControl w:val="0"/>
        <w:ind w:firstLine="709"/>
        <w:jc w:val="both"/>
        <w:rPr>
          <w:szCs w:val="28"/>
        </w:rPr>
      </w:pPr>
      <w:r>
        <w:rPr>
          <w:szCs w:val="28"/>
        </w:rPr>
        <w:t>Участники промо</w:t>
      </w:r>
      <w:r w:rsidR="006E561D">
        <w:rPr>
          <w:szCs w:val="28"/>
        </w:rPr>
        <w:t>-</w:t>
      </w:r>
      <w:r>
        <w:rPr>
          <w:szCs w:val="28"/>
        </w:rPr>
        <w:t>тура</w:t>
      </w:r>
      <w:r w:rsidRPr="00F52F64">
        <w:rPr>
          <w:szCs w:val="28"/>
        </w:rPr>
        <w:t xml:space="preserve"> ознакомились с предприятиями отрасли текс</w:t>
      </w:r>
      <w:r w:rsidR="006E561D">
        <w:rPr>
          <w:szCs w:val="28"/>
        </w:rPr>
        <w:t>тильной и легкой промышленности Группы</w:t>
      </w:r>
      <w:r w:rsidRPr="00F52F64">
        <w:rPr>
          <w:szCs w:val="28"/>
        </w:rPr>
        <w:t xml:space="preserve"> компаний "Чайковский текстиль", со швейными компаниями "Чайковский партнер", ООО "Спецодежда", компания по пошиву детской одежды "Оранжевое небо".</w:t>
      </w:r>
      <w:r>
        <w:rPr>
          <w:szCs w:val="28"/>
        </w:rPr>
        <w:t xml:space="preserve"> Кроме того,</w:t>
      </w:r>
      <w:r w:rsidRPr="00F52F64">
        <w:rPr>
          <w:szCs w:val="28"/>
        </w:rPr>
        <w:t xml:space="preserve"> вниманию делегации представлены предприятия разных отраслей: ЗАО "Мясо", ООО "ЭРИС", ООО "Чайковский кирпичный завод".</w:t>
      </w:r>
    </w:p>
    <w:p w:rsidR="00684A11" w:rsidRDefault="00684A11" w:rsidP="00AD62BF">
      <w:pPr>
        <w:widowControl w:val="0"/>
        <w:ind w:firstLine="709"/>
        <w:jc w:val="both"/>
        <w:rPr>
          <w:b/>
          <w:i/>
          <w:szCs w:val="28"/>
          <w:shd w:val="clear" w:color="auto" w:fill="F4F4F4"/>
        </w:rPr>
      </w:pPr>
    </w:p>
    <w:p w:rsidR="000421F0" w:rsidRDefault="000421F0" w:rsidP="00AD62BF">
      <w:pPr>
        <w:pStyle w:val="aa"/>
        <w:widowControl w:val="0"/>
        <w:spacing w:before="0" w:beforeAutospacing="0" w:after="0" w:afterAutospacing="0"/>
        <w:ind w:firstLine="709"/>
        <w:jc w:val="both"/>
        <w:rPr>
          <w:b/>
          <w:sz w:val="28"/>
          <w:szCs w:val="28"/>
          <w:shd w:val="clear" w:color="auto" w:fill="F4F4F4"/>
        </w:rPr>
      </w:pPr>
    </w:p>
    <w:p w:rsidR="00A42931" w:rsidRPr="00684A11" w:rsidRDefault="003F2B62" w:rsidP="00AD62BF">
      <w:pPr>
        <w:pStyle w:val="aa"/>
        <w:widowControl w:val="0"/>
        <w:spacing w:before="0" w:beforeAutospacing="0" w:after="0" w:afterAutospacing="0"/>
        <w:ind w:firstLine="709"/>
        <w:jc w:val="both"/>
        <w:rPr>
          <w:b/>
          <w:sz w:val="28"/>
          <w:szCs w:val="28"/>
        </w:rPr>
      </w:pPr>
      <w:r>
        <w:rPr>
          <w:b/>
          <w:sz w:val="28"/>
          <w:szCs w:val="28"/>
          <w:shd w:val="clear" w:color="auto" w:fill="F4F4F4"/>
        </w:rPr>
        <w:t xml:space="preserve">4.3.2. </w:t>
      </w:r>
      <w:r w:rsidR="00A42931" w:rsidRPr="00684A11">
        <w:rPr>
          <w:b/>
          <w:sz w:val="28"/>
          <w:szCs w:val="28"/>
          <w:shd w:val="clear" w:color="auto" w:fill="F4F4F4"/>
        </w:rPr>
        <w:t xml:space="preserve">Создание </w:t>
      </w:r>
      <w:r w:rsidR="00A42931" w:rsidRPr="00684A11">
        <w:rPr>
          <w:b/>
          <w:sz w:val="28"/>
          <w:szCs w:val="28"/>
        </w:rPr>
        <w:t xml:space="preserve"> благоприятного инвестиционного климата</w:t>
      </w:r>
    </w:p>
    <w:p w:rsidR="00A42931" w:rsidRPr="00CB0B3C" w:rsidRDefault="00A42931" w:rsidP="00AD62BF">
      <w:pPr>
        <w:pStyle w:val="aa"/>
        <w:widowControl w:val="0"/>
        <w:spacing w:before="0" w:beforeAutospacing="0" w:after="0" w:afterAutospacing="0"/>
        <w:ind w:firstLine="709"/>
        <w:jc w:val="both"/>
        <w:rPr>
          <w:color w:val="242424"/>
          <w:sz w:val="28"/>
          <w:szCs w:val="28"/>
        </w:rPr>
      </w:pPr>
      <w:r w:rsidRPr="00CB0B3C">
        <w:rPr>
          <w:color w:val="242424"/>
          <w:sz w:val="28"/>
          <w:szCs w:val="28"/>
        </w:rPr>
        <w:t>За 2019 год предприятиями и организациями Чайковского городского округа на развитие экономики и социальной</w:t>
      </w:r>
      <w:r w:rsidR="006E561D">
        <w:rPr>
          <w:color w:val="242424"/>
          <w:sz w:val="28"/>
          <w:szCs w:val="28"/>
        </w:rPr>
        <w:t xml:space="preserve"> сферы было направлено 3,2 миллиарда</w:t>
      </w:r>
      <w:r w:rsidRPr="00CB0B3C">
        <w:rPr>
          <w:color w:val="242424"/>
          <w:sz w:val="28"/>
          <w:szCs w:val="28"/>
        </w:rPr>
        <w:t xml:space="preserve"> рублей инвестиций в основной капитал.</w:t>
      </w:r>
    </w:p>
    <w:p w:rsidR="00A42931" w:rsidRPr="00CB0B3C" w:rsidRDefault="00A42931" w:rsidP="00AD62BF">
      <w:pPr>
        <w:widowControl w:val="0"/>
        <w:shd w:val="clear" w:color="auto" w:fill="FFFFFF"/>
        <w:ind w:firstLine="708"/>
        <w:jc w:val="both"/>
        <w:rPr>
          <w:color w:val="000000"/>
          <w:szCs w:val="28"/>
        </w:rPr>
      </w:pPr>
      <w:r w:rsidRPr="00CB0B3C">
        <w:rPr>
          <w:color w:val="000000"/>
          <w:szCs w:val="28"/>
        </w:rPr>
        <w:t>Для формирования благоприятной инвестиционной среды в Чайковском городском округе в 2019 году созданы условия для привлечения инвестиций и созданы механизмы, обеспечивающие повышение привлекательности территории, способствующие устойчивому социально-экономическому развитию округа:</w:t>
      </w:r>
    </w:p>
    <w:p w:rsidR="00A42931" w:rsidRPr="00386F81" w:rsidRDefault="00A42931" w:rsidP="00AD62BF">
      <w:pPr>
        <w:widowControl w:val="0"/>
        <w:ind w:firstLine="709"/>
        <w:jc w:val="both"/>
        <w:rPr>
          <w:szCs w:val="28"/>
        </w:rPr>
      </w:pPr>
      <w:r w:rsidRPr="00386F81">
        <w:rPr>
          <w:szCs w:val="28"/>
        </w:rPr>
        <w:t>- в округе реализуется утвержденная Инвестиционная стратегия на период до 2020 года;</w:t>
      </w:r>
    </w:p>
    <w:p w:rsidR="00A42931" w:rsidRPr="00386F81" w:rsidRDefault="00A42931" w:rsidP="00AD62BF">
      <w:pPr>
        <w:widowControl w:val="0"/>
        <w:ind w:firstLine="709"/>
        <w:jc w:val="both"/>
        <w:rPr>
          <w:b/>
          <w:szCs w:val="28"/>
        </w:rPr>
      </w:pPr>
      <w:r w:rsidRPr="00386F81">
        <w:rPr>
          <w:szCs w:val="28"/>
        </w:rPr>
        <w:t>- сформирован и размещен на официальном сайте Отчет о выполнении  Инве</w:t>
      </w:r>
      <w:r w:rsidR="006E561D">
        <w:rPr>
          <w:szCs w:val="28"/>
        </w:rPr>
        <w:t>стиционной стратегии</w:t>
      </w:r>
      <w:r w:rsidRPr="00386F81">
        <w:rPr>
          <w:szCs w:val="28"/>
        </w:rPr>
        <w:t xml:space="preserve">; </w:t>
      </w:r>
    </w:p>
    <w:p w:rsidR="00A42931" w:rsidRPr="00386F81" w:rsidRDefault="00A42931" w:rsidP="00AD62BF">
      <w:pPr>
        <w:widowControl w:val="0"/>
        <w:ind w:firstLine="709"/>
        <w:contextualSpacing/>
        <w:jc w:val="both"/>
        <w:rPr>
          <w:szCs w:val="28"/>
          <w:shd w:val="clear" w:color="auto" w:fill="FFFFFF"/>
        </w:rPr>
      </w:pPr>
      <w:r w:rsidRPr="00386F81">
        <w:rPr>
          <w:szCs w:val="28"/>
        </w:rPr>
        <w:lastRenderedPageBreak/>
        <w:t xml:space="preserve">- </w:t>
      </w:r>
      <w:r w:rsidRPr="00386F81">
        <w:rPr>
          <w:szCs w:val="28"/>
          <w:shd w:val="clear" w:color="auto" w:fill="FFFFFF"/>
        </w:rPr>
        <w:t>создан постоянно действующий совещательный орган - </w:t>
      </w:r>
      <w:r w:rsidRPr="00386F81">
        <w:rPr>
          <w:szCs w:val="28"/>
        </w:rPr>
        <w:t>Совет по улучшению инвестиционного климата и развитию предпринимательства в Чайковском городском округе. В 2019 году проведено 3 заседания Совета</w:t>
      </w:r>
      <w:r w:rsidR="006E561D">
        <w:rPr>
          <w:szCs w:val="28"/>
        </w:rPr>
        <w:t>;</w:t>
      </w:r>
    </w:p>
    <w:p w:rsidR="00A42931" w:rsidRPr="00386F81" w:rsidRDefault="00A42931" w:rsidP="009F74BA">
      <w:pPr>
        <w:widowControl w:val="0"/>
        <w:tabs>
          <w:tab w:val="left" w:pos="1134"/>
        </w:tabs>
        <w:ind w:firstLine="709"/>
        <w:contextualSpacing/>
        <w:jc w:val="both"/>
        <w:rPr>
          <w:b/>
          <w:szCs w:val="28"/>
        </w:rPr>
      </w:pPr>
      <w:r w:rsidRPr="00386F81">
        <w:rPr>
          <w:szCs w:val="28"/>
          <w:shd w:val="clear" w:color="auto" w:fill="FFFFFF"/>
        </w:rPr>
        <w:t> </w:t>
      </w:r>
      <w:r w:rsidRPr="00386F81">
        <w:rPr>
          <w:b/>
          <w:szCs w:val="28"/>
        </w:rPr>
        <w:t>-</w:t>
      </w:r>
      <w:r w:rsidR="009F74BA">
        <w:rPr>
          <w:b/>
          <w:szCs w:val="28"/>
        </w:rPr>
        <w:t xml:space="preserve"> </w:t>
      </w:r>
      <w:r w:rsidR="009F74BA">
        <w:rPr>
          <w:b/>
          <w:szCs w:val="28"/>
        </w:rPr>
        <w:tab/>
      </w:r>
      <w:r w:rsidRPr="00386F81">
        <w:rPr>
          <w:szCs w:val="28"/>
        </w:rPr>
        <w:t xml:space="preserve">определен канал прямой связи инвесторов </w:t>
      </w:r>
      <w:r w:rsidRPr="00386F81">
        <w:rPr>
          <w:szCs w:val="28"/>
        </w:rPr>
        <w:br/>
        <w:t>и руководства Чайковского городского округа для оперативного решения возникающих в процессе инвестиционной деятельности проблем и вопросов;</w:t>
      </w:r>
    </w:p>
    <w:p w:rsidR="00A42931" w:rsidRPr="00386F81" w:rsidRDefault="00A42931" w:rsidP="00AD62BF">
      <w:pPr>
        <w:widowControl w:val="0"/>
        <w:ind w:firstLine="709"/>
        <w:contextualSpacing/>
        <w:jc w:val="both"/>
        <w:rPr>
          <w:szCs w:val="28"/>
        </w:rPr>
      </w:pPr>
      <w:r w:rsidRPr="00386F81">
        <w:rPr>
          <w:b/>
          <w:szCs w:val="28"/>
        </w:rPr>
        <w:t>-</w:t>
      </w:r>
      <w:r w:rsidR="009F74BA">
        <w:rPr>
          <w:b/>
          <w:szCs w:val="28"/>
        </w:rPr>
        <w:t xml:space="preserve"> </w:t>
      </w:r>
      <w:r w:rsidR="009F74BA">
        <w:rPr>
          <w:b/>
          <w:szCs w:val="28"/>
        </w:rPr>
        <w:tab/>
      </w:r>
      <w:r w:rsidRPr="00386F81">
        <w:rPr>
          <w:szCs w:val="28"/>
        </w:rPr>
        <w:t xml:space="preserve">создан специализированный раздел  </w:t>
      </w:r>
      <w:r w:rsidRPr="00386F81">
        <w:rPr>
          <w:szCs w:val="28"/>
        </w:rPr>
        <w:br/>
        <w:t>об инве</w:t>
      </w:r>
      <w:r w:rsidR="006E561D">
        <w:rPr>
          <w:szCs w:val="28"/>
        </w:rPr>
        <w:t>стиционной деятельности «Инвестору» (http://</w:t>
      </w:r>
      <w:r w:rsidRPr="00386F81">
        <w:rPr>
          <w:szCs w:val="28"/>
        </w:rPr>
        <w:t>chaikovskiyregion.ru /ekonomika/investoru;</w:t>
      </w:r>
    </w:p>
    <w:p w:rsidR="005B0D91" w:rsidRDefault="00A42931" w:rsidP="00AD62BF">
      <w:pPr>
        <w:widowControl w:val="0"/>
        <w:ind w:firstLine="709"/>
        <w:jc w:val="both"/>
        <w:rPr>
          <w:szCs w:val="28"/>
        </w:rPr>
      </w:pPr>
      <w:r w:rsidRPr="00386F81">
        <w:rPr>
          <w:szCs w:val="28"/>
        </w:rPr>
        <w:t xml:space="preserve">- сформирована и стала  доступной и открытой для инвестора нормативно-правовая база - на официальном сайте администрации округа (в отдельном разделе размещается информация о социально-экономическом развитии, инвестиционном климате </w:t>
      </w:r>
      <w:r w:rsidR="005B0D91">
        <w:rPr>
          <w:szCs w:val="28"/>
        </w:rPr>
        <w:t>округа</w:t>
      </w:r>
      <w:r w:rsidRPr="00386F81">
        <w:rPr>
          <w:szCs w:val="28"/>
        </w:rPr>
        <w:t>, туристических возможностях, свободных площадках и земельных участках</w:t>
      </w:r>
      <w:r w:rsidR="006E561D">
        <w:rPr>
          <w:szCs w:val="28"/>
        </w:rPr>
        <w:t>);</w:t>
      </w:r>
      <w:r w:rsidRPr="00386F81">
        <w:rPr>
          <w:szCs w:val="28"/>
        </w:rPr>
        <w:t xml:space="preserve"> </w:t>
      </w:r>
    </w:p>
    <w:p w:rsidR="00386F81" w:rsidRDefault="005B0D91" w:rsidP="00AD62BF">
      <w:pPr>
        <w:widowControl w:val="0"/>
        <w:ind w:firstLine="709"/>
        <w:jc w:val="both"/>
        <w:rPr>
          <w:szCs w:val="28"/>
        </w:rPr>
      </w:pPr>
      <w:r>
        <w:rPr>
          <w:szCs w:val="28"/>
        </w:rPr>
        <w:t xml:space="preserve">- </w:t>
      </w:r>
      <w:r w:rsidR="00A42931" w:rsidRPr="00386F81">
        <w:rPr>
          <w:szCs w:val="28"/>
        </w:rPr>
        <w:t xml:space="preserve"> для потенциального инвестора </w:t>
      </w:r>
      <w:r>
        <w:rPr>
          <w:szCs w:val="28"/>
        </w:rPr>
        <w:t>размещена</w:t>
      </w:r>
      <w:r w:rsidR="00A42931" w:rsidRPr="00386F81">
        <w:rPr>
          <w:szCs w:val="28"/>
        </w:rPr>
        <w:t xml:space="preserve"> информация о мерах государственной и региональной поддержки;</w:t>
      </w:r>
    </w:p>
    <w:p w:rsidR="00A42931" w:rsidRPr="00386F81" w:rsidRDefault="00A42931" w:rsidP="00AD62BF">
      <w:pPr>
        <w:widowControl w:val="0"/>
        <w:ind w:firstLine="709"/>
        <w:jc w:val="both"/>
        <w:rPr>
          <w:szCs w:val="28"/>
        </w:rPr>
      </w:pPr>
      <w:r w:rsidRPr="00386F81">
        <w:rPr>
          <w:szCs w:val="28"/>
        </w:rPr>
        <w:t xml:space="preserve"> -  подготовлены и размещены 17 инвестиционных объектов, реализуемых на территории Чайковского городского округа на инвестиционном портале Пермского края, в том числе  3 социальных проекта (</w:t>
      </w:r>
      <w:r w:rsidRPr="00386F81">
        <w:rPr>
          <w:szCs w:val="28"/>
          <w:shd w:val="clear" w:color="auto" w:fill="FFFFFF"/>
        </w:rPr>
        <w:t xml:space="preserve">Строительство средней общеобразовательной школы в микрорайоне Сайгатский, </w:t>
      </w:r>
      <w:r w:rsidRPr="00386F81">
        <w:rPr>
          <w:szCs w:val="28"/>
          <w:shd w:val="clear" w:color="auto" w:fill="F0F2F5"/>
        </w:rPr>
        <w:t>муниципальное бюджетное учреждение дополнительного образования "Чайковская детская музыкальная школа №2",</w:t>
      </w:r>
      <w:r w:rsidRPr="00386F81">
        <w:rPr>
          <w:szCs w:val="28"/>
          <w:shd w:val="clear" w:color="auto" w:fill="FFFFFF"/>
        </w:rPr>
        <w:t xml:space="preserve"> Детская поликлиника</w:t>
      </w:r>
      <w:r w:rsidRPr="00386F81">
        <w:rPr>
          <w:szCs w:val="28"/>
        </w:rPr>
        <w:t xml:space="preserve">),  2 инвестиционных проекта (Группа компаний "Чайковский текстиль", ООО "Квадрат"), 10 инвестиционных площадок (промышленная площадка с готовым деревообрабатывающим бизнесом, </w:t>
      </w:r>
      <w:r w:rsidRPr="00386F81">
        <w:rPr>
          <w:szCs w:val="28"/>
          <w:shd w:val="clear" w:color="auto" w:fill="FFFFFF"/>
        </w:rPr>
        <w:t>производственная площадка «Марково», промышленная площадка №1 ЗАО</w:t>
      </w:r>
      <w:r w:rsidR="006E561D">
        <w:rPr>
          <w:szCs w:val="28"/>
          <w:shd w:val="clear" w:color="auto" w:fill="FFFFFF"/>
        </w:rPr>
        <w:t xml:space="preserve"> «</w:t>
      </w:r>
      <w:r w:rsidRPr="00386F81">
        <w:rPr>
          <w:szCs w:val="28"/>
          <w:shd w:val="clear" w:color="auto" w:fill="FFFFFF"/>
        </w:rPr>
        <w:t>Адонис</w:t>
      </w:r>
      <w:r w:rsidR="006E561D">
        <w:rPr>
          <w:szCs w:val="28"/>
          <w:shd w:val="clear" w:color="auto" w:fill="FFFFFF"/>
        </w:rPr>
        <w:t>»</w:t>
      </w:r>
      <w:r w:rsidRPr="00386F81">
        <w:rPr>
          <w:szCs w:val="28"/>
          <w:shd w:val="clear" w:color="auto" w:fill="FFFFFF"/>
        </w:rPr>
        <w:t xml:space="preserve">, промышленная площадка №2 ЗАО </w:t>
      </w:r>
      <w:r w:rsidR="006E561D">
        <w:rPr>
          <w:szCs w:val="28"/>
          <w:shd w:val="clear" w:color="auto" w:fill="FFFFFF"/>
        </w:rPr>
        <w:t>«</w:t>
      </w:r>
      <w:r w:rsidRPr="00386F81">
        <w:rPr>
          <w:szCs w:val="28"/>
          <w:shd w:val="clear" w:color="auto" w:fill="FFFFFF"/>
        </w:rPr>
        <w:t>Адонис</w:t>
      </w:r>
      <w:r w:rsidR="006E561D">
        <w:rPr>
          <w:szCs w:val="28"/>
          <w:shd w:val="clear" w:color="auto" w:fill="FFFFFF"/>
        </w:rPr>
        <w:t>»</w:t>
      </w:r>
      <w:r w:rsidRPr="00386F81">
        <w:rPr>
          <w:szCs w:val="28"/>
          <w:shd w:val="clear" w:color="auto" w:fill="FFFFFF"/>
        </w:rPr>
        <w:t>, промышленная площадка промзоны "Уралоргсинтез"</w:t>
      </w:r>
      <w:r w:rsidRPr="00386F81">
        <w:rPr>
          <w:szCs w:val="28"/>
        </w:rPr>
        <w:t>)</w:t>
      </w:r>
      <w:r w:rsidR="006E561D">
        <w:rPr>
          <w:szCs w:val="28"/>
        </w:rPr>
        <w:t xml:space="preserve"> </w:t>
      </w:r>
      <w:r w:rsidRPr="00386F81">
        <w:rPr>
          <w:szCs w:val="28"/>
        </w:rPr>
        <w:t>и 2 реестра свободного имущества;</w:t>
      </w:r>
    </w:p>
    <w:p w:rsidR="00A42931" w:rsidRPr="00386F81" w:rsidRDefault="00A42931" w:rsidP="00AD62BF">
      <w:pPr>
        <w:widowControl w:val="0"/>
        <w:ind w:firstLine="709"/>
        <w:contextualSpacing/>
        <w:jc w:val="both"/>
        <w:rPr>
          <w:szCs w:val="28"/>
        </w:rPr>
      </w:pPr>
      <w:r w:rsidRPr="00386F81">
        <w:rPr>
          <w:szCs w:val="28"/>
        </w:rPr>
        <w:t>-  утвержден  единый  регламент сопровождения инвестиционных проектов по принципу  «одного окна»;</w:t>
      </w:r>
    </w:p>
    <w:p w:rsidR="00A42931" w:rsidRPr="00386F81" w:rsidRDefault="00A42931" w:rsidP="00AD62BF">
      <w:pPr>
        <w:widowControl w:val="0"/>
        <w:ind w:firstLine="709"/>
        <w:contextualSpacing/>
        <w:jc w:val="both"/>
        <w:rPr>
          <w:szCs w:val="28"/>
        </w:rPr>
      </w:pPr>
      <w:r w:rsidRPr="00386F81">
        <w:rPr>
          <w:szCs w:val="28"/>
        </w:rPr>
        <w:t>- актуализирован перечень производственных комплексов и участков на сайте администрации Чайковского городского округа;</w:t>
      </w:r>
    </w:p>
    <w:p w:rsidR="00A42931" w:rsidRPr="00386F81" w:rsidRDefault="00A42931" w:rsidP="00AD62BF">
      <w:pPr>
        <w:widowControl w:val="0"/>
        <w:ind w:firstLine="709"/>
        <w:contextualSpacing/>
        <w:jc w:val="both"/>
        <w:rPr>
          <w:szCs w:val="28"/>
        </w:rPr>
      </w:pPr>
      <w:r w:rsidRPr="00386F81">
        <w:rPr>
          <w:szCs w:val="28"/>
        </w:rPr>
        <w:t>- актуализирован инвестиционный паспорт Чайковского городского округа;</w:t>
      </w:r>
    </w:p>
    <w:p w:rsidR="00A42931" w:rsidRPr="00386F81" w:rsidRDefault="00A42931" w:rsidP="00AD62BF">
      <w:pPr>
        <w:widowControl w:val="0"/>
        <w:ind w:firstLine="709"/>
        <w:contextualSpacing/>
        <w:jc w:val="both"/>
        <w:rPr>
          <w:szCs w:val="28"/>
        </w:rPr>
      </w:pPr>
      <w:r w:rsidRPr="00386F81">
        <w:rPr>
          <w:szCs w:val="28"/>
        </w:rPr>
        <w:t>-</w:t>
      </w:r>
      <w:r w:rsidR="005B0D91">
        <w:rPr>
          <w:szCs w:val="28"/>
        </w:rPr>
        <w:t xml:space="preserve"> проводилась</w:t>
      </w:r>
      <w:r w:rsidRPr="00386F81">
        <w:rPr>
          <w:szCs w:val="28"/>
        </w:rPr>
        <w:t xml:space="preserve"> оценк</w:t>
      </w:r>
      <w:r w:rsidR="005B0D91">
        <w:rPr>
          <w:szCs w:val="28"/>
        </w:rPr>
        <w:t>а</w:t>
      </w:r>
      <w:r w:rsidRPr="00386F81">
        <w:rPr>
          <w:szCs w:val="28"/>
        </w:rPr>
        <w:t xml:space="preserve"> регулирующего воздействия нормативных правовых актов Чайковского городского округа, затрагивающих вопросы осуществления предпринимательской и инвестиционной деятельности. В 2019 году проведено 2 оценки регулирующего воздействия проектов нормативных правовых актов Чайковского городского округа и 2 оценки фактического воздействия (экспертизы)</w:t>
      </w:r>
      <w:r w:rsidR="006E561D">
        <w:rPr>
          <w:szCs w:val="28"/>
        </w:rPr>
        <w:t>.</w:t>
      </w:r>
      <w:r w:rsidRPr="00386F81">
        <w:rPr>
          <w:szCs w:val="28"/>
        </w:rPr>
        <w:t xml:space="preserve"> </w:t>
      </w:r>
    </w:p>
    <w:p w:rsidR="00A42931" w:rsidRPr="00386F81" w:rsidRDefault="00A42931" w:rsidP="00AD62BF">
      <w:pPr>
        <w:widowControl w:val="0"/>
        <w:ind w:firstLine="709"/>
        <w:contextualSpacing/>
        <w:jc w:val="both"/>
        <w:rPr>
          <w:szCs w:val="28"/>
        </w:rPr>
      </w:pPr>
      <w:r w:rsidRPr="00386F81">
        <w:rPr>
          <w:szCs w:val="28"/>
        </w:rPr>
        <w:t>Прошли оценку следующие проекты НПА:</w:t>
      </w:r>
    </w:p>
    <w:p w:rsidR="00A42931" w:rsidRPr="00386F81" w:rsidRDefault="006E561D" w:rsidP="00AD62BF">
      <w:pPr>
        <w:widowControl w:val="0"/>
        <w:tabs>
          <w:tab w:val="left" w:pos="4536"/>
        </w:tabs>
        <w:ind w:firstLine="709"/>
        <w:jc w:val="both"/>
        <w:rPr>
          <w:szCs w:val="28"/>
        </w:rPr>
      </w:pPr>
      <w:r>
        <w:rPr>
          <w:szCs w:val="28"/>
        </w:rPr>
        <w:t>- п</w:t>
      </w:r>
      <w:r w:rsidR="00A42931" w:rsidRPr="00386F81">
        <w:rPr>
          <w:szCs w:val="28"/>
        </w:rPr>
        <w:t>остановление администрации города Чайковского «Об утверждении административного регламента по предоставлению муниципальной услуги «Предоставление в безвозмездное пользование муниципального имущества»</w:t>
      </w:r>
      <w:r>
        <w:rPr>
          <w:szCs w:val="28"/>
        </w:rPr>
        <w:t>;</w:t>
      </w:r>
    </w:p>
    <w:p w:rsidR="00A42931" w:rsidRPr="00386F81" w:rsidRDefault="006E561D" w:rsidP="00AD62BF">
      <w:pPr>
        <w:widowControl w:val="0"/>
        <w:autoSpaceDE w:val="0"/>
        <w:autoSpaceDN w:val="0"/>
        <w:adjustRightInd w:val="0"/>
        <w:ind w:firstLine="709"/>
        <w:jc w:val="both"/>
        <w:rPr>
          <w:szCs w:val="28"/>
        </w:rPr>
      </w:pPr>
      <w:r>
        <w:rPr>
          <w:szCs w:val="28"/>
        </w:rPr>
        <w:t>- п</w:t>
      </w:r>
      <w:r w:rsidR="00A42931" w:rsidRPr="00386F81">
        <w:rPr>
          <w:szCs w:val="28"/>
        </w:rPr>
        <w:t>остановление администрации города Чайковского «Об утверждении административного регламента по предоставлению муниципальной услуги «Предоставление муниципального имущества в собственность»".</w:t>
      </w:r>
    </w:p>
    <w:p w:rsidR="00A42931" w:rsidRPr="00386F81" w:rsidRDefault="00A42931" w:rsidP="00AD62BF">
      <w:pPr>
        <w:widowControl w:val="0"/>
        <w:autoSpaceDE w:val="0"/>
        <w:autoSpaceDN w:val="0"/>
        <w:adjustRightInd w:val="0"/>
        <w:ind w:firstLine="709"/>
        <w:jc w:val="both"/>
        <w:rPr>
          <w:szCs w:val="28"/>
        </w:rPr>
      </w:pPr>
      <w:r w:rsidRPr="00386F81">
        <w:rPr>
          <w:szCs w:val="28"/>
        </w:rPr>
        <w:t>Проведена экспертиза следующих МНПА:</w:t>
      </w:r>
    </w:p>
    <w:p w:rsidR="00A42931" w:rsidRPr="00386F81" w:rsidRDefault="006E561D" w:rsidP="006E561D">
      <w:pPr>
        <w:widowControl w:val="0"/>
        <w:tabs>
          <w:tab w:val="center" w:pos="4153"/>
          <w:tab w:val="right" w:pos="8306"/>
        </w:tabs>
        <w:autoSpaceDE w:val="0"/>
        <w:autoSpaceDN w:val="0"/>
        <w:adjustRightInd w:val="0"/>
        <w:ind w:firstLine="709"/>
        <w:jc w:val="both"/>
        <w:rPr>
          <w:szCs w:val="28"/>
        </w:rPr>
      </w:pPr>
      <w:r>
        <w:rPr>
          <w:szCs w:val="28"/>
        </w:rPr>
        <w:t>- п</w:t>
      </w:r>
      <w:r w:rsidR="00A42931" w:rsidRPr="00386F81">
        <w:rPr>
          <w:szCs w:val="28"/>
        </w:rPr>
        <w:t xml:space="preserve">остановление администрации Чайковского муниципального района от 13.08.2018 № 914 "Об утверждении порядка предоставления из бюджета </w:t>
      </w:r>
      <w:r w:rsidR="00A42931" w:rsidRPr="00386F81">
        <w:rPr>
          <w:szCs w:val="28"/>
        </w:rPr>
        <w:lastRenderedPageBreak/>
        <w:t>Чайковского муниципального района субсидий на возмещение части затрат, направленных на сохранение и повышение плодородия почв ";</w:t>
      </w:r>
    </w:p>
    <w:p w:rsidR="00A42931" w:rsidRPr="00386F81" w:rsidRDefault="006E561D" w:rsidP="006E561D">
      <w:pPr>
        <w:widowControl w:val="0"/>
        <w:tabs>
          <w:tab w:val="center" w:pos="4153"/>
          <w:tab w:val="right" w:pos="8306"/>
        </w:tabs>
        <w:autoSpaceDE w:val="0"/>
        <w:autoSpaceDN w:val="0"/>
        <w:adjustRightInd w:val="0"/>
        <w:ind w:firstLine="709"/>
        <w:jc w:val="both"/>
        <w:rPr>
          <w:szCs w:val="28"/>
        </w:rPr>
      </w:pPr>
      <w:r>
        <w:rPr>
          <w:szCs w:val="28"/>
        </w:rPr>
        <w:t>- п</w:t>
      </w:r>
      <w:r w:rsidR="00A42931" w:rsidRPr="00386F81">
        <w:rPr>
          <w:szCs w:val="28"/>
        </w:rPr>
        <w:t>остановление администрации Чайковского муниципального района от 18.09.2018 №1074 "Об утверждении порядка предоставления из бюджета Чайковского муниципального района субсидий, направленных на развитие малого и среднего предпринимательства".</w:t>
      </w:r>
    </w:p>
    <w:p w:rsidR="00A42931" w:rsidRPr="00386F81" w:rsidRDefault="00A42931" w:rsidP="00AD62BF">
      <w:pPr>
        <w:widowControl w:val="0"/>
        <w:tabs>
          <w:tab w:val="center" w:pos="4153"/>
          <w:tab w:val="right" w:pos="8306"/>
        </w:tabs>
        <w:autoSpaceDE w:val="0"/>
        <w:autoSpaceDN w:val="0"/>
        <w:adjustRightInd w:val="0"/>
        <w:ind w:firstLine="709"/>
        <w:jc w:val="both"/>
        <w:rPr>
          <w:szCs w:val="28"/>
        </w:rPr>
      </w:pPr>
      <w:r w:rsidRPr="00386F81">
        <w:rPr>
          <w:bCs/>
          <w:szCs w:val="28"/>
          <w:shd w:val="clear" w:color="auto" w:fill="FFFFFF"/>
        </w:rPr>
        <w:t>Оценка регулирующего воздействия проектов нормативных правовых актов администрации Чайковского городского округа  в</w:t>
      </w:r>
      <w:r w:rsidRPr="00386F81">
        <w:rPr>
          <w:szCs w:val="28"/>
        </w:rPr>
        <w:t xml:space="preserve"> 2020 году  проводится по </w:t>
      </w:r>
      <w:r w:rsidR="006E561D">
        <w:rPr>
          <w:szCs w:val="28"/>
        </w:rPr>
        <w:t>всем  проектам МНПА, формируемым</w:t>
      </w:r>
      <w:r w:rsidRPr="00386F81">
        <w:rPr>
          <w:szCs w:val="28"/>
        </w:rPr>
        <w:t xml:space="preserve"> в администрации округа. </w:t>
      </w:r>
    </w:p>
    <w:p w:rsidR="00684A11" w:rsidRPr="00386F81" w:rsidRDefault="00A42931" w:rsidP="00AD62BF">
      <w:pPr>
        <w:widowControl w:val="0"/>
        <w:ind w:firstLine="709"/>
        <w:contextualSpacing/>
        <w:jc w:val="both"/>
        <w:rPr>
          <w:szCs w:val="28"/>
        </w:rPr>
      </w:pPr>
      <w:r w:rsidRPr="00386F81">
        <w:rPr>
          <w:szCs w:val="28"/>
          <w:shd w:val="clear" w:color="auto" w:fill="F4F4F4"/>
        </w:rPr>
        <w:t>На сегодняшний день на территории Чайковского городского округа реализуется 2 приоритетных инвестиционных проекта</w:t>
      </w:r>
      <w:r w:rsidR="00386F81">
        <w:rPr>
          <w:szCs w:val="28"/>
          <w:shd w:val="clear" w:color="auto" w:fill="F4F4F4"/>
        </w:rPr>
        <w:t xml:space="preserve"> </w:t>
      </w:r>
      <w:r w:rsidR="005B0D91">
        <w:rPr>
          <w:szCs w:val="28"/>
          <w:shd w:val="clear" w:color="auto" w:fill="F4F4F4"/>
        </w:rPr>
        <w:t xml:space="preserve"> (ПИП)</w:t>
      </w:r>
      <w:r w:rsidR="006E561D">
        <w:rPr>
          <w:szCs w:val="28"/>
          <w:shd w:val="clear" w:color="auto" w:fill="F4F4F4"/>
        </w:rPr>
        <w:t xml:space="preserve"> </w:t>
      </w:r>
      <w:r w:rsidR="00386F81">
        <w:rPr>
          <w:szCs w:val="28"/>
          <w:shd w:val="clear" w:color="auto" w:fill="F4F4F4"/>
        </w:rPr>
        <w:t>Пермского края</w:t>
      </w:r>
      <w:r w:rsidRPr="00386F81">
        <w:rPr>
          <w:szCs w:val="28"/>
          <w:shd w:val="clear" w:color="auto" w:fill="F4F4F4"/>
        </w:rPr>
        <w:t>:</w:t>
      </w:r>
    </w:p>
    <w:p w:rsidR="00A42931" w:rsidRPr="00386F81" w:rsidRDefault="00A42931" w:rsidP="00AD62BF">
      <w:pPr>
        <w:widowControl w:val="0"/>
        <w:ind w:firstLine="709"/>
        <w:contextualSpacing/>
        <w:jc w:val="both"/>
        <w:rPr>
          <w:szCs w:val="28"/>
        </w:rPr>
      </w:pPr>
      <w:r w:rsidRPr="00386F81">
        <w:rPr>
          <w:szCs w:val="28"/>
        </w:rPr>
        <w:t>-</w:t>
      </w:r>
      <w:r w:rsidRPr="00386F81">
        <w:rPr>
          <w:rStyle w:val="afd"/>
          <w:szCs w:val="28"/>
          <w:shd w:val="clear" w:color="auto" w:fill="FFFFFF"/>
        </w:rPr>
        <w:t xml:space="preserve"> </w:t>
      </w:r>
      <w:r w:rsidRPr="00386F81">
        <w:rPr>
          <w:rStyle w:val="afd"/>
          <w:b w:val="0"/>
          <w:szCs w:val="28"/>
          <w:shd w:val="clear" w:color="auto" w:fill="FFFFFF"/>
        </w:rPr>
        <w:t>и</w:t>
      </w:r>
      <w:r w:rsidRPr="00386F81">
        <w:rPr>
          <w:szCs w:val="28"/>
        </w:rPr>
        <w:t xml:space="preserve">нвестиционный проект группы компаний "Чайковский текстиль" модернизации производства, который включен в ПЕРЕЧЕНЬ комплексных инвестиционных проектов по приоритетным направлениям гражданской промышленности РФ. Реализация проекта  рассчитана до 2022 года. В рамках программы «Совместные займы» </w:t>
      </w:r>
      <w:r w:rsidR="006E561D">
        <w:rPr>
          <w:szCs w:val="28"/>
        </w:rPr>
        <w:t xml:space="preserve">проведено </w:t>
      </w:r>
      <w:r w:rsidRPr="00386F81">
        <w:rPr>
          <w:szCs w:val="28"/>
        </w:rPr>
        <w:t xml:space="preserve">льготное заёмное софинансирование под 5% годовых, </w:t>
      </w:r>
      <w:r w:rsidR="006E561D">
        <w:rPr>
          <w:szCs w:val="28"/>
        </w:rPr>
        <w:t xml:space="preserve">средства </w:t>
      </w:r>
      <w:r w:rsidRPr="00386F81">
        <w:rPr>
          <w:szCs w:val="28"/>
        </w:rPr>
        <w:t>направлен</w:t>
      </w:r>
      <w:r w:rsidR="006E561D">
        <w:rPr>
          <w:szCs w:val="28"/>
        </w:rPr>
        <w:t>ы</w:t>
      </w:r>
      <w:r w:rsidRPr="00386F81">
        <w:rPr>
          <w:szCs w:val="28"/>
        </w:rPr>
        <w:t xml:space="preserve"> на импортозамещение и производство конкурентоспособной продукции гражданского назначения, совместно предоставляют федеральный и региональные фонды развития промышленности в соотношении 70% (федеральные средства) на 30% (средства регионов). Стоимость проекта 603 млн.</w:t>
      </w:r>
      <w:r w:rsidR="006E561D">
        <w:rPr>
          <w:szCs w:val="28"/>
        </w:rPr>
        <w:t xml:space="preserve"> </w:t>
      </w:r>
      <w:r w:rsidRPr="00386F81">
        <w:rPr>
          <w:szCs w:val="28"/>
        </w:rPr>
        <w:t xml:space="preserve">рублей. </w:t>
      </w:r>
    </w:p>
    <w:p w:rsidR="00A42931" w:rsidRPr="00386F81" w:rsidRDefault="00A42931" w:rsidP="00AD62BF">
      <w:pPr>
        <w:widowControl w:val="0"/>
        <w:ind w:firstLine="709"/>
        <w:contextualSpacing/>
        <w:jc w:val="both"/>
        <w:rPr>
          <w:szCs w:val="28"/>
          <w:shd w:val="clear" w:color="auto" w:fill="F4F4F4"/>
        </w:rPr>
      </w:pPr>
      <w:r w:rsidRPr="00386F81">
        <w:rPr>
          <w:rStyle w:val="afd"/>
          <w:b w:val="0"/>
          <w:szCs w:val="28"/>
          <w:shd w:val="clear" w:color="auto" w:fill="FFFFFF"/>
        </w:rPr>
        <w:t>Кроме этого, ОО</w:t>
      </w:r>
      <w:r w:rsidR="006E561D">
        <w:rPr>
          <w:rStyle w:val="afd"/>
          <w:b w:val="0"/>
          <w:szCs w:val="28"/>
          <w:shd w:val="clear" w:color="auto" w:fill="FFFFFF"/>
        </w:rPr>
        <w:t>О "Фирма "Чайковский партнер"  Г</w:t>
      </w:r>
      <w:r w:rsidRPr="00386F81">
        <w:rPr>
          <w:rStyle w:val="afd"/>
          <w:b w:val="0"/>
          <w:szCs w:val="28"/>
          <w:shd w:val="clear" w:color="auto" w:fill="FFFFFF"/>
        </w:rPr>
        <w:t>руппы ком</w:t>
      </w:r>
      <w:r w:rsidR="006E561D">
        <w:rPr>
          <w:rStyle w:val="afd"/>
          <w:b w:val="0"/>
          <w:szCs w:val="28"/>
          <w:shd w:val="clear" w:color="auto" w:fill="FFFFFF"/>
        </w:rPr>
        <w:t>паний "Чайковский текстиль" по п</w:t>
      </w:r>
      <w:r w:rsidRPr="00386F81">
        <w:rPr>
          <w:rStyle w:val="afd"/>
          <w:b w:val="0"/>
          <w:szCs w:val="28"/>
          <w:shd w:val="clear" w:color="auto" w:fill="FFFFFF"/>
        </w:rPr>
        <w:t xml:space="preserve">остановлению Правительства Пермского края от 28.12.2017 №1100-п в 2019 году </w:t>
      </w:r>
      <w:r w:rsidR="009458B3" w:rsidRPr="00386F81">
        <w:rPr>
          <w:rStyle w:val="afd"/>
          <w:b w:val="0"/>
          <w:szCs w:val="28"/>
          <w:shd w:val="clear" w:color="auto" w:fill="FFFFFF"/>
        </w:rPr>
        <w:t xml:space="preserve">стала </w:t>
      </w:r>
      <w:r w:rsidRPr="00386F81">
        <w:rPr>
          <w:rStyle w:val="afd"/>
          <w:b w:val="0"/>
          <w:szCs w:val="28"/>
          <w:shd w:val="clear" w:color="auto" w:fill="FFFFFF"/>
        </w:rPr>
        <w:t>победител</w:t>
      </w:r>
      <w:r w:rsidR="009458B3" w:rsidRPr="00386F81">
        <w:rPr>
          <w:rStyle w:val="afd"/>
          <w:b w:val="0"/>
          <w:szCs w:val="28"/>
          <w:shd w:val="clear" w:color="auto" w:fill="FFFFFF"/>
        </w:rPr>
        <w:t>ем</w:t>
      </w:r>
      <w:r w:rsidRPr="00386F81">
        <w:rPr>
          <w:rStyle w:val="afd"/>
          <w:b w:val="0"/>
          <w:szCs w:val="28"/>
          <w:shd w:val="clear" w:color="auto" w:fill="FFFFFF"/>
        </w:rPr>
        <w:t xml:space="preserve"> конкурсного отбора</w:t>
      </w:r>
      <w:r w:rsidR="006E561D">
        <w:rPr>
          <w:rStyle w:val="afd"/>
          <w:b w:val="0"/>
          <w:szCs w:val="28"/>
          <w:shd w:val="clear" w:color="auto" w:fill="FFFFFF"/>
        </w:rPr>
        <w:t xml:space="preserve"> на получение субсидии </w:t>
      </w:r>
      <w:r w:rsidR="00C110B0">
        <w:rPr>
          <w:rStyle w:val="afd"/>
          <w:b w:val="0"/>
          <w:szCs w:val="28"/>
          <w:shd w:val="clear" w:color="auto" w:fill="FFFFFF"/>
        </w:rPr>
        <w:t>на развитие производства</w:t>
      </w:r>
      <w:r w:rsidRPr="00386F81">
        <w:rPr>
          <w:rStyle w:val="afd"/>
          <w:b w:val="0"/>
          <w:szCs w:val="28"/>
          <w:shd w:val="clear" w:color="auto" w:fill="FFFFFF"/>
        </w:rPr>
        <w:t>. Цена проекта 3,9 млн.</w:t>
      </w:r>
      <w:r w:rsidR="00C110B0">
        <w:rPr>
          <w:rStyle w:val="afd"/>
          <w:b w:val="0"/>
          <w:szCs w:val="28"/>
          <w:shd w:val="clear" w:color="auto" w:fill="FFFFFF"/>
        </w:rPr>
        <w:t xml:space="preserve"> </w:t>
      </w:r>
      <w:r w:rsidRPr="00386F81">
        <w:rPr>
          <w:rStyle w:val="afd"/>
          <w:b w:val="0"/>
          <w:szCs w:val="28"/>
          <w:shd w:val="clear" w:color="auto" w:fill="FFFFFF"/>
        </w:rPr>
        <w:t>рублей. Получена краевая субсидия в размере 1,95 млн.</w:t>
      </w:r>
      <w:r w:rsidR="00C110B0">
        <w:rPr>
          <w:rStyle w:val="afd"/>
          <w:b w:val="0"/>
          <w:szCs w:val="28"/>
          <w:shd w:val="clear" w:color="auto" w:fill="FFFFFF"/>
        </w:rPr>
        <w:t xml:space="preserve"> </w:t>
      </w:r>
      <w:r w:rsidRPr="00386F81">
        <w:rPr>
          <w:rStyle w:val="afd"/>
          <w:b w:val="0"/>
          <w:szCs w:val="28"/>
          <w:shd w:val="clear" w:color="auto" w:fill="FFFFFF"/>
        </w:rPr>
        <w:t>рублей.</w:t>
      </w:r>
    </w:p>
    <w:p w:rsidR="00A42931" w:rsidRPr="00CB0B3C" w:rsidRDefault="00C110B0" w:rsidP="00AD62BF">
      <w:pPr>
        <w:widowControl w:val="0"/>
        <w:ind w:firstLine="709"/>
        <w:contextualSpacing/>
        <w:jc w:val="both"/>
        <w:rPr>
          <w:szCs w:val="28"/>
        </w:rPr>
      </w:pPr>
      <w:r>
        <w:rPr>
          <w:szCs w:val="28"/>
          <w:shd w:val="clear" w:color="auto" w:fill="F4F4F4"/>
        </w:rPr>
        <w:t xml:space="preserve">ООО «Квадрат» реализует </w:t>
      </w:r>
      <w:r w:rsidR="00A42931" w:rsidRPr="00386F81">
        <w:rPr>
          <w:szCs w:val="28"/>
          <w:shd w:val="clear" w:color="auto" w:fill="F4F4F4"/>
        </w:rPr>
        <w:t xml:space="preserve">инвестиционный проект </w:t>
      </w:r>
      <w:r w:rsidR="00A42931" w:rsidRPr="00386F81">
        <w:rPr>
          <w:szCs w:val="28"/>
        </w:rPr>
        <w:t>"Создание грузового мультимодального транспортно</w:t>
      </w:r>
      <w:r w:rsidR="00A42931" w:rsidRPr="00CB0B3C">
        <w:rPr>
          <w:szCs w:val="28"/>
        </w:rPr>
        <w:t>-логистического центра "Сухой порт Чайковский"</w:t>
      </w:r>
    </w:p>
    <w:p w:rsidR="00A42931" w:rsidRPr="00CB0B3C" w:rsidRDefault="00A42931" w:rsidP="00AD62BF">
      <w:pPr>
        <w:widowControl w:val="0"/>
        <w:tabs>
          <w:tab w:val="left" w:pos="1134"/>
        </w:tabs>
        <w:ind w:firstLine="851"/>
        <w:jc w:val="both"/>
        <w:rPr>
          <w:szCs w:val="28"/>
        </w:rPr>
      </w:pPr>
      <w:r w:rsidRPr="00CB0B3C">
        <w:rPr>
          <w:szCs w:val="28"/>
        </w:rPr>
        <w:t>Инвестиционные вложения проекта составляют  100 млн.</w:t>
      </w:r>
      <w:r w:rsidR="00C110B0">
        <w:rPr>
          <w:szCs w:val="28"/>
        </w:rPr>
        <w:t xml:space="preserve"> </w:t>
      </w:r>
      <w:r w:rsidRPr="00CB0B3C">
        <w:rPr>
          <w:szCs w:val="28"/>
        </w:rPr>
        <w:t>рублей, из которых часть средств собственных, часть заёмных</w:t>
      </w:r>
      <w:r w:rsidRPr="00CB0B3C">
        <w:rPr>
          <w:szCs w:val="28"/>
          <w:shd w:val="clear" w:color="auto" w:fill="F4F4F4"/>
        </w:rPr>
        <w:t>. Реализация данного проекта позволит</w:t>
      </w:r>
      <w:r w:rsidRPr="00CB0B3C">
        <w:rPr>
          <w:szCs w:val="28"/>
        </w:rPr>
        <w:t xml:space="preserve"> создать на территории округа современный логистический центр, способный обеспечить контейнерную обработку грузов, а также предоставлять качественные таможенные, складские, экспедиторские, страховые и другие виды услуг. </w:t>
      </w:r>
    </w:p>
    <w:p w:rsidR="00A42931" w:rsidRPr="00CB0B3C" w:rsidRDefault="00A42931" w:rsidP="00AD62BF">
      <w:pPr>
        <w:widowControl w:val="0"/>
        <w:tabs>
          <w:tab w:val="left" w:pos="1134"/>
        </w:tabs>
        <w:ind w:firstLine="851"/>
        <w:jc w:val="both"/>
        <w:rPr>
          <w:szCs w:val="28"/>
        </w:rPr>
      </w:pPr>
      <w:r w:rsidRPr="00CB0B3C">
        <w:rPr>
          <w:szCs w:val="28"/>
        </w:rPr>
        <w:t>В настоящее время проводится организационная работа по подписанию  соглашения с компаниями «ФЭСКО» и АО «РЖД Логистика». В первом квартале 2020 года запланирована совместная с компанией «ФЭСКО» поездка по грузоотправителям с целью предварительного исследования рынка и потенциальных клиентов.  Первый планируемый груз – груз лесной промышленности в районы Увы и Кудымкара.</w:t>
      </w:r>
    </w:p>
    <w:p w:rsidR="00A42931" w:rsidRPr="00CB0B3C" w:rsidRDefault="00A42931" w:rsidP="00AD62BF">
      <w:pPr>
        <w:widowControl w:val="0"/>
        <w:tabs>
          <w:tab w:val="left" w:pos="1134"/>
        </w:tabs>
        <w:ind w:firstLine="851"/>
        <w:jc w:val="both"/>
        <w:rPr>
          <w:szCs w:val="28"/>
        </w:rPr>
      </w:pPr>
      <w:r w:rsidRPr="00CB0B3C">
        <w:rPr>
          <w:szCs w:val="28"/>
        </w:rPr>
        <w:t>В ближайший период в сфере инвестиционной политики продолжи</w:t>
      </w:r>
      <w:r w:rsidR="00C110B0">
        <w:rPr>
          <w:szCs w:val="28"/>
        </w:rPr>
        <w:t>м</w:t>
      </w:r>
      <w:r w:rsidRPr="00CB0B3C">
        <w:rPr>
          <w:szCs w:val="28"/>
        </w:rPr>
        <w:t xml:space="preserve"> решение ряда задач:</w:t>
      </w:r>
    </w:p>
    <w:p w:rsidR="00A42931" w:rsidRPr="00CB0B3C" w:rsidRDefault="00A42931" w:rsidP="00AD62BF">
      <w:pPr>
        <w:widowControl w:val="0"/>
        <w:shd w:val="clear" w:color="auto" w:fill="FFFFFF"/>
        <w:ind w:firstLine="709"/>
        <w:jc w:val="both"/>
        <w:textAlignment w:val="top"/>
        <w:outlineLvl w:val="0"/>
        <w:rPr>
          <w:szCs w:val="28"/>
        </w:rPr>
      </w:pPr>
      <w:r w:rsidRPr="00CB0B3C">
        <w:rPr>
          <w:szCs w:val="28"/>
        </w:rPr>
        <w:t xml:space="preserve">1. Активизация работы по привлечению инвесторов на территорию округа. </w:t>
      </w:r>
    </w:p>
    <w:p w:rsidR="00A42931" w:rsidRPr="00CB0B3C" w:rsidRDefault="00A42931" w:rsidP="00AD62BF">
      <w:pPr>
        <w:widowControl w:val="0"/>
        <w:shd w:val="clear" w:color="auto" w:fill="FFFFFF"/>
        <w:ind w:firstLine="709"/>
        <w:jc w:val="both"/>
        <w:textAlignment w:val="top"/>
        <w:outlineLvl w:val="0"/>
        <w:rPr>
          <w:szCs w:val="28"/>
        </w:rPr>
      </w:pPr>
      <w:r w:rsidRPr="00CB0B3C">
        <w:rPr>
          <w:szCs w:val="28"/>
        </w:rPr>
        <w:t>2. Развитие малого и среднего  предпринимательства путем проведения запланированных мероприятий, включая предоставление всех видов поддержки.</w:t>
      </w:r>
    </w:p>
    <w:p w:rsidR="00A42931" w:rsidRPr="00CB0B3C" w:rsidRDefault="00A42931" w:rsidP="00AD62BF">
      <w:pPr>
        <w:widowControl w:val="0"/>
        <w:shd w:val="clear" w:color="auto" w:fill="FFFFFF"/>
        <w:ind w:firstLine="709"/>
        <w:jc w:val="both"/>
        <w:textAlignment w:val="top"/>
        <w:outlineLvl w:val="0"/>
        <w:rPr>
          <w:szCs w:val="28"/>
        </w:rPr>
      </w:pPr>
      <w:r w:rsidRPr="00CB0B3C">
        <w:rPr>
          <w:szCs w:val="28"/>
        </w:rPr>
        <w:t xml:space="preserve">3. Совершенствование нормативно-правовой базы, регулирующей предпринимательскую и инвестиционную деятельности в округе; </w:t>
      </w:r>
    </w:p>
    <w:p w:rsidR="00A42931" w:rsidRPr="00CB0B3C" w:rsidRDefault="00A42931" w:rsidP="00AD62BF">
      <w:pPr>
        <w:widowControl w:val="0"/>
        <w:shd w:val="clear" w:color="auto" w:fill="FFFFFF"/>
        <w:ind w:firstLine="709"/>
        <w:jc w:val="both"/>
        <w:textAlignment w:val="top"/>
        <w:outlineLvl w:val="0"/>
        <w:rPr>
          <w:szCs w:val="28"/>
        </w:rPr>
      </w:pPr>
      <w:r w:rsidRPr="00CB0B3C">
        <w:rPr>
          <w:szCs w:val="28"/>
        </w:rPr>
        <w:t xml:space="preserve">4. Продолжение работы по формированию земельных участков, </w:t>
      </w:r>
      <w:r w:rsidRPr="00CB0B3C">
        <w:rPr>
          <w:szCs w:val="28"/>
        </w:rPr>
        <w:lastRenderedPageBreak/>
        <w:t>предоставление в аренду свободных помещений для осуществления предпринимательской и инвестиционной деятельности.</w:t>
      </w:r>
    </w:p>
    <w:p w:rsidR="00A42931" w:rsidRDefault="00A42931" w:rsidP="00AD62BF">
      <w:pPr>
        <w:widowControl w:val="0"/>
        <w:shd w:val="clear" w:color="auto" w:fill="FFFFFF"/>
        <w:ind w:firstLine="709"/>
        <w:jc w:val="both"/>
        <w:textAlignment w:val="top"/>
        <w:outlineLvl w:val="0"/>
        <w:rPr>
          <w:b/>
          <w:bCs/>
          <w:kern w:val="36"/>
          <w:szCs w:val="28"/>
        </w:rPr>
      </w:pPr>
      <w:r w:rsidRPr="00CB0B3C">
        <w:rPr>
          <w:szCs w:val="28"/>
        </w:rPr>
        <w:t>5. Координация работы всех ведомств администрации по участию  в реализации Национальных проектов, госпрограмм.</w:t>
      </w:r>
      <w:r w:rsidRPr="00CB0B3C">
        <w:rPr>
          <w:b/>
          <w:bCs/>
          <w:kern w:val="36"/>
          <w:szCs w:val="28"/>
        </w:rPr>
        <w:t xml:space="preserve"> </w:t>
      </w:r>
    </w:p>
    <w:p w:rsidR="00386F81" w:rsidRDefault="00386F81" w:rsidP="00AD62BF">
      <w:pPr>
        <w:widowControl w:val="0"/>
        <w:shd w:val="clear" w:color="auto" w:fill="FFFFFF"/>
        <w:ind w:firstLine="709"/>
        <w:jc w:val="both"/>
        <w:textAlignment w:val="top"/>
        <w:outlineLvl w:val="0"/>
        <w:rPr>
          <w:bCs/>
          <w:kern w:val="36"/>
          <w:szCs w:val="28"/>
        </w:rPr>
      </w:pPr>
      <w:r w:rsidRPr="009E6AA5">
        <w:rPr>
          <w:bCs/>
          <w:kern w:val="36"/>
          <w:szCs w:val="28"/>
        </w:rPr>
        <w:t xml:space="preserve">6. Внедрение </w:t>
      </w:r>
      <w:r w:rsidR="009E6AA5" w:rsidRPr="009E6AA5">
        <w:rPr>
          <w:bCs/>
          <w:kern w:val="36"/>
          <w:szCs w:val="28"/>
        </w:rPr>
        <w:t xml:space="preserve"> и реализация М</w:t>
      </w:r>
      <w:r w:rsidRPr="009E6AA5">
        <w:rPr>
          <w:bCs/>
          <w:kern w:val="36"/>
          <w:szCs w:val="28"/>
        </w:rPr>
        <w:t xml:space="preserve">униципального </w:t>
      </w:r>
      <w:r w:rsidR="009E6AA5" w:rsidRPr="009E6AA5">
        <w:rPr>
          <w:bCs/>
          <w:kern w:val="36"/>
          <w:szCs w:val="28"/>
        </w:rPr>
        <w:t>с</w:t>
      </w:r>
      <w:r w:rsidRPr="009E6AA5">
        <w:rPr>
          <w:bCs/>
          <w:kern w:val="36"/>
          <w:szCs w:val="28"/>
        </w:rPr>
        <w:t>тандарта 2,0</w:t>
      </w:r>
      <w:r w:rsidR="009E6AA5">
        <w:rPr>
          <w:bCs/>
          <w:kern w:val="36"/>
          <w:szCs w:val="28"/>
        </w:rPr>
        <w:t xml:space="preserve">, </w:t>
      </w:r>
      <w:r w:rsidR="009E6AA5" w:rsidRPr="00B11842">
        <w:rPr>
          <w:color w:val="000000" w:themeColor="text1"/>
          <w:szCs w:val="28"/>
        </w:rPr>
        <w:t>разработан</w:t>
      </w:r>
      <w:r w:rsidR="00C110B0">
        <w:rPr>
          <w:color w:val="000000" w:themeColor="text1"/>
          <w:szCs w:val="28"/>
        </w:rPr>
        <w:t>ного</w:t>
      </w:r>
      <w:r w:rsidR="009E6AA5" w:rsidRPr="00B11842">
        <w:rPr>
          <w:color w:val="000000" w:themeColor="text1"/>
          <w:szCs w:val="28"/>
        </w:rPr>
        <w:t xml:space="preserve"> Министерств</w:t>
      </w:r>
      <w:r w:rsidR="009E6AA5">
        <w:rPr>
          <w:color w:val="000000" w:themeColor="text1"/>
          <w:szCs w:val="28"/>
        </w:rPr>
        <w:t xml:space="preserve">ом </w:t>
      </w:r>
      <w:r w:rsidR="009E6AA5" w:rsidRPr="00B11842">
        <w:rPr>
          <w:color w:val="000000" w:themeColor="text1"/>
          <w:szCs w:val="28"/>
        </w:rPr>
        <w:t>экономического развития и инвестиций Пермского края</w:t>
      </w:r>
      <w:r w:rsidR="009E6AA5">
        <w:rPr>
          <w:bCs/>
          <w:kern w:val="36"/>
          <w:szCs w:val="28"/>
        </w:rPr>
        <w:t>.</w:t>
      </w:r>
    </w:p>
    <w:p w:rsidR="00A96E94" w:rsidRPr="00386F81" w:rsidRDefault="00A96E94" w:rsidP="00AD62BF">
      <w:pPr>
        <w:widowControl w:val="0"/>
        <w:shd w:val="clear" w:color="auto" w:fill="FFFFFF"/>
        <w:ind w:firstLine="709"/>
        <w:jc w:val="both"/>
        <w:textAlignment w:val="top"/>
        <w:outlineLvl w:val="0"/>
        <w:rPr>
          <w:bCs/>
          <w:kern w:val="36"/>
          <w:szCs w:val="28"/>
        </w:rPr>
      </w:pPr>
      <w:r>
        <w:rPr>
          <w:bCs/>
          <w:kern w:val="36"/>
          <w:szCs w:val="28"/>
        </w:rPr>
        <w:t xml:space="preserve">7. Запуск и </w:t>
      </w:r>
      <w:r w:rsidR="009E6AA5">
        <w:rPr>
          <w:bCs/>
          <w:kern w:val="36"/>
          <w:szCs w:val="28"/>
        </w:rPr>
        <w:t>реализация</w:t>
      </w:r>
      <w:r>
        <w:rPr>
          <w:bCs/>
          <w:kern w:val="36"/>
          <w:szCs w:val="28"/>
        </w:rPr>
        <w:t xml:space="preserve">  проекта муниципально-частного партнерства "Благоустройство набережной".</w:t>
      </w:r>
    </w:p>
    <w:p w:rsidR="00A42931" w:rsidRPr="00CB0B3C" w:rsidRDefault="00A42931" w:rsidP="00AD62BF">
      <w:pPr>
        <w:widowControl w:val="0"/>
        <w:shd w:val="clear" w:color="auto" w:fill="FFFFFF"/>
        <w:ind w:firstLine="709"/>
        <w:jc w:val="both"/>
        <w:textAlignment w:val="top"/>
        <w:outlineLvl w:val="0"/>
        <w:rPr>
          <w:b/>
          <w:bCs/>
          <w:color w:val="222222"/>
          <w:kern w:val="36"/>
          <w:szCs w:val="28"/>
        </w:rPr>
      </w:pPr>
    </w:p>
    <w:p w:rsidR="00C110B0" w:rsidRDefault="003F2B62" w:rsidP="003F2B62">
      <w:pPr>
        <w:widowControl w:val="0"/>
        <w:shd w:val="clear" w:color="auto" w:fill="FFFFFF"/>
        <w:ind w:firstLine="709"/>
        <w:jc w:val="center"/>
        <w:textAlignment w:val="top"/>
        <w:outlineLvl w:val="0"/>
        <w:rPr>
          <w:color w:val="222222"/>
          <w:szCs w:val="28"/>
        </w:rPr>
      </w:pPr>
      <w:r>
        <w:rPr>
          <w:b/>
          <w:bCs/>
          <w:color w:val="222222"/>
          <w:kern w:val="36"/>
          <w:szCs w:val="28"/>
        </w:rPr>
        <w:t xml:space="preserve">4.3.3. </w:t>
      </w:r>
      <w:r w:rsidR="00C110B0">
        <w:rPr>
          <w:b/>
          <w:bCs/>
          <w:color w:val="222222"/>
          <w:kern w:val="36"/>
          <w:szCs w:val="28"/>
        </w:rPr>
        <w:t>Р</w:t>
      </w:r>
      <w:r w:rsidR="00A42931" w:rsidRPr="00CB0B3C">
        <w:rPr>
          <w:b/>
          <w:bCs/>
          <w:color w:val="222222"/>
          <w:kern w:val="36"/>
          <w:szCs w:val="28"/>
        </w:rPr>
        <w:t>абот</w:t>
      </w:r>
      <w:r w:rsidR="00C110B0">
        <w:rPr>
          <w:b/>
          <w:bCs/>
          <w:color w:val="222222"/>
          <w:kern w:val="36"/>
          <w:szCs w:val="28"/>
        </w:rPr>
        <w:t>а</w:t>
      </w:r>
      <w:r w:rsidR="00A42931" w:rsidRPr="00CB0B3C">
        <w:rPr>
          <w:b/>
          <w:bCs/>
          <w:color w:val="222222"/>
          <w:kern w:val="36"/>
          <w:szCs w:val="28"/>
        </w:rPr>
        <w:t xml:space="preserve">  межведомственной комиссии по обеспечению устойчивости социально-экономического положения Чайковского городского округа</w:t>
      </w:r>
    </w:p>
    <w:p w:rsidR="00A42931" w:rsidRPr="00CB0B3C" w:rsidRDefault="00A42931" w:rsidP="00AD62BF">
      <w:pPr>
        <w:widowControl w:val="0"/>
        <w:shd w:val="clear" w:color="auto" w:fill="FFFFFF"/>
        <w:ind w:firstLine="709"/>
        <w:jc w:val="both"/>
        <w:textAlignment w:val="top"/>
        <w:outlineLvl w:val="0"/>
        <w:rPr>
          <w:color w:val="222222"/>
          <w:szCs w:val="28"/>
        </w:rPr>
      </w:pPr>
      <w:r w:rsidRPr="00CB0B3C">
        <w:rPr>
          <w:color w:val="222222"/>
          <w:szCs w:val="28"/>
        </w:rPr>
        <w:t>Межведомственная комиссия по обеспечению устойчивости социально-экономического положения Чайковского городского округа  действует на основании  п</w:t>
      </w:r>
      <w:r w:rsidRPr="00CB0B3C">
        <w:rPr>
          <w:rFonts w:eastAsia="Calibri"/>
          <w:szCs w:val="28"/>
        </w:rPr>
        <w:t>остановлени</w:t>
      </w:r>
      <w:r w:rsidRPr="00CB0B3C">
        <w:rPr>
          <w:szCs w:val="28"/>
        </w:rPr>
        <w:t>я</w:t>
      </w:r>
      <w:r w:rsidRPr="00CB0B3C">
        <w:rPr>
          <w:rFonts w:eastAsia="Calibri"/>
          <w:szCs w:val="28"/>
        </w:rPr>
        <w:t xml:space="preserve"> администрацией Чайковского городского округа от 19.04.2019 года №856</w:t>
      </w:r>
      <w:r w:rsidRPr="00CB0B3C">
        <w:rPr>
          <w:color w:val="222222"/>
          <w:szCs w:val="28"/>
        </w:rPr>
        <w:t xml:space="preserve">. Комиссия является совещательным органом при главе городского округа. Основной задачей комиссии является - </w:t>
      </w:r>
      <w:r w:rsidRPr="00CB0B3C">
        <w:rPr>
          <w:szCs w:val="28"/>
        </w:rPr>
        <w:t>осуществление координации деятельности органов местного самоуправления  Чайковского городского округа, территориальных органов государственной власти и организация взаимодействия с представителями бизнеса  по вопросам связанным с обеспечением устойчивого развития экономики и социальной стабильности, выявление внешних и внутренних факторов, негативно влияющих на экономику и социальную сферу Чайковского городского округа.</w:t>
      </w:r>
      <w:r w:rsidR="00C110B0">
        <w:rPr>
          <w:szCs w:val="28"/>
        </w:rPr>
        <w:t xml:space="preserve"> </w:t>
      </w:r>
      <w:r w:rsidRPr="00CB0B3C">
        <w:rPr>
          <w:color w:val="222222"/>
          <w:szCs w:val="28"/>
        </w:rPr>
        <w:t>В ее состав входят заместитель главы администрации Чайковского городского округа по экономике и финансам, руководители Пенсионного фонда РФ в г. Чайковский, ТУ Министерства социального развития Пермского края по Чайковскому   городскому округу, службы судебных приставов, межрайонной ИФНС № 18 Росси</w:t>
      </w:r>
      <w:r w:rsidR="00C110B0">
        <w:rPr>
          <w:color w:val="222222"/>
          <w:szCs w:val="28"/>
        </w:rPr>
        <w:t xml:space="preserve">и  по Пермскому краю, центра </w:t>
      </w:r>
      <w:r w:rsidRPr="00CB0B3C">
        <w:rPr>
          <w:color w:val="222222"/>
          <w:szCs w:val="28"/>
        </w:rPr>
        <w:t>занятости населения по г.Чайковскому, Чайковской городской прокуратуры, депутаты Думы Чайковского городского округа.</w:t>
      </w:r>
    </w:p>
    <w:p w:rsidR="00A42931" w:rsidRPr="00CB0B3C" w:rsidRDefault="00A42931" w:rsidP="00AD62BF">
      <w:pPr>
        <w:widowControl w:val="0"/>
        <w:shd w:val="clear" w:color="auto" w:fill="FFFFFF"/>
        <w:ind w:firstLine="709"/>
        <w:jc w:val="both"/>
        <w:textAlignment w:val="top"/>
        <w:rPr>
          <w:szCs w:val="28"/>
        </w:rPr>
      </w:pPr>
      <w:r w:rsidRPr="00CB0B3C">
        <w:rPr>
          <w:szCs w:val="28"/>
        </w:rPr>
        <w:t>Всего в 2019 году состоялось 9 заседаний комиссии.</w:t>
      </w:r>
    </w:p>
    <w:p w:rsidR="00A42931" w:rsidRPr="00CB0B3C" w:rsidRDefault="00A42931" w:rsidP="00AD62BF">
      <w:pPr>
        <w:widowControl w:val="0"/>
        <w:shd w:val="clear" w:color="auto" w:fill="FFFFFF"/>
        <w:ind w:firstLine="709"/>
        <w:jc w:val="both"/>
        <w:textAlignment w:val="top"/>
        <w:rPr>
          <w:szCs w:val="28"/>
        </w:rPr>
      </w:pPr>
      <w:r w:rsidRPr="00CB0B3C">
        <w:rPr>
          <w:szCs w:val="28"/>
        </w:rPr>
        <w:t>Деятельность комиссии осуществлялась по следующим направлениям:</w:t>
      </w:r>
    </w:p>
    <w:p w:rsidR="00A42931" w:rsidRPr="00CB0B3C" w:rsidRDefault="00A42931" w:rsidP="00AD62BF">
      <w:pPr>
        <w:widowControl w:val="0"/>
        <w:shd w:val="clear" w:color="auto" w:fill="FFFFFF"/>
        <w:ind w:firstLine="709"/>
        <w:jc w:val="both"/>
        <w:textAlignment w:val="top"/>
        <w:rPr>
          <w:b/>
          <w:szCs w:val="28"/>
        </w:rPr>
      </w:pPr>
      <w:r w:rsidRPr="00CB0B3C">
        <w:rPr>
          <w:b/>
          <w:szCs w:val="28"/>
        </w:rPr>
        <w:t>Мониторинг текущей ситуации на рынке труда</w:t>
      </w:r>
    </w:p>
    <w:p w:rsidR="00A42931" w:rsidRPr="00CB0B3C" w:rsidRDefault="00A42931" w:rsidP="00AD62BF">
      <w:pPr>
        <w:widowControl w:val="0"/>
        <w:shd w:val="clear" w:color="auto" w:fill="FFFFFF"/>
        <w:ind w:firstLine="709"/>
        <w:jc w:val="both"/>
        <w:textAlignment w:val="top"/>
        <w:rPr>
          <w:iCs/>
          <w:color w:val="222222"/>
          <w:szCs w:val="28"/>
        </w:rPr>
      </w:pPr>
      <w:r w:rsidRPr="00CB0B3C">
        <w:rPr>
          <w:iCs/>
          <w:color w:val="222222"/>
          <w:szCs w:val="28"/>
        </w:rPr>
        <w:t xml:space="preserve">Большое внимание в </w:t>
      </w:r>
      <w:r w:rsidR="00764869">
        <w:rPr>
          <w:iCs/>
          <w:color w:val="222222"/>
          <w:szCs w:val="28"/>
        </w:rPr>
        <w:t>течение года</w:t>
      </w:r>
      <w:r w:rsidRPr="00CB0B3C">
        <w:rPr>
          <w:iCs/>
          <w:color w:val="222222"/>
          <w:szCs w:val="28"/>
        </w:rPr>
        <w:t xml:space="preserve"> уделялось ситуации на рынке труда.</w:t>
      </w:r>
    </w:p>
    <w:p w:rsidR="00A42931" w:rsidRPr="00CB0B3C" w:rsidRDefault="00A42931" w:rsidP="00AD62BF">
      <w:pPr>
        <w:widowControl w:val="0"/>
        <w:shd w:val="clear" w:color="auto" w:fill="FFFFFF"/>
        <w:ind w:firstLine="709"/>
        <w:jc w:val="both"/>
        <w:textAlignment w:val="top"/>
        <w:rPr>
          <w:szCs w:val="28"/>
        </w:rPr>
      </w:pPr>
      <w:r w:rsidRPr="00CB0B3C">
        <w:rPr>
          <w:szCs w:val="28"/>
        </w:rPr>
        <w:t xml:space="preserve">На каждом заседании представителями фонда занятости освещалась  ситуация на рынке труда - об уровне безработицы, о наличии вакансий и о результатах работы по содействию </w:t>
      </w:r>
      <w:r w:rsidR="009E6AA5">
        <w:rPr>
          <w:szCs w:val="28"/>
        </w:rPr>
        <w:t>в</w:t>
      </w:r>
      <w:r w:rsidRPr="00CB0B3C">
        <w:rPr>
          <w:szCs w:val="28"/>
        </w:rPr>
        <w:t xml:space="preserve"> трудоустройстве безработных граждан, об организации обучения безработных граждан, переквалификации граждан предпенсионного возраста.</w:t>
      </w:r>
    </w:p>
    <w:p w:rsidR="00A42931" w:rsidRPr="00CB0B3C" w:rsidRDefault="00A42931" w:rsidP="00AD62BF">
      <w:pPr>
        <w:widowControl w:val="0"/>
        <w:shd w:val="clear" w:color="auto" w:fill="FFFFFF"/>
        <w:ind w:firstLine="709"/>
        <w:jc w:val="both"/>
        <w:textAlignment w:val="top"/>
        <w:rPr>
          <w:szCs w:val="28"/>
        </w:rPr>
      </w:pPr>
      <w:r w:rsidRPr="00CB0B3C">
        <w:rPr>
          <w:szCs w:val="28"/>
        </w:rPr>
        <w:t>Уровень безработицы на начало 2019 года составлял  0,78 %, по состоя</w:t>
      </w:r>
      <w:r w:rsidR="00C110B0">
        <w:rPr>
          <w:szCs w:val="28"/>
        </w:rPr>
        <w:t>нию на 01.01.2020 года  0,88% (</w:t>
      </w:r>
      <w:r w:rsidRPr="00CB0B3C">
        <w:rPr>
          <w:szCs w:val="28"/>
        </w:rPr>
        <w:t>рост на 0,1%) (для сравнения среднекраевой уровень безработицы составлял 1,26 %).</w:t>
      </w:r>
    </w:p>
    <w:p w:rsidR="00A42931" w:rsidRPr="00CB0B3C" w:rsidRDefault="00A42931" w:rsidP="00AD62BF">
      <w:pPr>
        <w:pStyle w:val="af4"/>
        <w:widowControl w:val="0"/>
        <w:spacing w:after="0"/>
        <w:ind w:firstLine="709"/>
        <w:jc w:val="both"/>
        <w:rPr>
          <w:sz w:val="28"/>
          <w:szCs w:val="28"/>
        </w:rPr>
      </w:pPr>
      <w:r w:rsidRPr="00CB0B3C">
        <w:rPr>
          <w:sz w:val="28"/>
          <w:szCs w:val="28"/>
        </w:rPr>
        <w:t>Так, в течение 2019 года в ЦЗН обратилось по вопросу трудоустройства 3887 человек, трудоустроено  2845 человек (или 73,2 % от числа обратившихся).</w:t>
      </w:r>
    </w:p>
    <w:p w:rsidR="00A42931" w:rsidRPr="00CB0B3C" w:rsidRDefault="00A42931" w:rsidP="00AD62BF">
      <w:pPr>
        <w:pStyle w:val="af4"/>
        <w:widowControl w:val="0"/>
        <w:tabs>
          <w:tab w:val="left" w:pos="709"/>
          <w:tab w:val="left" w:pos="4301"/>
        </w:tabs>
        <w:spacing w:after="0"/>
        <w:ind w:firstLine="709"/>
        <w:jc w:val="both"/>
        <w:rPr>
          <w:b/>
          <w:sz w:val="28"/>
          <w:szCs w:val="28"/>
        </w:rPr>
      </w:pPr>
      <w:r w:rsidRPr="00CB0B3C">
        <w:rPr>
          <w:b/>
          <w:sz w:val="28"/>
          <w:szCs w:val="28"/>
        </w:rPr>
        <w:t>Невыплаты заработной платы работникам предприятий</w:t>
      </w:r>
    </w:p>
    <w:p w:rsidR="00A42931" w:rsidRPr="00CB0B3C" w:rsidRDefault="00A42931" w:rsidP="00AD62BF">
      <w:pPr>
        <w:pStyle w:val="af4"/>
        <w:widowControl w:val="0"/>
        <w:tabs>
          <w:tab w:val="left" w:pos="709"/>
          <w:tab w:val="left" w:pos="4301"/>
        </w:tabs>
        <w:spacing w:after="0"/>
        <w:ind w:firstLine="709"/>
        <w:jc w:val="both"/>
        <w:rPr>
          <w:sz w:val="28"/>
          <w:szCs w:val="28"/>
        </w:rPr>
      </w:pPr>
      <w:r w:rsidRPr="00CB0B3C">
        <w:rPr>
          <w:sz w:val="28"/>
          <w:szCs w:val="28"/>
        </w:rPr>
        <w:t xml:space="preserve">Одним из основных направлений в работе комиссии стало осуществление контроля за соблюдением трудового законодательства работодателями в части своевременной выплаты заработной платы и порядка сокращения и увольнения </w:t>
      </w:r>
      <w:r w:rsidRPr="00CB0B3C">
        <w:rPr>
          <w:sz w:val="28"/>
          <w:szCs w:val="28"/>
        </w:rPr>
        <w:lastRenderedPageBreak/>
        <w:t>работников.</w:t>
      </w:r>
    </w:p>
    <w:p w:rsidR="00A42931" w:rsidRPr="00CB0B3C" w:rsidRDefault="00A42931" w:rsidP="00AD62BF">
      <w:pPr>
        <w:pStyle w:val="af4"/>
        <w:widowControl w:val="0"/>
        <w:tabs>
          <w:tab w:val="left" w:pos="709"/>
          <w:tab w:val="left" w:pos="4301"/>
        </w:tabs>
        <w:spacing w:after="0"/>
        <w:ind w:firstLine="709"/>
        <w:jc w:val="both"/>
        <w:rPr>
          <w:sz w:val="28"/>
          <w:szCs w:val="28"/>
        </w:rPr>
      </w:pPr>
      <w:r w:rsidRPr="00CB0B3C">
        <w:rPr>
          <w:sz w:val="28"/>
          <w:szCs w:val="28"/>
        </w:rPr>
        <w:t>По данным Пермьстата задолженность по заработной плате в разрезе крупных и средних предприятия по состоянию на 1 января 2020 года отсутствовала.</w:t>
      </w:r>
    </w:p>
    <w:p w:rsidR="00A42931" w:rsidRPr="00CB0B3C" w:rsidRDefault="00A42931" w:rsidP="00AD62BF">
      <w:pPr>
        <w:pStyle w:val="af4"/>
        <w:widowControl w:val="0"/>
        <w:tabs>
          <w:tab w:val="left" w:pos="709"/>
          <w:tab w:val="left" w:pos="4301"/>
        </w:tabs>
        <w:spacing w:after="0"/>
        <w:ind w:firstLine="851"/>
        <w:jc w:val="both"/>
        <w:rPr>
          <w:color w:val="222222"/>
          <w:sz w:val="28"/>
          <w:szCs w:val="28"/>
        </w:rPr>
      </w:pPr>
      <w:r w:rsidRPr="00CB0B3C">
        <w:rPr>
          <w:sz w:val="28"/>
          <w:szCs w:val="28"/>
        </w:rPr>
        <w:t>Заявления о нарушении трудового законодательства от населения в адрес администрации Чайковского городского округа в течение отчетного периода не поступали.</w:t>
      </w:r>
      <w:r w:rsidRPr="00CB0B3C">
        <w:rPr>
          <w:iCs/>
          <w:color w:val="222222"/>
          <w:sz w:val="28"/>
          <w:szCs w:val="28"/>
        </w:rPr>
        <w:t xml:space="preserve"> </w:t>
      </w:r>
    </w:p>
    <w:p w:rsidR="00A42931" w:rsidRPr="00CB0B3C" w:rsidRDefault="00A42931" w:rsidP="00AD62BF">
      <w:pPr>
        <w:pStyle w:val="Bodytext20"/>
        <w:shd w:val="clear" w:color="auto" w:fill="auto"/>
        <w:spacing w:before="0" w:after="0" w:line="240" w:lineRule="auto"/>
        <w:ind w:firstLine="709"/>
        <w:rPr>
          <w:rFonts w:ascii="Times New Roman" w:eastAsia="Times New Roman" w:hAnsi="Times New Roman"/>
          <w:color w:val="222222"/>
          <w:sz w:val="28"/>
          <w:szCs w:val="28"/>
        </w:rPr>
      </w:pPr>
      <w:r w:rsidRPr="00CB0B3C">
        <w:rPr>
          <w:rFonts w:ascii="Times New Roman" w:hAnsi="Times New Roman"/>
          <w:sz w:val="28"/>
          <w:szCs w:val="28"/>
        </w:rPr>
        <w:t xml:space="preserve">По фактам наличия задолженности работодателей перед работниками предприятий </w:t>
      </w:r>
      <w:r w:rsidRPr="00CB0B3C">
        <w:rPr>
          <w:rFonts w:ascii="Times New Roman" w:eastAsia="Times New Roman" w:hAnsi="Times New Roman"/>
          <w:color w:val="222222"/>
          <w:sz w:val="28"/>
          <w:szCs w:val="28"/>
        </w:rPr>
        <w:t xml:space="preserve">на комиссии заслушано </w:t>
      </w:r>
      <w:r w:rsidRPr="00CB0B3C">
        <w:rPr>
          <w:rFonts w:ascii="Times New Roman" w:eastAsia="Times New Roman" w:hAnsi="Times New Roman"/>
          <w:sz w:val="28"/>
          <w:szCs w:val="28"/>
        </w:rPr>
        <w:t>3</w:t>
      </w:r>
      <w:r w:rsidRPr="00CB0B3C">
        <w:rPr>
          <w:rFonts w:ascii="Times New Roman" w:eastAsia="Times New Roman" w:hAnsi="Times New Roman"/>
          <w:color w:val="222222"/>
          <w:sz w:val="28"/>
          <w:szCs w:val="28"/>
        </w:rPr>
        <w:t xml:space="preserve"> предприятия Чайковского. В результате, </w:t>
      </w:r>
      <w:r w:rsidRPr="00CB0B3C">
        <w:rPr>
          <w:rFonts w:ascii="Times New Roman" w:hAnsi="Times New Roman"/>
          <w:sz w:val="28"/>
          <w:szCs w:val="28"/>
        </w:rPr>
        <w:t xml:space="preserve"> 2 предприятия  погасили задолженность по выплате заработной платы работникам предприятия в полном объеме (сумма задолженности составляла 286 тыс. рублей),</w:t>
      </w:r>
      <w:r w:rsidRPr="00CB0B3C">
        <w:rPr>
          <w:rFonts w:ascii="Times New Roman" w:eastAsia="Times New Roman" w:hAnsi="Times New Roman"/>
          <w:color w:val="222222"/>
          <w:sz w:val="28"/>
          <w:szCs w:val="28"/>
        </w:rPr>
        <w:t xml:space="preserve"> а на предприятии ОАО "Новые фитинговые технологии" задолженность в течение года изменялась. Это предприятие взято комиссией на особый контроль и за отчетный период заслушивалось трижды.</w:t>
      </w:r>
    </w:p>
    <w:p w:rsidR="00A42931" w:rsidRPr="00CB0B3C" w:rsidRDefault="00A42931" w:rsidP="00AD62BF">
      <w:pPr>
        <w:pStyle w:val="Bodytext20"/>
        <w:shd w:val="clear" w:color="auto" w:fill="auto"/>
        <w:spacing w:before="0" w:after="0" w:line="240" w:lineRule="auto"/>
        <w:ind w:firstLine="709"/>
        <w:rPr>
          <w:rFonts w:ascii="Times New Roman" w:hAnsi="Times New Roman"/>
          <w:b/>
          <w:sz w:val="28"/>
          <w:szCs w:val="28"/>
        </w:rPr>
      </w:pPr>
      <w:r w:rsidRPr="00CB0B3C">
        <w:rPr>
          <w:rFonts w:ascii="Times New Roman" w:hAnsi="Times New Roman"/>
          <w:b/>
          <w:sz w:val="28"/>
          <w:szCs w:val="28"/>
        </w:rPr>
        <w:t>Мониторинг за своевременной уплатой основных платежей в бюджет и внебюджетные фонды предприятиями (организациями) района</w:t>
      </w:r>
    </w:p>
    <w:p w:rsidR="00A42931" w:rsidRPr="00CB0B3C" w:rsidRDefault="00A42931" w:rsidP="00AD62BF">
      <w:pPr>
        <w:widowControl w:val="0"/>
        <w:shd w:val="clear" w:color="auto" w:fill="FFFFFF"/>
        <w:ind w:firstLine="426"/>
        <w:jc w:val="both"/>
        <w:textAlignment w:val="top"/>
        <w:rPr>
          <w:iCs/>
          <w:color w:val="222222"/>
          <w:szCs w:val="28"/>
        </w:rPr>
      </w:pPr>
      <w:r w:rsidRPr="00CB0B3C">
        <w:rPr>
          <w:iCs/>
          <w:color w:val="222222"/>
          <w:szCs w:val="28"/>
        </w:rPr>
        <w:t xml:space="preserve">В 2019 году в работе комиссии сделан </w:t>
      </w:r>
      <w:r w:rsidR="00AD62BF">
        <w:rPr>
          <w:iCs/>
          <w:color w:val="222222"/>
          <w:szCs w:val="28"/>
        </w:rPr>
        <w:t>акцент</w:t>
      </w:r>
      <w:r w:rsidRPr="00CB0B3C">
        <w:rPr>
          <w:iCs/>
          <w:color w:val="222222"/>
          <w:szCs w:val="28"/>
        </w:rPr>
        <w:t xml:space="preserve"> на анализ налоговых поступлений, включая имущественные налоги с физических лиц и взносов во внебюджетные фонды по отношению к предыдущему году, наличие задолженности, в том числе по имущественным налогам с физических лиц.</w:t>
      </w:r>
    </w:p>
    <w:p w:rsidR="00A42931" w:rsidRPr="00CB0B3C" w:rsidRDefault="00A42931" w:rsidP="000421F0">
      <w:pPr>
        <w:pStyle w:val="af4"/>
        <w:widowControl w:val="0"/>
        <w:spacing w:after="0"/>
        <w:jc w:val="both"/>
        <w:rPr>
          <w:rFonts w:eastAsia="Arial Unicode MS"/>
          <w:bCs/>
          <w:szCs w:val="28"/>
        </w:rPr>
      </w:pPr>
      <w:r w:rsidRPr="00CB0B3C">
        <w:rPr>
          <w:rFonts w:eastAsia="Arial Unicode MS"/>
          <w:bCs/>
          <w:sz w:val="28"/>
          <w:szCs w:val="28"/>
        </w:rPr>
        <w:t xml:space="preserve">Основными категориями плательщиков, подлежащие отбору для рассмотрения на заседании комиссии </w:t>
      </w:r>
      <w:r w:rsidRPr="00CB0B3C">
        <w:rPr>
          <w:rFonts w:eastAsia="Arial Unicode MS"/>
          <w:sz w:val="28"/>
          <w:szCs w:val="28"/>
        </w:rPr>
        <w:t xml:space="preserve">по обеспечению устойчивости социально-экономического положения Чайковского городского округа </w:t>
      </w:r>
      <w:r w:rsidRPr="000421F0">
        <w:rPr>
          <w:rFonts w:eastAsia="Arial Unicode MS"/>
          <w:bCs/>
          <w:sz w:val="28"/>
          <w:szCs w:val="28"/>
        </w:rPr>
        <w:t>являются:</w:t>
      </w:r>
    </w:p>
    <w:p w:rsidR="00A42931" w:rsidRPr="00CB0B3C" w:rsidRDefault="00A42931" w:rsidP="00AD62BF">
      <w:pPr>
        <w:widowControl w:val="0"/>
        <w:ind w:firstLine="709"/>
        <w:jc w:val="both"/>
        <w:rPr>
          <w:rFonts w:eastAsia="Arial Unicode MS"/>
          <w:bCs/>
          <w:szCs w:val="28"/>
        </w:rPr>
      </w:pPr>
      <w:r w:rsidRPr="00CB0B3C">
        <w:rPr>
          <w:rFonts w:eastAsia="Arial Unicode MS"/>
          <w:bCs/>
          <w:szCs w:val="28"/>
        </w:rPr>
        <w:t xml:space="preserve">- </w:t>
      </w:r>
      <w:r w:rsidRPr="00CB0B3C">
        <w:rPr>
          <w:rFonts w:eastAsia="Arial Unicode MS"/>
          <w:szCs w:val="28"/>
        </w:rPr>
        <w:t>руководители предприятий любой организационно-правовой формы собственности, индивидуальные предприниматели-работодатели</w:t>
      </w:r>
      <w:r w:rsidRPr="00CB0B3C">
        <w:rPr>
          <w:rFonts w:eastAsia="Arial Unicode MS"/>
          <w:bCs/>
          <w:szCs w:val="28"/>
        </w:rPr>
        <w:t xml:space="preserve"> </w:t>
      </w:r>
      <w:r w:rsidRPr="00CB0B3C">
        <w:rPr>
          <w:rFonts w:eastAsia="Arial Unicode MS"/>
          <w:szCs w:val="28"/>
        </w:rPr>
        <w:t>в части не своевременной выплаты заработной платы и порядка сокращения и увольнения работников;</w:t>
      </w:r>
    </w:p>
    <w:p w:rsidR="00A42931" w:rsidRPr="00CB0B3C" w:rsidRDefault="00A42931" w:rsidP="00AD62BF">
      <w:pPr>
        <w:widowControl w:val="0"/>
        <w:ind w:firstLine="709"/>
        <w:jc w:val="both"/>
        <w:rPr>
          <w:rFonts w:eastAsia="Arial Unicode MS"/>
          <w:bCs/>
          <w:szCs w:val="28"/>
        </w:rPr>
      </w:pPr>
      <w:r w:rsidRPr="00CB0B3C">
        <w:rPr>
          <w:rFonts w:eastAsia="Arial Unicode MS"/>
          <w:bCs/>
          <w:szCs w:val="28"/>
        </w:rPr>
        <w:t>- налогоплательщики (</w:t>
      </w:r>
      <w:r w:rsidRPr="00CB0B3C">
        <w:rPr>
          <w:rFonts w:eastAsia="Arial Unicode MS"/>
          <w:szCs w:val="28"/>
        </w:rPr>
        <w:t>руководители предприятий любой организационно-правовой формы собственности, индивидуальные предприниматели)</w:t>
      </w:r>
      <w:r w:rsidRPr="00CB0B3C">
        <w:rPr>
          <w:rFonts w:eastAsia="Arial Unicode MS"/>
          <w:bCs/>
          <w:szCs w:val="28"/>
        </w:rPr>
        <w:t>, имеющие задолженность по налоговым платежам в местный бюджет (НДФЛ, транспортный налог, ЕНВД);</w:t>
      </w:r>
    </w:p>
    <w:p w:rsidR="00A42931" w:rsidRPr="00CB0B3C" w:rsidRDefault="00A42931" w:rsidP="00AD62BF">
      <w:pPr>
        <w:widowControl w:val="0"/>
        <w:ind w:firstLine="709"/>
        <w:jc w:val="both"/>
        <w:rPr>
          <w:rFonts w:eastAsia="Arial Unicode MS"/>
          <w:bCs/>
          <w:szCs w:val="28"/>
        </w:rPr>
      </w:pPr>
      <w:r w:rsidRPr="00CB0B3C">
        <w:rPr>
          <w:rFonts w:eastAsia="Arial Unicode MS"/>
          <w:bCs/>
          <w:szCs w:val="28"/>
        </w:rPr>
        <w:t>- предприятия, имеющие задолженность по уплате страховых взносов в Пенсионный фонд РФ, фонд социального страхования РФ;</w:t>
      </w:r>
    </w:p>
    <w:p w:rsidR="00A42931" w:rsidRPr="00CB0B3C" w:rsidRDefault="00A42931" w:rsidP="00AD62BF">
      <w:pPr>
        <w:widowControl w:val="0"/>
        <w:ind w:firstLine="709"/>
        <w:jc w:val="both"/>
        <w:rPr>
          <w:rFonts w:eastAsia="Arial Unicode MS"/>
          <w:iCs/>
          <w:color w:val="222222"/>
          <w:szCs w:val="28"/>
        </w:rPr>
      </w:pPr>
      <w:r w:rsidRPr="00CB0B3C">
        <w:rPr>
          <w:rFonts w:eastAsia="Arial Unicode MS"/>
          <w:bCs/>
          <w:szCs w:val="28"/>
        </w:rPr>
        <w:t>- работодатели, выплачивающие заработную плату ниже прожиточного минимума, установленного в Пермском крае.</w:t>
      </w:r>
    </w:p>
    <w:p w:rsidR="00A42931" w:rsidRPr="00CB0B3C" w:rsidRDefault="00A42931" w:rsidP="00AD62BF">
      <w:pPr>
        <w:pStyle w:val="Bodytext20"/>
        <w:shd w:val="clear" w:color="auto" w:fill="auto"/>
        <w:spacing w:before="0" w:after="0" w:line="240" w:lineRule="auto"/>
        <w:ind w:firstLine="709"/>
        <w:rPr>
          <w:rFonts w:ascii="Times New Roman" w:eastAsia="Arial Unicode MS" w:hAnsi="Times New Roman"/>
          <w:sz w:val="28"/>
          <w:szCs w:val="28"/>
        </w:rPr>
      </w:pPr>
      <w:r w:rsidRPr="00CB0B3C">
        <w:rPr>
          <w:rFonts w:ascii="Times New Roman" w:eastAsia="Arial Unicode MS" w:hAnsi="Times New Roman"/>
          <w:color w:val="222222"/>
          <w:sz w:val="28"/>
          <w:szCs w:val="28"/>
        </w:rPr>
        <w:t xml:space="preserve">В течение года на комиссию приглашены </w:t>
      </w:r>
      <w:r w:rsidRPr="00CB0B3C">
        <w:rPr>
          <w:rFonts w:ascii="Times New Roman" w:eastAsia="Arial Unicode MS" w:hAnsi="Times New Roman"/>
          <w:sz w:val="28"/>
          <w:szCs w:val="28"/>
        </w:rPr>
        <w:t>47 предприятий</w:t>
      </w:r>
      <w:r w:rsidRPr="00CB0B3C">
        <w:rPr>
          <w:rFonts w:ascii="Times New Roman" w:eastAsia="Arial Unicode MS" w:hAnsi="Times New Roman"/>
          <w:color w:val="FF0000"/>
          <w:sz w:val="28"/>
          <w:szCs w:val="28"/>
        </w:rPr>
        <w:t xml:space="preserve"> </w:t>
      </w:r>
      <w:r w:rsidRPr="00CB0B3C">
        <w:rPr>
          <w:rFonts w:ascii="Times New Roman" w:eastAsia="Arial Unicode MS" w:hAnsi="Times New Roman"/>
          <w:sz w:val="28"/>
          <w:szCs w:val="28"/>
        </w:rPr>
        <w:t>(о</w:t>
      </w:r>
      <w:r w:rsidRPr="00CB0B3C">
        <w:rPr>
          <w:rFonts w:ascii="Times New Roman" w:eastAsia="Arial Unicode MS" w:hAnsi="Times New Roman"/>
          <w:color w:val="222222"/>
          <w:sz w:val="28"/>
          <w:szCs w:val="28"/>
        </w:rPr>
        <w:t>рганизации), 8 индивидуальных предпринимателей по вопросам о текущем социально-экономическом положении предприятий (ИП), об имеющейся задолженности по налогам в местный бюджет.</w:t>
      </w:r>
    </w:p>
    <w:p w:rsidR="00A42931" w:rsidRPr="00CB0B3C" w:rsidRDefault="00A42931" w:rsidP="00AD62BF">
      <w:pPr>
        <w:pStyle w:val="Bodytext20"/>
        <w:shd w:val="clear" w:color="auto" w:fill="auto"/>
        <w:spacing w:before="0" w:after="0" w:line="240" w:lineRule="auto"/>
        <w:ind w:firstLine="709"/>
        <w:rPr>
          <w:rFonts w:ascii="Times New Roman" w:eastAsia="Arial Unicode MS" w:hAnsi="Times New Roman"/>
          <w:sz w:val="28"/>
          <w:szCs w:val="28"/>
        </w:rPr>
      </w:pPr>
      <w:r w:rsidRPr="00CB0B3C">
        <w:rPr>
          <w:rFonts w:ascii="Times New Roman" w:eastAsia="Arial Unicode MS" w:hAnsi="Times New Roman"/>
          <w:sz w:val="28"/>
          <w:szCs w:val="28"/>
        </w:rPr>
        <w:t>В результате:</w:t>
      </w:r>
    </w:p>
    <w:p w:rsidR="00A42931" w:rsidRPr="00CB0B3C" w:rsidRDefault="00A42931" w:rsidP="00AD62BF">
      <w:pPr>
        <w:pStyle w:val="Bodytext20"/>
        <w:shd w:val="clear" w:color="auto" w:fill="auto"/>
        <w:spacing w:before="0" w:after="0" w:line="240" w:lineRule="auto"/>
        <w:ind w:firstLine="709"/>
        <w:rPr>
          <w:rFonts w:ascii="Times New Roman" w:eastAsia="Arial Unicode MS" w:hAnsi="Times New Roman"/>
          <w:sz w:val="28"/>
          <w:szCs w:val="28"/>
        </w:rPr>
      </w:pPr>
      <w:r w:rsidRPr="00CB0B3C">
        <w:rPr>
          <w:rFonts w:ascii="Times New Roman" w:eastAsia="Arial Unicode MS" w:hAnsi="Times New Roman"/>
          <w:sz w:val="28"/>
          <w:szCs w:val="28"/>
        </w:rPr>
        <w:t>-  13 предприятий  частично снизили  задолженность по уплате задолженности в бюджет и внебюджетные фонды;</w:t>
      </w:r>
    </w:p>
    <w:p w:rsidR="00A42931" w:rsidRPr="00CB0B3C" w:rsidRDefault="00A42931" w:rsidP="00AD62BF">
      <w:pPr>
        <w:pStyle w:val="Bodytext20"/>
        <w:shd w:val="clear" w:color="auto" w:fill="auto"/>
        <w:spacing w:before="0" w:after="0" w:line="240" w:lineRule="auto"/>
        <w:ind w:firstLine="709"/>
        <w:rPr>
          <w:rFonts w:ascii="Times New Roman" w:eastAsia="Arial Unicode MS" w:hAnsi="Times New Roman"/>
          <w:sz w:val="28"/>
          <w:szCs w:val="28"/>
        </w:rPr>
      </w:pPr>
      <w:r w:rsidRPr="00CB0B3C">
        <w:rPr>
          <w:rFonts w:ascii="Times New Roman" w:eastAsia="Arial Unicode MS" w:hAnsi="Times New Roman"/>
          <w:sz w:val="28"/>
          <w:szCs w:val="28"/>
        </w:rPr>
        <w:t>- 7 предприятия погасили задолженность в полном объем</w:t>
      </w:r>
      <w:r w:rsidR="00C110B0">
        <w:rPr>
          <w:rFonts w:ascii="Times New Roman" w:eastAsia="Arial Unicode MS" w:hAnsi="Times New Roman"/>
          <w:sz w:val="28"/>
          <w:szCs w:val="28"/>
        </w:rPr>
        <w:t>е. Общая сумма</w:t>
      </w:r>
      <w:r w:rsidRPr="00CB0B3C">
        <w:rPr>
          <w:rFonts w:ascii="Times New Roman" w:eastAsia="Arial Unicode MS" w:hAnsi="Times New Roman"/>
          <w:sz w:val="28"/>
          <w:szCs w:val="28"/>
        </w:rPr>
        <w:t xml:space="preserve"> погашенной задолженности составила 22780 тыс.</w:t>
      </w:r>
      <w:r w:rsidR="00C110B0">
        <w:rPr>
          <w:rFonts w:ascii="Times New Roman" w:eastAsia="Arial Unicode MS" w:hAnsi="Times New Roman"/>
          <w:sz w:val="28"/>
          <w:szCs w:val="28"/>
        </w:rPr>
        <w:t xml:space="preserve"> </w:t>
      </w:r>
      <w:r w:rsidRPr="00CB0B3C">
        <w:rPr>
          <w:rFonts w:ascii="Times New Roman" w:eastAsia="Arial Unicode MS" w:hAnsi="Times New Roman"/>
          <w:sz w:val="28"/>
          <w:szCs w:val="28"/>
        </w:rPr>
        <w:t>рублей</w:t>
      </w:r>
      <w:r w:rsidR="00C110B0">
        <w:rPr>
          <w:rFonts w:ascii="Times New Roman" w:eastAsia="Arial Unicode MS" w:hAnsi="Times New Roman"/>
          <w:sz w:val="28"/>
          <w:szCs w:val="28"/>
        </w:rPr>
        <w:t>;</w:t>
      </w:r>
    </w:p>
    <w:p w:rsidR="00A42931" w:rsidRPr="00CB0B3C" w:rsidRDefault="00A42931" w:rsidP="00AD62BF">
      <w:pPr>
        <w:pStyle w:val="Bodytext20"/>
        <w:shd w:val="clear" w:color="auto" w:fill="auto"/>
        <w:spacing w:before="0" w:after="0" w:line="240" w:lineRule="auto"/>
        <w:ind w:firstLine="709"/>
        <w:rPr>
          <w:rFonts w:ascii="Times New Roman" w:eastAsia="Arial Unicode MS" w:hAnsi="Times New Roman"/>
          <w:sz w:val="28"/>
          <w:szCs w:val="28"/>
        </w:rPr>
      </w:pPr>
      <w:r w:rsidRPr="00CB0B3C">
        <w:rPr>
          <w:rFonts w:ascii="Times New Roman" w:eastAsia="Arial Unicode MS" w:hAnsi="Times New Roman"/>
          <w:sz w:val="28"/>
          <w:szCs w:val="28"/>
        </w:rPr>
        <w:t>- 5 муниципальных учреждений,  где 44 сотрудника имели недоимку по оплате имущественных налогов</w:t>
      </w:r>
      <w:r w:rsidR="00C110B0">
        <w:rPr>
          <w:rFonts w:ascii="Times New Roman" w:eastAsia="Arial Unicode MS" w:hAnsi="Times New Roman"/>
          <w:sz w:val="28"/>
          <w:szCs w:val="28"/>
        </w:rPr>
        <w:t xml:space="preserve">, погасили ее </w:t>
      </w:r>
      <w:r w:rsidRPr="00CB0B3C">
        <w:rPr>
          <w:rFonts w:ascii="Times New Roman" w:eastAsia="Arial Unicode MS" w:hAnsi="Times New Roman"/>
          <w:sz w:val="28"/>
          <w:szCs w:val="28"/>
        </w:rPr>
        <w:t xml:space="preserve"> на общую сумму 132,4 тыс. рублей.</w:t>
      </w:r>
    </w:p>
    <w:p w:rsidR="00A42931" w:rsidRPr="00CB0B3C" w:rsidRDefault="00A42931" w:rsidP="00AD62BF">
      <w:pPr>
        <w:widowControl w:val="0"/>
        <w:ind w:firstLine="709"/>
        <w:jc w:val="both"/>
        <w:rPr>
          <w:rFonts w:eastAsia="Arial Unicode MS"/>
          <w:szCs w:val="28"/>
          <w:shd w:val="clear" w:color="auto" w:fill="FFFFFF"/>
        </w:rPr>
      </w:pPr>
      <w:r w:rsidRPr="00CB0B3C">
        <w:rPr>
          <w:rFonts w:eastAsia="Arial Unicode MS"/>
          <w:szCs w:val="28"/>
          <w:shd w:val="clear" w:color="auto" w:fill="FFFFFF"/>
        </w:rPr>
        <w:t>В ноябре 2019 года впервые на заседание комиссии были приглашены</w:t>
      </w:r>
      <w:r w:rsidR="000421F0">
        <w:rPr>
          <w:rFonts w:eastAsia="Arial Unicode MS"/>
          <w:szCs w:val="28"/>
          <w:shd w:val="clear" w:color="auto" w:fill="FFFFFF"/>
        </w:rPr>
        <w:t xml:space="preserve"> </w:t>
      </w:r>
      <w:r w:rsidRPr="00CB0B3C">
        <w:rPr>
          <w:rFonts w:eastAsia="Arial Unicode MS"/>
          <w:szCs w:val="28"/>
          <w:shd w:val="clear" w:color="auto" w:fill="FFFFFF"/>
        </w:rPr>
        <w:t>22 работодателя</w:t>
      </w:r>
      <w:r w:rsidR="000421F0">
        <w:rPr>
          <w:rFonts w:eastAsia="Arial Unicode MS"/>
          <w:szCs w:val="28"/>
          <w:shd w:val="clear" w:color="auto" w:fill="FFFFFF"/>
        </w:rPr>
        <w:t xml:space="preserve">, фактически </w:t>
      </w:r>
      <w:r w:rsidRPr="00CB0B3C">
        <w:rPr>
          <w:rFonts w:eastAsia="Arial Unicode MS"/>
          <w:szCs w:val="28"/>
          <w:shd w:val="clear" w:color="auto" w:fill="FFFFFF"/>
        </w:rPr>
        <w:t>заслушан</w:t>
      </w:r>
      <w:r w:rsidR="000421F0">
        <w:rPr>
          <w:rFonts w:eastAsia="Arial Unicode MS"/>
          <w:szCs w:val="28"/>
          <w:shd w:val="clear" w:color="auto" w:fill="FFFFFF"/>
        </w:rPr>
        <w:t>о</w:t>
      </w:r>
      <w:r w:rsidRPr="00CB0B3C">
        <w:rPr>
          <w:rFonts w:eastAsia="Arial Unicode MS"/>
          <w:szCs w:val="28"/>
          <w:shd w:val="clear" w:color="auto" w:fill="FFFFFF"/>
        </w:rPr>
        <w:t xml:space="preserve"> 8 работодателей, выплачивающи</w:t>
      </w:r>
      <w:r w:rsidR="00C110B0">
        <w:rPr>
          <w:rFonts w:eastAsia="Arial Unicode MS"/>
          <w:szCs w:val="28"/>
          <w:shd w:val="clear" w:color="auto" w:fill="FFFFFF"/>
        </w:rPr>
        <w:t>х</w:t>
      </w:r>
      <w:r w:rsidRPr="00CB0B3C">
        <w:rPr>
          <w:rFonts w:eastAsia="Arial Unicode MS"/>
          <w:szCs w:val="28"/>
          <w:shd w:val="clear" w:color="auto" w:fill="FFFFFF"/>
        </w:rPr>
        <w:t xml:space="preserve"> </w:t>
      </w:r>
      <w:r w:rsidRPr="00CB0B3C">
        <w:rPr>
          <w:rFonts w:eastAsia="Arial Unicode MS"/>
          <w:szCs w:val="28"/>
          <w:shd w:val="clear" w:color="auto" w:fill="FFFFFF"/>
        </w:rPr>
        <w:lastRenderedPageBreak/>
        <w:t>заработную плату ниже МРОТ.  По итогам работы комиссии руководителям предприятий всех форм собственности и индивидуальным предпринимателям, имеющим наемных работников, рекомендовано:</w:t>
      </w:r>
    </w:p>
    <w:p w:rsidR="00A42931" w:rsidRPr="00CB0B3C" w:rsidRDefault="00A42931" w:rsidP="00AD62BF">
      <w:pPr>
        <w:widowControl w:val="0"/>
        <w:ind w:firstLine="709"/>
        <w:jc w:val="both"/>
        <w:rPr>
          <w:rFonts w:eastAsia="Arial Unicode MS"/>
          <w:szCs w:val="28"/>
          <w:shd w:val="clear" w:color="auto" w:fill="FFFFFF"/>
        </w:rPr>
      </w:pPr>
      <w:r w:rsidRPr="00CB0B3C">
        <w:rPr>
          <w:rFonts w:eastAsia="Arial Unicode MS"/>
          <w:szCs w:val="28"/>
          <w:shd w:val="clear" w:color="auto" w:fill="FFFFFF"/>
        </w:rPr>
        <w:t>- проанализировать уровень выплачиваемой заработной платы в организации;</w:t>
      </w:r>
    </w:p>
    <w:p w:rsidR="00A42931" w:rsidRPr="00CB0B3C" w:rsidRDefault="00A42931" w:rsidP="00AD62BF">
      <w:pPr>
        <w:widowControl w:val="0"/>
        <w:ind w:firstLine="709"/>
        <w:jc w:val="both"/>
        <w:rPr>
          <w:szCs w:val="28"/>
        </w:rPr>
      </w:pPr>
      <w:r w:rsidRPr="00CB0B3C">
        <w:rPr>
          <w:rFonts w:eastAsia="Arial Unicode MS"/>
          <w:szCs w:val="28"/>
          <w:shd w:val="clear" w:color="auto" w:fill="FFFFFF"/>
        </w:rPr>
        <w:t>- принять все возможные меры по повышению заработной платы</w:t>
      </w:r>
      <w:r w:rsidRPr="00CB0B3C">
        <w:rPr>
          <w:szCs w:val="28"/>
          <w:shd w:val="clear" w:color="auto" w:fill="FFFFFF"/>
        </w:rPr>
        <w:t xml:space="preserve"> до уровня не ниже МРОТ.</w:t>
      </w:r>
    </w:p>
    <w:p w:rsidR="00A42931" w:rsidRPr="00CB0B3C" w:rsidRDefault="00764869" w:rsidP="00AD62BF">
      <w:pPr>
        <w:pStyle w:val="af4"/>
        <w:widowControl w:val="0"/>
        <w:spacing w:after="0"/>
        <w:ind w:firstLine="709"/>
        <w:jc w:val="both"/>
        <w:rPr>
          <w:sz w:val="28"/>
          <w:szCs w:val="28"/>
        </w:rPr>
      </w:pPr>
      <w:r>
        <w:rPr>
          <w:sz w:val="28"/>
          <w:szCs w:val="28"/>
        </w:rPr>
        <w:t>С</w:t>
      </w:r>
      <w:r w:rsidR="00A42931" w:rsidRPr="00CB0B3C">
        <w:rPr>
          <w:sz w:val="28"/>
          <w:szCs w:val="28"/>
        </w:rPr>
        <w:t>овместно с межрайонной ИФНС № 18 по Пермскому краю была проведена работа по снижению задолженности физических лиц по уплате имущественных налогов. Так,  в июле и августе 2019 года были подготовлены и направлены письма в адреса на крупнейших предприятий округа, в государственные бюджетные учреждения здравоохранения, образования находящихся на территории Чайковского городского округа, а также в отраслевые органы и структурные подразделения администрации Чайковского городского округа о наличии задолженности сотрудников организации по имущественным налогам и об организации работы с коллективами по уплате образовавшейся задолженности. Всего направлено более 37 писем на общую сумму 1 412 тыс.</w:t>
      </w:r>
      <w:r w:rsidR="00C110B0">
        <w:rPr>
          <w:sz w:val="28"/>
          <w:szCs w:val="28"/>
        </w:rPr>
        <w:t xml:space="preserve"> </w:t>
      </w:r>
      <w:r w:rsidR="00A42931" w:rsidRPr="00CB0B3C">
        <w:rPr>
          <w:sz w:val="28"/>
          <w:szCs w:val="28"/>
        </w:rPr>
        <w:t>рублей. В результате проведенной работы в организациях и предприятиях округа задолженность физических лиц по имущественным налогам снизилась на 67%.</w:t>
      </w:r>
    </w:p>
    <w:p w:rsidR="00A42931" w:rsidRPr="00CB0B3C" w:rsidRDefault="00764869" w:rsidP="00AD62BF">
      <w:pPr>
        <w:pStyle w:val="af4"/>
        <w:widowControl w:val="0"/>
        <w:spacing w:after="0"/>
        <w:ind w:firstLine="709"/>
        <w:jc w:val="both"/>
        <w:rPr>
          <w:color w:val="373A3C"/>
          <w:sz w:val="28"/>
          <w:szCs w:val="28"/>
          <w:shd w:val="clear" w:color="auto" w:fill="FFFFFF"/>
        </w:rPr>
      </w:pPr>
      <w:r>
        <w:rPr>
          <w:sz w:val="28"/>
          <w:szCs w:val="28"/>
        </w:rPr>
        <w:t>П</w:t>
      </w:r>
      <w:r w:rsidR="00A42931" w:rsidRPr="00CB0B3C">
        <w:rPr>
          <w:sz w:val="28"/>
          <w:szCs w:val="28"/>
        </w:rPr>
        <w:t>роводимая межведомственной комиссией работа способствует снижению задолженностей предприятий (организаций) по заработной плате работников и увеличения налоговых поступлений в бюджет округа. О</w:t>
      </w:r>
      <w:r w:rsidR="00A42931" w:rsidRPr="00CB0B3C">
        <w:rPr>
          <w:sz w:val="28"/>
          <w:szCs w:val="28"/>
          <w:shd w:val="clear" w:color="auto" w:fill="FFFFFF"/>
        </w:rPr>
        <w:t>сновной эффект от деятельности комиссии достигнут за счет комплексной работы и совместных усилий всех ведомств</w:t>
      </w:r>
      <w:r w:rsidR="00A42931" w:rsidRPr="00CB0B3C">
        <w:rPr>
          <w:color w:val="373A3C"/>
          <w:sz w:val="28"/>
          <w:szCs w:val="28"/>
          <w:shd w:val="clear" w:color="auto" w:fill="FFFFFF"/>
        </w:rPr>
        <w:t>.</w:t>
      </w:r>
    </w:p>
    <w:p w:rsidR="00A42931" w:rsidRPr="00CB0B3C" w:rsidRDefault="00A42931" w:rsidP="00AD62BF">
      <w:pPr>
        <w:pStyle w:val="af4"/>
        <w:widowControl w:val="0"/>
        <w:spacing w:after="0"/>
        <w:ind w:firstLine="709"/>
        <w:jc w:val="both"/>
        <w:rPr>
          <w:sz w:val="28"/>
          <w:szCs w:val="28"/>
        </w:rPr>
      </w:pPr>
      <w:r w:rsidRPr="00CB0B3C">
        <w:rPr>
          <w:sz w:val="28"/>
          <w:szCs w:val="28"/>
        </w:rPr>
        <w:t>Активная работа межведомственной комиссии по всем направлениям продолжена  в 2020 году.</w:t>
      </w:r>
    </w:p>
    <w:p w:rsidR="00A42931" w:rsidRPr="00CB0B3C" w:rsidRDefault="00A42931" w:rsidP="00AD62BF">
      <w:pPr>
        <w:pStyle w:val="af4"/>
        <w:widowControl w:val="0"/>
        <w:spacing w:after="0"/>
        <w:ind w:firstLine="709"/>
        <w:jc w:val="both"/>
        <w:rPr>
          <w:b/>
          <w:i/>
          <w:sz w:val="28"/>
          <w:szCs w:val="28"/>
        </w:rPr>
      </w:pPr>
    </w:p>
    <w:p w:rsidR="00A42931" w:rsidRPr="003C72D4" w:rsidRDefault="003F2B62" w:rsidP="003C72D4">
      <w:pPr>
        <w:pStyle w:val="aa"/>
        <w:widowControl w:val="0"/>
        <w:spacing w:before="0" w:beforeAutospacing="0" w:after="0" w:afterAutospacing="0"/>
        <w:ind w:firstLine="851"/>
        <w:jc w:val="both"/>
        <w:rPr>
          <w:b/>
          <w:sz w:val="28"/>
          <w:szCs w:val="28"/>
        </w:rPr>
      </w:pPr>
      <w:r>
        <w:rPr>
          <w:b/>
          <w:sz w:val="28"/>
          <w:szCs w:val="28"/>
        </w:rPr>
        <w:t xml:space="preserve">4.3.4. </w:t>
      </w:r>
      <w:r w:rsidR="00A42931" w:rsidRPr="003C72D4">
        <w:rPr>
          <w:b/>
          <w:sz w:val="28"/>
          <w:szCs w:val="28"/>
        </w:rPr>
        <w:t>Развитие внутреннего и въездного туризма</w:t>
      </w:r>
    </w:p>
    <w:p w:rsidR="003C72D4" w:rsidRPr="003C72D4" w:rsidRDefault="003C72D4" w:rsidP="003C72D4">
      <w:pPr>
        <w:pStyle w:val="aa"/>
        <w:widowControl w:val="0"/>
        <w:spacing w:before="0" w:beforeAutospacing="0" w:after="0" w:afterAutospacing="0"/>
        <w:ind w:firstLine="851"/>
        <w:jc w:val="both"/>
        <w:rPr>
          <w:bCs/>
          <w:sz w:val="28"/>
          <w:szCs w:val="28"/>
        </w:rPr>
      </w:pPr>
      <w:r w:rsidRPr="003C72D4">
        <w:rPr>
          <w:sz w:val="28"/>
          <w:szCs w:val="28"/>
        </w:rPr>
        <w:t xml:space="preserve">Чайковский городской округ </w:t>
      </w:r>
      <w:r w:rsidR="00C110B0">
        <w:rPr>
          <w:sz w:val="28"/>
          <w:szCs w:val="28"/>
        </w:rPr>
        <w:t>увеличивает рейтинг</w:t>
      </w:r>
      <w:r w:rsidRPr="003C72D4">
        <w:rPr>
          <w:sz w:val="28"/>
          <w:szCs w:val="28"/>
        </w:rPr>
        <w:t xml:space="preserve"> привлекател</w:t>
      </w:r>
      <w:r w:rsidR="00C110B0">
        <w:rPr>
          <w:sz w:val="28"/>
          <w:szCs w:val="28"/>
        </w:rPr>
        <w:t>ьности</w:t>
      </w:r>
      <w:r w:rsidRPr="003C72D4">
        <w:rPr>
          <w:sz w:val="28"/>
          <w:szCs w:val="28"/>
        </w:rPr>
        <w:t xml:space="preserve"> для туристов из других регионов России и зарубежных стран. Так, в 2019 году нашу территорию посетили  34185 российских и иностранных туристов (в 2018 году 29796  туристов) с целью знакомства с культурой, достопримечательностями и событиями округа. </w:t>
      </w:r>
    </w:p>
    <w:p w:rsidR="003C72D4" w:rsidRPr="003C72D4" w:rsidRDefault="003C72D4" w:rsidP="003C72D4">
      <w:pPr>
        <w:widowControl w:val="0"/>
        <w:ind w:firstLine="851"/>
        <w:jc w:val="both"/>
        <w:rPr>
          <w:bCs/>
          <w:szCs w:val="28"/>
        </w:rPr>
      </w:pPr>
      <w:r w:rsidRPr="003C72D4">
        <w:rPr>
          <w:bCs/>
          <w:szCs w:val="28"/>
        </w:rPr>
        <w:t>Средняя продолжительность пребывания одного туриста на территории Чайковского городского округа в 2019 году составляла 4,07 ночи. Коэффициент загруженности коллективных средств размещения составил 43,22%, такой показатель говорит о том, что округ готов принимать большее количество туристов на своей территории.</w:t>
      </w:r>
    </w:p>
    <w:p w:rsidR="003C72D4" w:rsidRPr="003C72D4" w:rsidRDefault="003C72D4" w:rsidP="003C72D4">
      <w:pPr>
        <w:widowControl w:val="0"/>
        <w:ind w:firstLine="851"/>
        <w:jc w:val="both"/>
        <w:rPr>
          <w:bCs/>
          <w:szCs w:val="28"/>
        </w:rPr>
      </w:pPr>
      <w:r w:rsidRPr="003C72D4">
        <w:rPr>
          <w:bCs/>
          <w:szCs w:val="28"/>
        </w:rPr>
        <w:t xml:space="preserve">Коллективные средства размещения представлены широким спектром -  гостиницами, отелями, санаториями, базами отдыха и </w:t>
      </w:r>
      <w:r w:rsidR="00C110B0">
        <w:rPr>
          <w:bCs/>
          <w:szCs w:val="28"/>
        </w:rPr>
        <w:t>гостевыми домами. Всего на Ч</w:t>
      </w:r>
      <w:r w:rsidRPr="003C72D4">
        <w:rPr>
          <w:bCs/>
          <w:szCs w:val="28"/>
        </w:rPr>
        <w:t>айковской территории 16 вариантов средств размещения от категории «эконом» до категории «люкс» класса. Летом средства размещения готовы принять  2950 гостей, в зимний период – 1890 гостей. Также в Чайковском возможен найм жилья от одних суток до продолжительного проживания.</w:t>
      </w:r>
    </w:p>
    <w:p w:rsidR="003C72D4" w:rsidRPr="003C72D4" w:rsidRDefault="003C72D4" w:rsidP="003C72D4">
      <w:pPr>
        <w:widowControl w:val="0"/>
        <w:ind w:firstLine="851"/>
        <w:jc w:val="both"/>
        <w:rPr>
          <w:bCs/>
          <w:szCs w:val="28"/>
        </w:rPr>
      </w:pPr>
      <w:r w:rsidRPr="003C72D4">
        <w:rPr>
          <w:bCs/>
          <w:szCs w:val="28"/>
        </w:rPr>
        <w:t xml:space="preserve">Чайковская территория полна незабываемых событий. Она уже традиционно является местом проведения ярких общероссийских и международных мероприятий в сфере культуры, творчества, спорта и молодежной жизни, ежегодно привлекая тысячи зрителей и участников из </w:t>
      </w:r>
      <w:r w:rsidRPr="003C72D4">
        <w:rPr>
          <w:bCs/>
          <w:szCs w:val="28"/>
        </w:rPr>
        <w:lastRenderedPageBreak/>
        <w:t>различных регионов страны и мира.</w:t>
      </w:r>
    </w:p>
    <w:p w:rsidR="003C72D4" w:rsidRPr="003C72D4" w:rsidRDefault="003C72D4" w:rsidP="003C72D4">
      <w:pPr>
        <w:widowControl w:val="0"/>
        <w:ind w:firstLine="851"/>
        <w:jc w:val="both"/>
        <w:rPr>
          <w:bCs/>
          <w:szCs w:val="28"/>
        </w:rPr>
      </w:pPr>
      <w:r w:rsidRPr="003C72D4">
        <w:rPr>
          <w:bCs/>
          <w:szCs w:val="28"/>
        </w:rPr>
        <w:t xml:space="preserve">Вышеназванные ресурсы стали основой для развития в Чайковском нескольких видов туризма, которые распределяются в зависимости от целей поездок: </w:t>
      </w:r>
    </w:p>
    <w:p w:rsidR="003C72D4" w:rsidRPr="003C72D4" w:rsidRDefault="003C72D4" w:rsidP="003C72D4">
      <w:pPr>
        <w:pStyle w:val="a6"/>
        <w:widowControl w:val="0"/>
        <w:numPr>
          <w:ilvl w:val="0"/>
          <w:numId w:val="11"/>
        </w:numPr>
        <w:spacing w:after="0" w:line="240" w:lineRule="auto"/>
        <w:ind w:left="0" w:firstLine="851"/>
        <w:jc w:val="both"/>
        <w:rPr>
          <w:rFonts w:ascii="Times New Roman" w:hAnsi="Times New Roman"/>
          <w:bCs/>
          <w:sz w:val="28"/>
          <w:szCs w:val="28"/>
        </w:rPr>
      </w:pPr>
      <w:r w:rsidRPr="003C72D4">
        <w:rPr>
          <w:rFonts w:ascii="Times New Roman" w:hAnsi="Times New Roman"/>
          <w:bCs/>
          <w:sz w:val="28"/>
          <w:szCs w:val="28"/>
        </w:rPr>
        <w:t>деловой туризм занимает 58% от общего турпотока;</w:t>
      </w:r>
    </w:p>
    <w:p w:rsidR="003C72D4" w:rsidRPr="003C72D4" w:rsidRDefault="003C72D4" w:rsidP="003C72D4">
      <w:pPr>
        <w:pStyle w:val="a6"/>
        <w:widowControl w:val="0"/>
        <w:numPr>
          <w:ilvl w:val="0"/>
          <w:numId w:val="11"/>
        </w:numPr>
        <w:spacing w:after="0" w:line="240" w:lineRule="auto"/>
        <w:ind w:left="0" w:firstLine="851"/>
        <w:jc w:val="both"/>
        <w:rPr>
          <w:rFonts w:ascii="Times New Roman" w:hAnsi="Times New Roman"/>
          <w:bCs/>
          <w:sz w:val="28"/>
          <w:szCs w:val="28"/>
        </w:rPr>
      </w:pPr>
      <w:r w:rsidRPr="003C72D4">
        <w:rPr>
          <w:rFonts w:ascii="Times New Roman" w:hAnsi="Times New Roman"/>
          <w:bCs/>
          <w:sz w:val="28"/>
          <w:szCs w:val="28"/>
        </w:rPr>
        <w:t>активный и событийный туризм, который в свою очередь, подразделяется на спортивный, сельский, охотничий, экотуризм и водный занимает – 30% от общего турпотока;</w:t>
      </w:r>
    </w:p>
    <w:p w:rsidR="003C72D4" w:rsidRPr="003C72D4" w:rsidRDefault="003C72D4" w:rsidP="003C72D4">
      <w:pPr>
        <w:pStyle w:val="a6"/>
        <w:widowControl w:val="0"/>
        <w:numPr>
          <w:ilvl w:val="0"/>
          <w:numId w:val="11"/>
        </w:numPr>
        <w:spacing w:after="0" w:line="240" w:lineRule="auto"/>
        <w:ind w:left="0" w:firstLine="851"/>
        <w:jc w:val="both"/>
        <w:rPr>
          <w:rFonts w:ascii="Times New Roman" w:hAnsi="Times New Roman"/>
          <w:bCs/>
          <w:sz w:val="28"/>
          <w:szCs w:val="28"/>
        </w:rPr>
      </w:pPr>
      <w:r w:rsidRPr="003C72D4">
        <w:rPr>
          <w:rFonts w:ascii="Times New Roman" w:hAnsi="Times New Roman"/>
          <w:bCs/>
          <w:sz w:val="28"/>
          <w:szCs w:val="28"/>
        </w:rPr>
        <w:t xml:space="preserve">оздоровительный туризм – 8% </w:t>
      </w:r>
      <w:r w:rsidR="00C42570">
        <w:rPr>
          <w:rFonts w:ascii="Times New Roman" w:hAnsi="Times New Roman"/>
          <w:bCs/>
          <w:sz w:val="28"/>
          <w:szCs w:val="28"/>
        </w:rPr>
        <w:t>в структуре</w:t>
      </w:r>
      <w:r w:rsidRPr="003C72D4">
        <w:rPr>
          <w:rFonts w:ascii="Times New Roman" w:hAnsi="Times New Roman"/>
          <w:bCs/>
          <w:sz w:val="28"/>
          <w:szCs w:val="28"/>
        </w:rPr>
        <w:t xml:space="preserve"> тупотока;</w:t>
      </w:r>
    </w:p>
    <w:p w:rsidR="003C72D4" w:rsidRPr="003C72D4" w:rsidRDefault="003C72D4" w:rsidP="003C72D4">
      <w:pPr>
        <w:pStyle w:val="a6"/>
        <w:widowControl w:val="0"/>
        <w:numPr>
          <w:ilvl w:val="0"/>
          <w:numId w:val="11"/>
        </w:numPr>
        <w:spacing w:after="0" w:line="240" w:lineRule="auto"/>
        <w:ind w:left="0" w:firstLine="851"/>
        <w:jc w:val="both"/>
        <w:rPr>
          <w:rFonts w:ascii="Times New Roman" w:hAnsi="Times New Roman"/>
          <w:bCs/>
          <w:sz w:val="28"/>
          <w:szCs w:val="28"/>
        </w:rPr>
      </w:pPr>
      <w:r w:rsidRPr="003C72D4">
        <w:rPr>
          <w:rFonts w:ascii="Times New Roman" w:hAnsi="Times New Roman"/>
          <w:bCs/>
          <w:sz w:val="28"/>
          <w:szCs w:val="28"/>
        </w:rPr>
        <w:t>историко-культурный туризм – 2% от общего турпотока;</w:t>
      </w:r>
    </w:p>
    <w:p w:rsidR="003C72D4" w:rsidRPr="003C72D4" w:rsidRDefault="003C72D4" w:rsidP="003C72D4">
      <w:pPr>
        <w:pStyle w:val="a6"/>
        <w:widowControl w:val="0"/>
        <w:numPr>
          <w:ilvl w:val="0"/>
          <w:numId w:val="11"/>
        </w:numPr>
        <w:spacing w:after="0" w:line="240" w:lineRule="auto"/>
        <w:ind w:left="0" w:firstLine="851"/>
        <w:jc w:val="both"/>
        <w:rPr>
          <w:rFonts w:ascii="Times New Roman" w:hAnsi="Times New Roman"/>
          <w:bCs/>
          <w:sz w:val="28"/>
          <w:szCs w:val="28"/>
        </w:rPr>
      </w:pPr>
      <w:r w:rsidRPr="003C72D4">
        <w:rPr>
          <w:rFonts w:ascii="Times New Roman" w:hAnsi="Times New Roman"/>
          <w:bCs/>
          <w:sz w:val="28"/>
          <w:szCs w:val="28"/>
        </w:rPr>
        <w:t>прочие виды туризма – 2% от общего тупотока.</w:t>
      </w:r>
    </w:p>
    <w:p w:rsidR="003C72D4" w:rsidRPr="003C72D4" w:rsidRDefault="003C72D4" w:rsidP="003C72D4">
      <w:pPr>
        <w:widowControl w:val="0"/>
        <w:tabs>
          <w:tab w:val="left" w:pos="709"/>
        </w:tabs>
        <w:ind w:firstLine="851"/>
        <w:jc w:val="both"/>
        <w:rPr>
          <w:bCs/>
          <w:szCs w:val="28"/>
        </w:rPr>
      </w:pPr>
      <w:r w:rsidRPr="003C72D4">
        <w:rPr>
          <w:bCs/>
          <w:szCs w:val="28"/>
        </w:rPr>
        <w:t xml:space="preserve">Деловой туризм, благодаря градообразующим, крупным и малым предприятиям района, по-прежнему занимает лидирующие позиции </w:t>
      </w:r>
      <w:r w:rsidR="00C42570">
        <w:rPr>
          <w:bCs/>
          <w:szCs w:val="28"/>
        </w:rPr>
        <w:t>по годовым показателям</w:t>
      </w:r>
      <w:r w:rsidRPr="003C72D4">
        <w:rPr>
          <w:bCs/>
          <w:szCs w:val="28"/>
        </w:rPr>
        <w:t xml:space="preserve">. В 2019 году у туристов вырос интерес к историко-культурному туризму. </w:t>
      </w:r>
    </w:p>
    <w:p w:rsidR="00C42570" w:rsidRDefault="003C72D4" w:rsidP="003C72D4">
      <w:pPr>
        <w:widowControl w:val="0"/>
        <w:ind w:firstLine="851"/>
        <w:jc w:val="both"/>
        <w:rPr>
          <w:bCs/>
          <w:szCs w:val="28"/>
        </w:rPr>
      </w:pPr>
      <w:r w:rsidRPr="003C72D4">
        <w:rPr>
          <w:bCs/>
          <w:szCs w:val="28"/>
        </w:rPr>
        <w:t xml:space="preserve">В сравнении с прошлым годом увеличилось количество туристов из стран СНГ, посетивших Чайковский округ. Число иностранных туристов стабильно. </w:t>
      </w:r>
    </w:p>
    <w:p w:rsidR="003C72D4" w:rsidRPr="003C72D4" w:rsidRDefault="003C72D4" w:rsidP="003C72D4">
      <w:pPr>
        <w:widowControl w:val="0"/>
        <w:ind w:firstLine="851"/>
        <w:jc w:val="both"/>
        <w:rPr>
          <w:szCs w:val="28"/>
        </w:rPr>
      </w:pPr>
      <w:r w:rsidRPr="003C72D4">
        <w:rPr>
          <w:bCs/>
          <w:szCs w:val="28"/>
        </w:rPr>
        <w:t xml:space="preserve"> Чайковский</w:t>
      </w:r>
      <w:r w:rsidR="00C42570">
        <w:rPr>
          <w:bCs/>
          <w:szCs w:val="28"/>
        </w:rPr>
        <w:t>, несмотря на молодость, это</w:t>
      </w:r>
      <w:r w:rsidRPr="003C72D4">
        <w:rPr>
          <w:bCs/>
          <w:szCs w:val="28"/>
        </w:rPr>
        <w:t xml:space="preserve"> город с богатой историей, которая насыщена яркими событиями и интересными фактами. В музеях </w:t>
      </w:r>
      <w:r w:rsidR="00C42570">
        <w:rPr>
          <w:bCs/>
          <w:szCs w:val="28"/>
        </w:rPr>
        <w:t>округа</w:t>
      </w:r>
      <w:r w:rsidRPr="003C72D4">
        <w:rPr>
          <w:bCs/>
          <w:szCs w:val="28"/>
        </w:rPr>
        <w:t xml:space="preserve"> представлено множество экспонатов разных времен, богатая картинная галерея и познавательные экскурсии. Число экскурсантов, которые посетили музеи, галерею и экскурсионные прогр</w:t>
      </w:r>
      <w:r w:rsidR="00C42570">
        <w:rPr>
          <w:bCs/>
          <w:szCs w:val="28"/>
        </w:rPr>
        <w:t>аммы составило 36543 человека (</w:t>
      </w:r>
      <w:r w:rsidRPr="003C72D4">
        <w:rPr>
          <w:bCs/>
          <w:szCs w:val="28"/>
        </w:rPr>
        <w:t>в 2018 году 35228 чел.).</w:t>
      </w:r>
      <w:r w:rsidRPr="003C72D4">
        <w:rPr>
          <w:szCs w:val="28"/>
        </w:rPr>
        <w:t xml:space="preserve"> </w:t>
      </w:r>
    </w:p>
    <w:p w:rsidR="003C72D4" w:rsidRPr="003C72D4" w:rsidRDefault="00C42570" w:rsidP="003C72D4">
      <w:pPr>
        <w:widowControl w:val="0"/>
        <w:ind w:firstLine="851"/>
        <w:jc w:val="both"/>
        <w:rPr>
          <w:szCs w:val="28"/>
        </w:rPr>
      </w:pPr>
      <w:r>
        <w:rPr>
          <w:bCs/>
          <w:szCs w:val="28"/>
        </w:rPr>
        <w:t>Ч</w:t>
      </w:r>
      <w:r w:rsidR="003C72D4" w:rsidRPr="003C72D4">
        <w:rPr>
          <w:bCs/>
          <w:szCs w:val="28"/>
        </w:rPr>
        <w:t xml:space="preserve">ерез </w:t>
      </w:r>
      <w:r>
        <w:rPr>
          <w:bCs/>
          <w:szCs w:val="28"/>
        </w:rPr>
        <w:t>Чайковский порт</w:t>
      </w:r>
      <w:r w:rsidR="003C72D4" w:rsidRPr="003C72D4">
        <w:rPr>
          <w:bCs/>
          <w:szCs w:val="28"/>
        </w:rPr>
        <w:t xml:space="preserve"> летом проходит 21 круиз межрегионального значения, вот некоторые из них – Пермь/Астрахань/Пермь, Пермь/Нижний Новгород/Пермь, Пермь/Москва/Пермь, Пермь/Самара/Пермь и другие. </w:t>
      </w:r>
      <w:r w:rsidR="003C72D4" w:rsidRPr="003C72D4">
        <w:rPr>
          <w:rStyle w:val="extended-textfull"/>
          <w:szCs w:val="28"/>
        </w:rPr>
        <w:t>Количество пассажиров, путешествующих в круизах, проходящих через Чайковский порт, ежегодно увеличивается, соответственно показатели турпотока Чайковского округа растут.</w:t>
      </w:r>
    </w:p>
    <w:p w:rsidR="003C72D4" w:rsidRPr="003C72D4" w:rsidRDefault="00C42570" w:rsidP="00C42570">
      <w:pPr>
        <w:widowControl w:val="0"/>
        <w:ind w:firstLine="851"/>
        <w:jc w:val="both"/>
        <w:rPr>
          <w:szCs w:val="28"/>
        </w:rPr>
      </w:pPr>
      <w:r>
        <w:rPr>
          <w:szCs w:val="28"/>
        </w:rPr>
        <w:t>В</w:t>
      </w:r>
      <w:r w:rsidR="003C72D4" w:rsidRPr="003C72D4">
        <w:rPr>
          <w:szCs w:val="28"/>
        </w:rPr>
        <w:t>лияют на формирование туристического потока</w:t>
      </w:r>
      <w:r>
        <w:rPr>
          <w:szCs w:val="28"/>
        </w:rPr>
        <w:t xml:space="preserve"> крупные культурные мероприятия</w:t>
      </w:r>
      <w:r w:rsidR="003C72D4" w:rsidRPr="003C72D4">
        <w:rPr>
          <w:szCs w:val="28"/>
        </w:rPr>
        <w:t xml:space="preserve">. Во время </w:t>
      </w:r>
      <w:r>
        <w:rPr>
          <w:szCs w:val="28"/>
        </w:rPr>
        <w:t xml:space="preserve">их </w:t>
      </w:r>
      <w:r w:rsidR="003C72D4" w:rsidRPr="003C72D4">
        <w:rPr>
          <w:szCs w:val="28"/>
        </w:rPr>
        <w:t>проведения деятельность коллективных средств размещения и предприятий питания функционирует в полном объеме, предоставляя гостям качественный уровень обслуживания.</w:t>
      </w:r>
      <w:r>
        <w:rPr>
          <w:szCs w:val="28"/>
        </w:rPr>
        <w:t xml:space="preserve"> В сфере туриндустрии работает </w:t>
      </w:r>
      <w:r w:rsidR="003C72D4" w:rsidRPr="003C72D4">
        <w:rPr>
          <w:szCs w:val="28"/>
        </w:rPr>
        <w:t>более 1000 человек.</w:t>
      </w:r>
    </w:p>
    <w:p w:rsidR="003C72D4" w:rsidRPr="003C72D4" w:rsidRDefault="003C72D4" w:rsidP="003C72D4">
      <w:pPr>
        <w:widowControl w:val="0"/>
        <w:tabs>
          <w:tab w:val="left" w:pos="709"/>
        </w:tabs>
        <w:ind w:firstLine="851"/>
        <w:jc w:val="both"/>
        <w:rPr>
          <w:szCs w:val="28"/>
        </w:rPr>
      </w:pPr>
      <w:r w:rsidRPr="003C72D4">
        <w:rPr>
          <w:bCs/>
          <w:szCs w:val="28"/>
        </w:rPr>
        <w:t>Деятельность в сфере туризма в Чайковском осуществляется в рамках</w:t>
      </w:r>
      <w:r w:rsidRPr="003C72D4">
        <w:rPr>
          <w:szCs w:val="28"/>
        </w:rPr>
        <w:t xml:space="preserve"> подпрограммы «Развитие внутреннего и въездного туризма»  муниципальной программы «Экономическое развитие Чайковского муниципального района». За 2019 год финансирование мероприятий подпрограммы составило 297,5 тыс. руб.</w:t>
      </w:r>
    </w:p>
    <w:p w:rsidR="003C72D4" w:rsidRPr="003C72D4" w:rsidRDefault="003C72D4" w:rsidP="003C72D4">
      <w:pPr>
        <w:widowControl w:val="0"/>
        <w:ind w:firstLine="851"/>
        <w:jc w:val="both"/>
        <w:rPr>
          <w:szCs w:val="28"/>
        </w:rPr>
      </w:pPr>
      <w:r w:rsidRPr="003C72D4">
        <w:rPr>
          <w:szCs w:val="28"/>
        </w:rPr>
        <w:t xml:space="preserve">В 2019 году выполнены следующие мероприятия: </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Проведены ежеквартальный и годовой мониторинги туристического потока в округе.</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На постоянной основе осуществлялось наполнение вкладки «Туризм»</w:t>
      </w:r>
      <w:r w:rsidR="00C42570">
        <w:rPr>
          <w:rFonts w:ascii="Times New Roman" w:hAnsi="Times New Roman"/>
          <w:sz w:val="28"/>
          <w:szCs w:val="28"/>
        </w:rPr>
        <w:t xml:space="preserve"> актуальным информационным контентом</w:t>
      </w:r>
      <w:r w:rsidRPr="003C72D4">
        <w:rPr>
          <w:rFonts w:ascii="Times New Roman" w:hAnsi="Times New Roman"/>
          <w:sz w:val="28"/>
          <w:szCs w:val="28"/>
        </w:rPr>
        <w:t xml:space="preserve"> на официальном сайте администрации Чайковского городского округа.</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В целях продвижения туристской привлекательности округа изготовлен презентационный фильм на английском и русском языках.</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 xml:space="preserve">Разработан и </w:t>
      </w:r>
      <w:r w:rsidR="00764869">
        <w:rPr>
          <w:rFonts w:ascii="Times New Roman" w:hAnsi="Times New Roman"/>
          <w:sz w:val="28"/>
          <w:szCs w:val="28"/>
        </w:rPr>
        <w:t>издан</w:t>
      </w:r>
      <w:r w:rsidRPr="003C72D4">
        <w:rPr>
          <w:rFonts w:ascii="Times New Roman" w:hAnsi="Times New Roman"/>
          <w:sz w:val="28"/>
          <w:szCs w:val="28"/>
        </w:rPr>
        <w:t xml:space="preserve"> «Чайковский путеводитель» на 2019 год в </w:t>
      </w:r>
      <w:r w:rsidRPr="003C72D4">
        <w:rPr>
          <w:rFonts w:ascii="Times New Roman" w:hAnsi="Times New Roman"/>
          <w:sz w:val="28"/>
          <w:szCs w:val="28"/>
        </w:rPr>
        <w:lastRenderedPageBreak/>
        <w:t>количестве 500 буклетов. Также путеводитель опубликован в электронном виде на официальном сайте администрации.</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 xml:space="preserve">Проведен информационный тур для представителей туристской сферы, блогеров и СМИ Удмуртской Республики (18.05.19г.). Всего </w:t>
      </w:r>
      <w:r>
        <w:rPr>
          <w:rFonts w:ascii="Times New Roman" w:hAnsi="Times New Roman"/>
          <w:sz w:val="28"/>
          <w:szCs w:val="28"/>
        </w:rPr>
        <w:t xml:space="preserve">в </w:t>
      </w:r>
      <w:r w:rsidRPr="003C72D4">
        <w:rPr>
          <w:rFonts w:ascii="Times New Roman" w:hAnsi="Times New Roman"/>
          <w:sz w:val="28"/>
          <w:szCs w:val="28"/>
        </w:rPr>
        <w:t>инфотур</w:t>
      </w:r>
      <w:r>
        <w:rPr>
          <w:rFonts w:ascii="Times New Roman" w:hAnsi="Times New Roman"/>
          <w:sz w:val="28"/>
          <w:szCs w:val="28"/>
        </w:rPr>
        <w:t>е</w:t>
      </w:r>
      <w:r w:rsidRPr="003C72D4">
        <w:rPr>
          <w:rFonts w:ascii="Times New Roman" w:hAnsi="Times New Roman"/>
          <w:sz w:val="28"/>
          <w:szCs w:val="28"/>
        </w:rPr>
        <w:t xml:space="preserve"> </w:t>
      </w:r>
      <w:r>
        <w:rPr>
          <w:rFonts w:ascii="Times New Roman" w:hAnsi="Times New Roman"/>
          <w:sz w:val="28"/>
          <w:szCs w:val="28"/>
        </w:rPr>
        <w:t xml:space="preserve">приняли участие </w:t>
      </w:r>
      <w:r w:rsidRPr="003C72D4">
        <w:rPr>
          <w:rFonts w:ascii="Times New Roman" w:hAnsi="Times New Roman"/>
          <w:sz w:val="28"/>
          <w:szCs w:val="28"/>
        </w:rPr>
        <w:t xml:space="preserve"> 20 </w:t>
      </w:r>
      <w:r>
        <w:rPr>
          <w:rFonts w:ascii="Times New Roman" w:hAnsi="Times New Roman"/>
          <w:sz w:val="28"/>
          <w:szCs w:val="28"/>
        </w:rPr>
        <w:t xml:space="preserve"> субъектов туриндустрии</w:t>
      </w:r>
      <w:r w:rsidRPr="003C72D4">
        <w:rPr>
          <w:rFonts w:ascii="Times New Roman" w:hAnsi="Times New Roman"/>
          <w:sz w:val="28"/>
          <w:szCs w:val="28"/>
        </w:rPr>
        <w:t xml:space="preserve">. </w:t>
      </w:r>
    </w:p>
    <w:p w:rsidR="003C72D4" w:rsidRPr="003C72D4" w:rsidRDefault="003C72D4" w:rsidP="003C72D4">
      <w:pPr>
        <w:pStyle w:val="a6"/>
        <w:widowControl w:val="0"/>
        <w:spacing w:after="0" w:line="240" w:lineRule="auto"/>
        <w:ind w:left="0" w:firstLine="851"/>
        <w:jc w:val="both"/>
        <w:rPr>
          <w:rFonts w:ascii="Times New Roman" w:hAnsi="Times New Roman"/>
          <w:sz w:val="28"/>
          <w:szCs w:val="28"/>
        </w:rPr>
      </w:pPr>
      <w:r w:rsidRPr="003C72D4">
        <w:rPr>
          <w:rFonts w:ascii="Times New Roman" w:hAnsi="Times New Roman"/>
          <w:sz w:val="28"/>
          <w:szCs w:val="28"/>
        </w:rPr>
        <w:t xml:space="preserve">В программу тура вошли посещения главных достопримечательностей и объектов показа. Участникам были предложены различные мастер-классы и досуговые мероприятия. </w:t>
      </w:r>
    </w:p>
    <w:p w:rsidR="003C72D4" w:rsidRPr="003C72D4" w:rsidRDefault="003C72D4" w:rsidP="003C72D4">
      <w:pPr>
        <w:pStyle w:val="a6"/>
        <w:widowControl w:val="0"/>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По итогам информационного тура участники были заинтересованы в дальнейшем продолжении сотрудничества между регионами. Информационный тур получил положительные отзывы.</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 xml:space="preserve">В рамках муниципальной программы был организован </w:t>
      </w:r>
      <w:r w:rsidRPr="003C72D4">
        <w:rPr>
          <w:rFonts w:ascii="Times New Roman" w:hAnsi="Times New Roman"/>
          <w:sz w:val="28"/>
          <w:szCs w:val="28"/>
          <w:lang w:val="en-US"/>
        </w:rPr>
        <w:t>VII</w:t>
      </w:r>
      <w:r w:rsidRPr="003C72D4">
        <w:rPr>
          <w:rFonts w:ascii="Times New Roman" w:hAnsi="Times New Roman"/>
          <w:sz w:val="28"/>
          <w:szCs w:val="28"/>
        </w:rPr>
        <w:t xml:space="preserve"> конкурс профессионального мастерства среди работников туриндустрии и учащихся старших классов школ, средних и высших учебных заведений Чайковского городского округа (07.10.19г.). Количество участников конкурса составило 27 человек. В конкурсе были определены 5 номинаций, в каждой из номинаций по 3 призовых места. В число победителей вошли участники из Станции детского и юношеского туризма,  Чайковский центр развития культуры, ЧГИФК, ЧТПТиУ, а также самозанятые граждане. </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Проведена выездная рабочая встреча в городе Ижевск по вопросам сотрудничества Пермского края и Удмуртской Республики в сфере туризма (20.11.19г.). В рамках данной встречи регионы представили свои новые  туристические продукты и обменялись опыт в сфере туризма друг с другом.</w:t>
      </w:r>
    </w:p>
    <w:p w:rsidR="003C72D4" w:rsidRPr="003C72D4" w:rsidRDefault="00C42570" w:rsidP="003C72D4">
      <w:pPr>
        <w:pStyle w:val="a6"/>
        <w:widowControl w:val="0"/>
        <w:numPr>
          <w:ilvl w:val="0"/>
          <w:numId w:val="22"/>
        </w:numPr>
        <w:spacing w:after="0" w:line="240" w:lineRule="auto"/>
        <w:ind w:left="0" w:firstLine="851"/>
        <w:jc w:val="both"/>
        <w:rPr>
          <w:rFonts w:ascii="Times New Roman" w:hAnsi="Times New Roman"/>
          <w:sz w:val="28"/>
          <w:szCs w:val="28"/>
        </w:rPr>
      </w:pPr>
      <w:r>
        <w:rPr>
          <w:rFonts w:ascii="Times New Roman" w:hAnsi="Times New Roman"/>
          <w:sz w:val="28"/>
          <w:szCs w:val="28"/>
        </w:rPr>
        <w:t>Округ принял у</w:t>
      </w:r>
      <w:r w:rsidR="003C72D4" w:rsidRPr="003C72D4">
        <w:rPr>
          <w:rFonts w:ascii="Times New Roman" w:hAnsi="Times New Roman"/>
          <w:sz w:val="28"/>
          <w:szCs w:val="28"/>
        </w:rPr>
        <w:t>частие в конкурсном отборе на предоставление субсидий из бюджета Пермского края бюджетам муниципальных образований Пермского края на реализацию мероприятий по созданию туристской сервисной и обеспечивающей инфраструктуры на 2019 год.</w:t>
      </w:r>
    </w:p>
    <w:p w:rsidR="003C72D4" w:rsidRPr="003C72D4" w:rsidRDefault="003C72D4" w:rsidP="003C72D4">
      <w:pPr>
        <w:pStyle w:val="a6"/>
        <w:widowControl w:val="0"/>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В конкурсный отбор был заявлен проект по благоустройству площади Искусств. Общая стоимость проекта – 7 млн. рублей, 20% из которого средства местного бюджета и 80% средства краевого бюджета.</w:t>
      </w:r>
    </w:p>
    <w:p w:rsidR="003C72D4" w:rsidRPr="003C72D4" w:rsidRDefault="00C42570" w:rsidP="003C72D4">
      <w:pPr>
        <w:pStyle w:val="a6"/>
        <w:widowControl w:val="0"/>
        <w:numPr>
          <w:ilvl w:val="0"/>
          <w:numId w:val="22"/>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Наш </w:t>
      </w:r>
      <w:r w:rsidRPr="003C72D4">
        <w:rPr>
          <w:rFonts w:ascii="Times New Roman" w:hAnsi="Times New Roman"/>
          <w:sz w:val="28"/>
          <w:szCs w:val="28"/>
        </w:rPr>
        <w:t>проект «Развитие музейно-туристического объекта «Архитектурно-этнографический комплекс «Сайгатка</w:t>
      </w:r>
      <w:r>
        <w:rPr>
          <w:rFonts w:ascii="Times New Roman" w:hAnsi="Times New Roman"/>
          <w:sz w:val="28"/>
          <w:szCs w:val="28"/>
        </w:rPr>
        <w:t xml:space="preserve">» </w:t>
      </w:r>
      <w:r w:rsidR="008D2B4A">
        <w:rPr>
          <w:rFonts w:ascii="Times New Roman" w:hAnsi="Times New Roman"/>
          <w:sz w:val="28"/>
          <w:szCs w:val="28"/>
        </w:rPr>
        <w:t>принял</w:t>
      </w:r>
      <w:r>
        <w:rPr>
          <w:rFonts w:ascii="Times New Roman" w:hAnsi="Times New Roman"/>
          <w:sz w:val="28"/>
          <w:szCs w:val="28"/>
        </w:rPr>
        <w:t xml:space="preserve"> у</w:t>
      </w:r>
      <w:r w:rsidR="003C72D4" w:rsidRPr="003C72D4">
        <w:rPr>
          <w:rFonts w:ascii="Times New Roman" w:hAnsi="Times New Roman"/>
          <w:sz w:val="28"/>
          <w:szCs w:val="28"/>
        </w:rPr>
        <w:t>частие в региональном этапе Всероссийского конкурса лучших практик и инициатив социально-экономического развити</w:t>
      </w:r>
      <w:r w:rsidR="008D2B4A">
        <w:rPr>
          <w:rFonts w:ascii="Times New Roman" w:hAnsi="Times New Roman"/>
          <w:sz w:val="28"/>
          <w:szCs w:val="28"/>
        </w:rPr>
        <w:t>я субъектов РФ</w:t>
      </w:r>
      <w:r w:rsidR="008D2B4A" w:rsidRPr="008D2B4A">
        <w:rPr>
          <w:rFonts w:ascii="Times New Roman" w:hAnsi="Times New Roman"/>
          <w:sz w:val="28"/>
          <w:szCs w:val="28"/>
        </w:rPr>
        <w:t xml:space="preserve"> </w:t>
      </w:r>
      <w:r w:rsidR="008D2B4A" w:rsidRPr="003C72D4">
        <w:rPr>
          <w:rFonts w:ascii="Times New Roman" w:hAnsi="Times New Roman"/>
          <w:sz w:val="28"/>
          <w:szCs w:val="28"/>
        </w:rPr>
        <w:t>в номинации «Туризм и культура»</w:t>
      </w:r>
      <w:r w:rsidR="008D2B4A">
        <w:rPr>
          <w:rFonts w:ascii="Times New Roman" w:hAnsi="Times New Roman"/>
          <w:sz w:val="28"/>
          <w:szCs w:val="28"/>
        </w:rPr>
        <w:t>.</w:t>
      </w:r>
    </w:p>
    <w:p w:rsidR="003C72D4" w:rsidRPr="003C72D4" w:rsidRDefault="003C72D4" w:rsidP="003C72D4">
      <w:pPr>
        <w:pStyle w:val="a6"/>
        <w:widowControl w:val="0"/>
        <w:spacing w:after="0" w:line="240" w:lineRule="auto"/>
        <w:ind w:left="0" w:firstLine="851"/>
        <w:jc w:val="both"/>
        <w:rPr>
          <w:rFonts w:ascii="Times New Roman" w:hAnsi="Times New Roman"/>
          <w:sz w:val="28"/>
          <w:szCs w:val="28"/>
        </w:rPr>
      </w:pPr>
      <w:r w:rsidRPr="003C72D4">
        <w:rPr>
          <w:rFonts w:ascii="Times New Roman" w:hAnsi="Times New Roman"/>
          <w:sz w:val="28"/>
          <w:szCs w:val="28"/>
        </w:rPr>
        <w:t xml:space="preserve">Проект стал Лауреатом регионального этапа и прошел в финальный этап голосования субъектов Российской Федерации. </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Участие в Национальной премии в области событийного туризма «</w:t>
      </w:r>
      <w:r w:rsidRPr="003C72D4">
        <w:rPr>
          <w:rFonts w:ascii="Times New Roman" w:hAnsi="Times New Roman"/>
          <w:sz w:val="28"/>
          <w:szCs w:val="28"/>
          <w:lang w:val="en-US"/>
        </w:rPr>
        <w:t>Russian</w:t>
      </w:r>
      <w:r w:rsidRPr="003C72D4">
        <w:rPr>
          <w:rFonts w:ascii="Times New Roman" w:hAnsi="Times New Roman"/>
          <w:sz w:val="28"/>
          <w:szCs w:val="28"/>
        </w:rPr>
        <w:t xml:space="preserve"> </w:t>
      </w:r>
      <w:r w:rsidRPr="003C72D4">
        <w:rPr>
          <w:rFonts w:ascii="Times New Roman" w:hAnsi="Times New Roman"/>
          <w:sz w:val="28"/>
          <w:szCs w:val="28"/>
          <w:lang w:val="en-US"/>
        </w:rPr>
        <w:t>Event</w:t>
      </w:r>
      <w:r w:rsidRPr="003C72D4">
        <w:rPr>
          <w:rFonts w:ascii="Times New Roman" w:hAnsi="Times New Roman"/>
          <w:sz w:val="28"/>
          <w:szCs w:val="28"/>
        </w:rPr>
        <w:t xml:space="preserve"> </w:t>
      </w:r>
      <w:r w:rsidRPr="003C72D4">
        <w:rPr>
          <w:rFonts w:ascii="Times New Roman" w:hAnsi="Times New Roman"/>
          <w:sz w:val="28"/>
          <w:szCs w:val="28"/>
          <w:lang w:val="en-US"/>
        </w:rPr>
        <w:t>Awards</w:t>
      </w:r>
      <w:r w:rsidRPr="003C72D4">
        <w:rPr>
          <w:rFonts w:ascii="Times New Roman" w:hAnsi="Times New Roman"/>
          <w:sz w:val="28"/>
          <w:szCs w:val="28"/>
        </w:rPr>
        <w:t xml:space="preserve"> – 2019».</w:t>
      </w:r>
    </w:p>
    <w:p w:rsidR="003C72D4" w:rsidRPr="003C72D4" w:rsidRDefault="003C72D4" w:rsidP="003C72D4">
      <w:pPr>
        <w:pStyle w:val="a6"/>
        <w:widowControl w:val="0"/>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К участию в премии было заявлено три проекта:</w:t>
      </w:r>
    </w:p>
    <w:p w:rsidR="003C72D4" w:rsidRPr="003C72D4" w:rsidRDefault="003C72D4" w:rsidP="003C72D4">
      <w:pPr>
        <w:pStyle w:val="a6"/>
        <w:widowControl w:val="0"/>
        <w:numPr>
          <w:ilvl w:val="0"/>
          <w:numId w:val="23"/>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w:t>
      </w:r>
      <w:r w:rsidRPr="003C72D4">
        <w:rPr>
          <w:rFonts w:ascii="Times New Roman" w:hAnsi="Times New Roman"/>
          <w:sz w:val="28"/>
          <w:szCs w:val="28"/>
          <w:lang w:val="en-US"/>
        </w:rPr>
        <w:t>IX</w:t>
      </w:r>
      <w:r w:rsidRPr="003C72D4">
        <w:rPr>
          <w:rFonts w:ascii="Times New Roman" w:hAnsi="Times New Roman"/>
          <w:sz w:val="28"/>
          <w:szCs w:val="28"/>
        </w:rPr>
        <w:t xml:space="preserve"> Международная Академия молодых композиторов в Чайковском»;</w:t>
      </w:r>
    </w:p>
    <w:p w:rsidR="003C72D4" w:rsidRPr="003C72D4" w:rsidRDefault="003C72D4" w:rsidP="003C72D4">
      <w:pPr>
        <w:pStyle w:val="a6"/>
        <w:widowControl w:val="0"/>
        <w:numPr>
          <w:ilvl w:val="0"/>
          <w:numId w:val="23"/>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Культурно-просветительский проект «Спасские гуляния в Чайковском»;</w:t>
      </w:r>
    </w:p>
    <w:p w:rsidR="003C72D4" w:rsidRPr="003C72D4" w:rsidRDefault="003C72D4" w:rsidP="003C72D4">
      <w:pPr>
        <w:pStyle w:val="a6"/>
        <w:widowControl w:val="0"/>
        <w:numPr>
          <w:ilvl w:val="0"/>
          <w:numId w:val="23"/>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Открытый молодежный образовательный форум «Молодежь в движении. Спортивный Олимп».</w:t>
      </w:r>
    </w:p>
    <w:p w:rsidR="003C72D4" w:rsidRPr="003C72D4" w:rsidRDefault="003C72D4" w:rsidP="003C72D4">
      <w:pPr>
        <w:widowControl w:val="0"/>
        <w:ind w:firstLine="851"/>
        <w:jc w:val="both"/>
        <w:rPr>
          <w:szCs w:val="28"/>
        </w:rPr>
      </w:pPr>
      <w:r w:rsidRPr="003C72D4">
        <w:rPr>
          <w:szCs w:val="28"/>
        </w:rPr>
        <w:t xml:space="preserve">Всего на участие в премии было подано 310 проектов из 19 регионов </w:t>
      </w:r>
      <w:r w:rsidRPr="003C72D4">
        <w:rPr>
          <w:szCs w:val="28"/>
        </w:rPr>
        <w:lastRenderedPageBreak/>
        <w:t>страны. В финал прошли 186 проектов из 19 регионов. Из Пермского края в финал вошли 4 проекта, в том числе проект Чайковского городского округа «Культурно-просветительский проект «Спасские гуляния в Чайковском».</w:t>
      </w:r>
    </w:p>
    <w:p w:rsidR="003C72D4" w:rsidRP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Участие во Всероссийском конкурсе в области событийного туризма «</w:t>
      </w:r>
      <w:r w:rsidRPr="003C72D4">
        <w:rPr>
          <w:rFonts w:ascii="Times New Roman" w:hAnsi="Times New Roman"/>
          <w:sz w:val="28"/>
          <w:szCs w:val="28"/>
          <w:lang w:val="en-US"/>
        </w:rPr>
        <w:t>Russian</w:t>
      </w:r>
      <w:r w:rsidRPr="003C72D4">
        <w:rPr>
          <w:rFonts w:ascii="Times New Roman" w:hAnsi="Times New Roman"/>
          <w:sz w:val="28"/>
          <w:szCs w:val="28"/>
        </w:rPr>
        <w:t xml:space="preserve"> </w:t>
      </w:r>
      <w:r w:rsidRPr="003C72D4">
        <w:rPr>
          <w:rFonts w:ascii="Times New Roman" w:hAnsi="Times New Roman"/>
          <w:sz w:val="28"/>
          <w:szCs w:val="28"/>
          <w:lang w:val="en-US"/>
        </w:rPr>
        <w:t>Open</w:t>
      </w:r>
      <w:r w:rsidRPr="003C72D4">
        <w:rPr>
          <w:rFonts w:ascii="Times New Roman" w:hAnsi="Times New Roman"/>
          <w:sz w:val="28"/>
          <w:szCs w:val="28"/>
        </w:rPr>
        <w:t xml:space="preserve"> </w:t>
      </w:r>
      <w:r w:rsidRPr="003C72D4">
        <w:rPr>
          <w:rFonts w:ascii="Times New Roman" w:hAnsi="Times New Roman"/>
          <w:sz w:val="28"/>
          <w:szCs w:val="28"/>
          <w:lang w:val="en-US"/>
        </w:rPr>
        <w:t>Event</w:t>
      </w:r>
      <w:r w:rsidRPr="003C72D4">
        <w:rPr>
          <w:rFonts w:ascii="Times New Roman" w:hAnsi="Times New Roman"/>
          <w:sz w:val="28"/>
          <w:szCs w:val="28"/>
        </w:rPr>
        <w:t xml:space="preserve"> </w:t>
      </w:r>
      <w:r w:rsidRPr="003C72D4">
        <w:rPr>
          <w:rFonts w:ascii="Times New Roman" w:hAnsi="Times New Roman"/>
          <w:sz w:val="28"/>
          <w:szCs w:val="28"/>
          <w:lang w:val="en-US"/>
        </w:rPr>
        <w:t>Expo</w:t>
      </w:r>
      <w:r w:rsidRPr="003C72D4">
        <w:rPr>
          <w:rFonts w:ascii="Times New Roman" w:hAnsi="Times New Roman"/>
          <w:sz w:val="28"/>
          <w:szCs w:val="28"/>
        </w:rPr>
        <w:t xml:space="preserve"> – 2019».</w:t>
      </w:r>
    </w:p>
    <w:p w:rsidR="003C72D4" w:rsidRPr="003C72D4" w:rsidRDefault="003C72D4" w:rsidP="003C72D4">
      <w:pPr>
        <w:pStyle w:val="a6"/>
        <w:widowControl w:val="0"/>
        <w:spacing w:after="0" w:line="240" w:lineRule="auto"/>
        <w:ind w:left="0" w:firstLine="851"/>
        <w:jc w:val="both"/>
        <w:rPr>
          <w:rFonts w:ascii="Times New Roman" w:hAnsi="Times New Roman"/>
          <w:sz w:val="28"/>
          <w:szCs w:val="28"/>
        </w:rPr>
      </w:pPr>
      <w:r w:rsidRPr="003C72D4">
        <w:rPr>
          <w:rFonts w:ascii="Times New Roman" w:hAnsi="Times New Roman"/>
          <w:sz w:val="28"/>
          <w:szCs w:val="28"/>
        </w:rPr>
        <w:t>К участию в премии было заявлено три проекта:</w:t>
      </w:r>
    </w:p>
    <w:p w:rsidR="003C72D4" w:rsidRPr="00CB0B3C" w:rsidRDefault="003C72D4" w:rsidP="003C72D4">
      <w:pPr>
        <w:pStyle w:val="a6"/>
        <w:widowControl w:val="0"/>
        <w:numPr>
          <w:ilvl w:val="0"/>
          <w:numId w:val="23"/>
        </w:numPr>
        <w:spacing w:after="0" w:line="240" w:lineRule="auto"/>
        <w:ind w:left="0" w:firstLine="851"/>
        <w:jc w:val="both"/>
        <w:rPr>
          <w:rFonts w:ascii="Times New Roman" w:hAnsi="Times New Roman"/>
          <w:sz w:val="28"/>
          <w:szCs w:val="28"/>
        </w:rPr>
      </w:pPr>
      <w:r w:rsidRPr="003C72D4">
        <w:rPr>
          <w:rFonts w:ascii="Times New Roman" w:hAnsi="Times New Roman"/>
          <w:sz w:val="28"/>
          <w:szCs w:val="28"/>
        </w:rPr>
        <w:t>«</w:t>
      </w:r>
      <w:r w:rsidRPr="003C72D4">
        <w:rPr>
          <w:rFonts w:ascii="Times New Roman" w:hAnsi="Times New Roman"/>
          <w:sz w:val="28"/>
          <w:szCs w:val="28"/>
          <w:lang w:val="en-US"/>
        </w:rPr>
        <w:t>IX</w:t>
      </w:r>
      <w:r w:rsidRPr="003C72D4">
        <w:rPr>
          <w:rFonts w:ascii="Times New Roman" w:hAnsi="Times New Roman"/>
          <w:sz w:val="28"/>
          <w:szCs w:val="28"/>
        </w:rPr>
        <w:t xml:space="preserve"> Международная Академия молодых</w:t>
      </w:r>
      <w:r w:rsidRPr="00CB0B3C">
        <w:rPr>
          <w:rFonts w:ascii="Times New Roman" w:hAnsi="Times New Roman"/>
          <w:sz w:val="28"/>
          <w:szCs w:val="28"/>
        </w:rPr>
        <w:t xml:space="preserve"> композиторов в Чайковском»;</w:t>
      </w:r>
    </w:p>
    <w:p w:rsidR="003C72D4" w:rsidRPr="00CB0B3C" w:rsidRDefault="003C72D4" w:rsidP="003C72D4">
      <w:pPr>
        <w:pStyle w:val="a6"/>
        <w:widowControl w:val="0"/>
        <w:numPr>
          <w:ilvl w:val="0"/>
          <w:numId w:val="23"/>
        </w:numPr>
        <w:spacing w:after="0" w:line="240" w:lineRule="auto"/>
        <w:ind w:left="0" w:firstLine="851"/>
        <w:jc w:val="both"/>
        <w:rPr>
          <w:rFonts w:ascii="Times New Roman" w:hAnsi="Times New Roman"/>
          <w:sz w:val="28"/>
          <w:szCs w:val="28"/>
        </w:rPr>
      </w:pPr>
      <w:r w:rsidRPr="00CB0B3C">
        <w:rPr>
          <w:rFonts w:ascii="Times New Roman" w:hAnsi="Times New Roman"/>
          <w:sz w:val="28"/>
          <w:szCs w:val="28"/>
        </w:rPr>
        <w:t>Культурно-просветительский проект «Спасские гуляния в Чайковском»;</w:t>
      </w:r>
    </w:p>
    <w:p w:rsidR="003C72D4" w:rsidRPr="00CB0B3C" w:rsidRDefault="003C72D4" w:rsidP="003C72D4">
      <w:pPr>
        <w:pStyle w:val="a6"/>
        <w:widowControl w:val="0"/>
        <w:numPr>
          <w:ilvl w:val="0"/>
          <w:numId w:val="23"/>
        </w:numPr>
        <w:spacing w:after="0" w:line="240" w:lineRule="auto"/>
        <w:ind w:left="0" w:firstLine="851"/>
        <w:jc w:val="both"/>
        <w:rPr>
          <w:rFonts w:ascii="Times New Roman" w:hAnsi="Times New Roman"/>
          <w:sz w:val="28"/>
          <w:szCs w:val="28"/>
        </w:rPr>
      </w:pPr>
      <w:r w:rsidRPr="00CB0B3C">
        <w:rPr>
          <w:rFonts w:ascii="Times New Roman" w:hAnsi="Times New Roman"/>
          <w:sz w:val="28"/>
          <w:szCs w:val="28"/>
        </w:rPr>
        <w:t>Открытый молодежный образовательный форум «Молодежь в движении. Спортивный Олимп».</w:t>
      </w:r>
    </w:p>
    <w:p w:rsidR="003C72D4" w:rsidRPr="00CB0B3C" w:rsidRDefault="003C72D4" w:rsidP="003C72D4">
      <w:pPr>
        <w:pStyle w:val="a6"/>
        <w:widowControl w:val="0"/>
        <w:spacing w:after="0" w:line="240" w:lineRule="auto"/>
        <w:ind w:left="0" w:firstLine="851"/>
        <w:jc w:val="both"/>
        <w:rPr>
          <w:rFonts w:ascii="Times New Roman" w:hAnsi="Times New Roman"/>
          <w:sz w:val="28"/>
          <w:szCs w:val="28"/>
        </w:rPr>
      </w:pPr>
      <w:r w:rsidRPr="00CB0B3C">
        <w:rPr>
          <w:rFonts w:ascii="Times New Roman" w:hAnsi="Times New Roman"/>
          <w:sz w:val="28"/>
          <w:szCs w:val="28"/>
        </w:rPr>
        <w:t>Финалистами регионального этапа стали два проекта «Академия молодых композиторов» и молодежный образовательный форум. Финал премии проходил 29-30 октября 2019 года в г. Симферополь. Проект «</w:t>
      </w:r>
      <w:r w:rsidRPr="00CB0B3C">
        <w:rPr>
          <w:rFonts w:ascii="Times New Roman" w:hAnsi="Times New Roman"/>
          <w:sz w:val="28"/>
          <w:szCs w:val="28"/>
          <w:lang w:val="en-US"/>
        </w:rPr>
        <w:t>IX</w:t>
      </w:r>
      <w:r w:rsidRPr="00CB0B3C">
        <w:rPr>
          <w:rFonts w:ascii="Times New Roman" w:hAnsi="Times New Roman"/>
          <w:sz w:val="28"/>
          <w:szCs w:val="28"/>
        </w:rPr>
        <w:t xml:space="preserve"> Международная Академия молодых композиторов в Чайковском» получил Диплом </w:t>
      </w:r>
      <w:r w:rsidRPr="00CB0B3C">
        <w:rPr>
          <w:rFonts w:ascii="Times New Roman" w:hAnsi="Times New Roman"/>
          <w:sz w:val="28"/>
          <w:szCs w:val="28"/>
          <w:lang w:val="en-US"/>
        </w:rPr>
        <w:t>I</w:t>
      </w:r>
      <w:r w:rsidRPr="00CB0B3C">
        <w:rPr>
          <w:rFonts w:ascii="Times New Roman" w:hAnsi="Times New Roman"/>
          <w:sz w:val="28"/>
          <w:szCs w:val="28"/>
        </w:rPr>
        <w:t xml:space="preserve"> степени в номинации «Лучшее культурное событие с участием профессиональных коллективов».</w:t>
      </w:r>
    </w:p>
    <w:p w:rsidR="003C72D4" w:rsidRPr="00CB0B3C"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CB0B3C">
        <w:rPr>
          <w:rFonts w:ascii="Times New Roman" w:hAnsi="Times New Roman"/>
          <w:sz w:val="28"/>
          <w:szCs w:val="28"/>
        </w:rPr>
        <w:t>Участие в пятом туристическом форуме «Ориентиры будущего». Форум проходил 23-25 октября 2019 года в г. Казань.</w:t>
      </w:r>
    </w:p>
    <w:p w:rsidR="003C72D4" w:rsidRPr="00CB0B3C" w:rsidRDefault="003C72D4" w:rsidP="003C72D4">
      <w:pPr>
        <w:pStyle w:val="a6"/>
        <w:widowControl w:val="0"/>
        <w:spacing w:after="0" w:line="240" w:lineRule="auto"/>
        <w:ind w:left="0" w:firstLine="851"/>
        <w:jc w:val="both"/>
        <w:rPr>
          <w:rFonts w:ascii="Times New Roman" w:hAnsi="Times New Roman"/>
          <w:sz w:val="28"/>
          <w:szCs w:val="28"/>
        </w:rPr>
      </w:pPr>
      <w:r w:rsidRPr="00CB0B3C">
        <w:rPr>
          <w:rFonts w:ascii="Times New Roman" w:hAnsi="Times New Roman"/>
          <w:sz w:val="28"/>
          <w:szCs w:val="28"/>
        </w:rPr>
        <w:t>Форум стал отличной и полезной площадкой для обмена опытом, открывающей новые горизонты и ориентиры для будущего развития сферы туризма на территории Чайковского городского округа с применением современных инструментов продвижения и информационных технологий. </w:t>
      </w:r>
    </w:p>
    <w:p w:rsidR="003C72D4"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sidRPr="00CB0B3C">
        <w:rPr>
          <w:rFonts w:ascii="Times New Roman" w:hAnsi="Times New Roman"/>
          <w:sz w:val="28"/>
          <w:szCs w:val="28"/>
        </w:rPr>
        <w:t>Разработан «Календарь событий» на весенний сезон 2019 год в количестве 500 буклетов. Также календарь опубликован в электронном виде на официальном сайте администрации.</w:t>
      </w:r>
    </w:p>
    <w:p w:rsidR="003C72D4" w:rsidRPr="00CB0B3C" w:rsidRDefault="003C72D4" w:rsidP="003C72D4">
      <w:pPr>
        <w:pStyle w:val="a6"/>
        <w:widowControl w:val="0"/>
        <w:numPr>
          <w:ilvl w:val="0"/>
          <w:numId w:val="22"/>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Сотрудничество с Агентством по туризму и молодежной политике Пермского края велось на протяжении всего отчетного периода. В рамках краевого проекта «Не сиди дома», разработанного Агентством был организован </w:t>
      </w:r>
      <w:r w:rsidR="008D2B4A">
        <w:rPr>
          <w:rFonts w:ascii="Times New Roman" w:hAnsi="Times New Roman"/>
          <w:sz w:val="28"/>
          <w:szCs w:val="28"/>
        </w:rPr>
        <w:t xml:space="preserve">ознакомительный </w:t>
      </w:r>
      <w:r>
        <w:rPr>
          <w:rFonts w:ascii="Times New Roman" w:hAnsi="Times New Roman"/>
          <w:sz w:val="28"/>
          <w:szCs w:val="28"/>
        </w:rPr>
        <w:t xml:space="preserve">инфотур г. Кунгур. Также </w:t>
      </w:r>
      <w:r w:rsidR="008D2B4A">
        <w:rPr>
          <w:rFonts w:ascii="Times New Roman" w:hAnsi="Times New Roman"/>
          <w:sz w:val="28"/>
          <w:szCs w:val="28"/>
        </w:rPr>
        <w:t>Чайковский</w:t>
      </w:r>
      <w:r>
        <w:rPr>
          <w:rFonts w:ascii="Times New Roman" w:hAnsi="Times New Roman"/>
          <w:sz w:val="28"/>
          <w:szCs w:val="28"/>
        </w:rPr>
        <w:t xml:space="preserve"> активно поддержал фото-конкурсы от Агентства в социальных сетях, участие в которых приняло более 500 жителей Чайковского</w:t>
      </w:r>
      <w:r w:rsidR="008D2B4A">
        <w:rPr>
          <w:rFonts w:ascii="Times New Roman" w:hAnsi="Times New Roman"/>
          <w:sz w:val="28"/>
          <w:szCs w:val="28"/>
        </w:rPr>
        <w:t>, наша активность была отмечена</w:t>
      </w:r>
      <w:r>
        <w:rPr>
          <w:rFonts w:ascii="Times New Roman" w:hAnsi="Times New Roman"/>
          <w:sz w:val="28"/>
          <w:szCs w:val="28"/>
        </w:rPr>
        <w:t>.</w:t>
      </w:r>
    </w:p>
    <w:p w:rsidR="003C72D4" w:rsidRDefault="003C72D4" w:rsidP="003C72D4">
      <w:pPr>
        <w:pStyle w:val="a6"/>
        <w:widowControl w:val="0"/>
        <w:tabs>
          <w:tab w:val="left" w:pos="709"/>
        </w:tabs>
        <w:spacing w:after="0" w:line="240" w:lineRule="auto"/>
        <w:ind w:left="0" w:firstLine="851"/>
        <w:jc w:val="both"/>
        <w:rPr>
          <w:rFonts w:ascii="Times New Roman" w:hAnsi="Times New Roman"/>
          <w:sz w:val="28"/>
          <w:szCs w:val="28"/>
        </w:rPr>
      </w:pPr>
      <w:r w:rsidRPr="00CB0B3C">
        <w:rPr>
          <w:rFonts w:ascii="Times New Roman" w:hAnsi="Times New Roman"/>
          <w:sz w:val="28"/>
          <w:szCs w:val="28"/>
        </w:rPr>
        <w:t>На 2020-202 годы  общий объем финансирования подпрограммы составит 842,5 тыс. рублей. Основными задачами  в сфере развития туризма на предстоящий период остаются информационная поддержка туристической деятельности, продвижение туристических продуктов на внутреннем и внешнем рынках, создание условий для развития инфраструктуры туризма и проектной деятельности в данной отрасли, а также повышение качества туристических услуг.</w:t>
      </w:r>
    </w:p>
    <w:p w:rsidR="00684A11" w:rsidRPr="00CB0B3C" w:rsidRDefault="00684A11" w:rsidP="003C72D4">
      <w:pPr>
        <w:pStyle w:val="a6"/>
        <w:widowControl w:val="0"/>
        <w:tabs>
          <w:tab w:val="left" w:pos="709"/>
        </w:tabs>
        <w:spacing w:after="0" w:line="240" w:lineRule="auto"/>
        <w:ind w:left="0" w:firstLine="709"/>
        <w:jc w:val="both"/>
        <w:rPr>
          <w:rFonts w:ascii="Times New Roman" w:hAnsi="Times New Roman"/>
          <w:b/>
          <w:i/>
          <w:sz w:val="28"/>
          <w:szCs w:val="28"/>
        </w:rPr>
      </w:pPr>
    </w:p>
    <w:p w:rsidR="00A42931" w:rsidRPr="009458B3" w:rsidRDefault="003F2B62" w:rsidP="008D2B4A">
      <w:pPr>
        <w:pStyle w:val="a6"/>
        <w:widowControl w:val="0"/>
        <w:tabs>
          <w:tab w:val="left" w:pos="460"/>
        </w:tabs>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4.3.5. </w:t>
      </w:r>
      <w:r w:rsidR="00A42931" w:rsidRPr="009458B3">
        <w:rPr>
          <w:rFonts w:ascii="Times New Roman" w:hAnsi="Times New Roman"/>
          <w:b/>
          <w:sz w:val="28"/>
          <w:szCs w:val="28"/>
        </w:rPr>
        <w:t>Поддержка и  развитие малого и среднего предпринимательства, создание условий для развития потребительского рынка</w:t>
      </w:r>
    </w:p>
    <w:p w:rsidR="00A42931" w:rsidRPr="00CB0B3C" w:rsidRDefault="00A42931" w:rsidP="00AD62BF">
      <w:pPr>
        <w:pStyle w:val="a6"/>
        <w:widowControl w:val="0"/>
        <w:tabs>
          <w:tab w:val="left" w:pos="460"/>
        </w:tab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Развитие малого и среднего бизнеса - один из приоритетов экономический политики округа.</w:t>
      </w:r>
    </w:p>
    <w:p w:rsidR="00A42931" w:rsidRPr="00CB0B3C" w:rsidRDefault="00A42931" w:rsidP="00AD62BF">
      <w:pPr>
        <w:pStyle w:val="a6"/>
        <w:widowControl w:val="0"/>
        <w:tabs>
          <w:tab w:val="left" w:pos="460"/>
        </w:tab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В Чайковском городском округе действует около 4 тысяч субъектов малого и среднего предпринимательства.</w:t>
      </w:r>
    </w:p>
    <w:p w:rsidR="00A42931" w:rsidRPr="00CB0B3C" w:rsidRDefault="00A42931" w:rsidP="00AD62BF">
      <w:pPr>
        <w:widowControl w:val="0"/>
        <w:ind w:firstLine="708"/>
        <w:jc w:val="both"/>
        <w:rPr>
          <w:szCs w:val="28"/>
        </w:rPr>
      </w:pPr>
      <w:r w:rsidRPr="00CB0B3C">
        <w:rPr>
          <w:szCs w:val="28"/>
        </w:rPr>
        <w:t xml:space="preserve">В рамках </w:t>
      </w:r>
      <w:r w:rsidRPr="00CB0B3C">
        <w:rPr>
          <w:b/>
          <w:szCs w:val="28"/>
        </w:rPr>
        <w:t xml:space="preserve">национального проекта «Малый бизнес и поддержка </w:t>
      </w:r>
      <w:r w:rsidRPr="00CB0B3C">
        <w:rPr>
          <w:b/>
          <w:szCs w:val="28"/>
        </w:rPr>
        <w:lastRenderedPageBreak/>
        <w:t>индивидуальной предпринимательской инициативы»</w:t>
      </w:r>
      <w:r w:rsidRPr="00CB0B3C">
        <w:rPr>
          <w:szCs w:val="28"/>
        </w:rPr>
        <w:t xml:space="preserve"> в муниципальном образовании </w:t>
      </w:r>
      <w:r w:rsidR="008D2B4A">
        <w:rPr>
          <w:szCs w:val="28"/>
        </w:rPr>
        <w:t>поддерживаются инициативы</w:t>
      </w:r>
      <w:r w:rsidRPr="00CB0B3C">
        <w:rPr>
          <w:szCs w:val="28"/>
        </w:rPr>
        <w:t xml:space="preserve"> предпринимателей, начиная от появления идеи начать бизнес, далее – регистрации, помощи в получении доступного финансирования, образовательной и имущественной поддержки и до реализации проектов в отдельных отраслях.</w:t>
      </w:r>
    </w:p>
    <w:p w:rsidR="00A42931" w:rsidRPr="00CB0B3C" w:rsidRDefault="00A42931" w:rsidP="00AD62BF">
      <w:pPr>
        <w:widowControl w:val="0"/>
        <w:jc w:val="both"/>
        <w:rPr>
          <w:szCs w:val="28"/>
        </w:rPr>
      </w:pPr>
      <w:r w:rsidRPr="00CB0B3C">
        <w:rPr>
          <w:szCs w:val="28"/>
        </w:rPr>
        <w:tab/>
        <w:t>На территории Чайковского городского округа муниципальная поддержка субъектов предпринимательства реализуется в рамках муниципальной программы «Экономическое развитие Чайковского городского округа», утвержденной постановлением администрации города Чайковского от 17.01.2019 №10/1 (подпрограмма «Развитие малого и среднего предпринимательства, создание условий для развития потребительского рынка») и осуществляется по следующим направлениям:</w:t>
      </w:r>
    </w:p>
    <w:p w:rsidR="00A42931" w:rsidRPr="00CB0B3C" w:rsidRDefault="00A42931" w:rsidP="00AD62BF">
      <w:pPr>
        <w:widowControl w:val="0"/>
        <w:ind w:firstLine="709"/>
        <w:jc w:val="both"/>
        <w:rPr>
          <w:szCs w:val="28"/>
        </w:rPr>
      </w:pPr>
      <w:r w:rsidRPr="00CB0B3C">
        <w:rPr>
          <w:szCs w:val="28"/>
        </w:rPr>
        <w:t>- оказание информационно – консультационной и образовательной поддержки субъектам малого и среднего предпринимательства (далее – СМСП);</w:t>
      </w:r>
    </w:p>
    <w:p w:rsidR="00A42931" w:rsidRPr="00CB0B3C" w:rsidRDefault="00764869" w:rsidP="00AD62BF">
      <w:pPr>
        <w:widowControl w:val="0"/>
        <w:ind w:firstLine="709"/>
        <w:jc w:val="both"/>
        <w:rPr>
          <w:szCs w:val="28"/>
        </w:rPr>
      </w:pPr>
      <w:r>
        <w:rPr>
          <w:szCs w:val="28"/>
        </w:rPr>
        <w:t>-  оказание финансово</w:t>
      </w:r>
      <w:r w:rsidR="00A42931" w:rsidRPr="00CB0B3C">
        <w:rPr>
          <w:szCs w:val="28"/>
        </w:rPr>
        <w:t>й поддержки СМСП;</w:t>
      </w:r>
    </w:p>
    <w:p w:rsidR="00A42931" w:rsidRPr="00CB0B3C" w:rsidRDefault="00A42931" w:rsidP="00AD62BF">
      <w:pPr>
        <w:widowControl w:val="0"/>
        <w:ind w:firstLine="709"/>
        <w:jc w:val="both"/>
        <w:rPr>
          <w:szCs w:val="28"/>
        </w:rPr>
      </w:pPr>
      <w:r w:rsidRPr="00CB0B3C">
        <w:rPr>
          <w:szCs w:val="28"/>
        </w:rPr>
        <w:t>- оказание имущественной поддержки СМСП и организациям, содействующим развитию СМСП;</w:t>
      </w:r>
    </w:p>
    <w:p w:rsidR="00A42931" w:rsidRPr="00CB0B3C" w:rsidRDefault="00A42931" w:rsidP="00AD62BF">
      <w:pPr>
        <w:widowControl w:val="0"/>
        <w:ind w:firstLine="709"/>
        <w:jc w:val="both"/>
        <w:rPr>
          <w:szCs w:val="28"/>
        </w:rPr>
      </w:pPr>
      <w:r w:rsidRPr="00CB0B3C">
        <w:rPr>
          <w:szCs w:val="28"/>
        </w:rPr>
        <w:t>- повышение предпринимательской активности и формирование положительного образа предпринимателя.</w:t>
      </w:r>
    </w:p>
    <w:p w:rsidR="00A42931" w:rsidRPr="00CB0B3C" w:rsidRDefault="00A42931" w:rsidP="00AD62BF">
      <w:pPr>
        <w:widowControl w:val="0"/>
        <w:jc w:val="both"/>
        <w:rPr>
          <w:szCs w:val="28"/>
        </w:rPr>
      </w:pPr>
      <w:r w:rsidRPr="00CB0B3C">
        <w:rPr>
          <w:szCs w:val="28"/>
        </w:rPr>
        <w:tab/>
      </w:r>
      <w:r w:rsidRPr="00CB0B3C">
        <w:rPr>
          <w:b/>
          <w:szCs w:val="28"/>
        </w:rPr>
        <w:t>По направлению «Оказание информационно – консультационной и образовательной поддержки субъектам предпринимательства»</w:t>
      </w:r>
      <w:r w:rsidRPr="00CB0B3C">
        <w:rPr>
          <w:szCs w:val="28"/>
        </w:rPr>
        <w:t xml:space="preserve"> проведены следующие мероприятия:</w:t>
      </w:r>
    </w:p>
    <w:p w:rsidR="00A42931" w:rsidRPr="00CB0B3C" w:rsidRDefault="00A42931" w:rsidP="008D2B4A">
      <w:pPr>
        <w:widowControl w:val="0"/>
        <w:ind w:firstLine="567"/>
        <w:jc w:val="both"/>
        <w:rPr>
          <w:szCs w:val="28"/>
        </w:rPr>
      </w:pPr>
      <w:r w:rsidRPr="00CB0B3C">
        <w:rPr>
          <w:szCs w:val="28"/>
        </w:rPr>
        <w:t xml:space="preserve">На территории муниципального образования функционирует НО «Чайковский муниципальный фонд поддержки малого предпринимательства». Администрация Чайковского городского округа является учредителем данного Фонда. </w:t>
      </w:r>
    </w:p>
    <w:p w:rsidR="00A42931" w:rsidRDefault="00A42931" w:rsidP="00AD62BF">
      <w:pPr>
        <w:widowControl w:val="0"/>
        <w:ind w:firstLine="709"/>
        <w:jc w:val="both"/>
        <w:rPr>
          <w:szCs w:val="28"/>
        </w:rPr>
      </w:pPr>
      <w:r w:rsidRPr="00CB0B3C">
        <w:rPr>
          <w:szCs w:val="28"/>
        </w:rPr>
        <w:t xml:space="preserve">Совместные мероприятия, проводимые Фондом и администрацией Чайковского городского округа в течение 2019 года, были направлены на достижение ключевых целей нацпроекта: </w:t>
      </w:r>
      <w:r w:rsidRPr="00CB0B3C">
        <w:rPr>
          <w:spacing w:val="1"/>
          <w:szCs w:val="28"/>
          <w:shd w:val="clear" w:color="auto" w:fill="FFFFFF"/>
        </w:rPr>
        <w:t>повышение информированности предпринимателей о действующих программах,</w:t>
      </w:r>
      <w:r w:rsidRPr="00CB0B3C">
        <w:rPr>
          <w:szCs w:val="28"/>
        </w:rPr>
        <w:t xml:space="preserve"> о мерах господдержки бизнеса. Для </w:t>
      </w:r>
      <w:r w:rsidRPr="00CB0B3C">
        <w:rPr>
          <w:spacing w:val="1"/>
          <w:szCs w:val="28"/>
          <w:shd w:val="clear" w:color="auto" w:fill="FFFFFF"/>
        </w:rPr>
        <w:t>вовлечения населения в предпринимательскую деятельность государственными и муниципальными органами власти проводилось множество мероприятий, связанных с образовательной поддержкой и популяризацией предпринимательской деятельности в целом</w:t>
      </w:r>
      <w:r w:rsidRPr="00CB0B3C">
        <w:rPr>
          <w:szCs w:val="28"/>
        </w:rPr>
        <w:t xml:space="preserve">. </w:t>
      </w:r>
    </w:p>
    <w:p w:rsidR="006734C4" w:rsidRPr="006734C4" w:rsidRDefault="006734C4" w:rsidP="00AD62BF">
      <w:pPr>
        <w:widowControl w:val="0"/>
        <w:ind w:firstLine="708"/>
        <w:jc w:val="both"/>
        <w:rPr>
          <w:szCs w:val="28"/>
        </w:rPr>
      </w:pPr>
      <w:r w:rsidRPr="006734C4">
        <w:rPr>
          <w:szCs w:val="28"/>
        </w:rPr>
        <w:t>В течение всего года проведено 36 обучающих бесплатных семинаров, практикумов, круглых столов: «Контрактная система в сфере закупок», «Осуществление контрольных проверок», «Формула Управления», «Отмена ЕНВД, альтернативное налогообложение. Патентная система» для субъектов бизнеса и их работников, в которых приняли участие 1030 человек, индивидуальные консультации получили 420 человек. Проводилось обучение по программам: «Азбука предпринимательства», «Ты - предприниматель, «Социальное предпринимательство», «Охрана труда и пожарная безопасность».</w:t>
      </w:r>
    </w:p>
    <w:p w:rsidR="006734C4" w:rsidRPr="006734C4" w:rsidRDefault="006734C4" w:rsidP="00AD62BF">
      <w:pPr>
        <w:widowControl w:val="0"/>
        <w:ind w:firstLine="708"/>
        <w:jc w:val="both"/>
        <w:rPr>
          <w:szCs w:val="28"/>
        </w:rPr>
      </w:pPr>
      <w:r w:rsidRPr="006734C4">
        <w:rPr>
          <w:szCs w:val="28"/>
        </w:rPr>
        <w:t xml:space="preserve">В рамках  курсов повышения квалификации на базе Чайковского филиала Пермского национального исследовательского политехнического университета проводилось обучение представителей малого и среднего бизнеса по программе: «Требование контрольных и надзорных органов к деятельности предпринимателей согласно действующему законодательству». </w:t>
      </w:r>
    </w:p>
    <w:p w:rsidR="006734C4" w:rsidRPr="006734C4" w:rsidRDefault="006734C4" w:rsidP="00AD62BF">
      <w:pPr>
        <w:widowControl w:val="0"/>
        <w:ind w:firstLine="708"/>
        <w:jc w:val="both"/>
        <w:rPr>
          <w:szCs w:val="28"/>
        </w:rPr>
      </w:pPr>
      <w:r w:rsidRPr="006734C4">
        <w:rPr>
          <w:szCs w:val="28"/>
        </w:rPr>
        <w:t xml:space="preserve">Министерством промышленности, предпринимательства и торговли </w:t>
      </w:r>
      <w:r w:rsidRPr="006734C4">
        <w:rPr>
          <w:szCs w:val="28"/>
        </w:rPr>
        <w:lastRenderedPageBreak/>
        <w:t>Пермского края, «Пермским фондом поддержки предпринимательства»</w:t>
      </w:r>
      <w:r>
        <w:rPr>
          <w:szCs w:val="28"/>
        </w:rPr>
        <w:t xml:space="preserve"> на территории Чайковского городского округа </w:t>
      </w:r>
      <w:r w:rsidRPr="006734C4">
        <w:rPr>
          <w:szCs w:val="28"/>
        </w:rPr>
        <w:t xml:space="preserve"> проведена информационно-консультационная встреча по вопросам предоставления субсидий из бюджета Пермского края, предоставления финансирования СМСП посредством выдачи займов АО «Микрофинансовая компания Пермского края», предоставления субсидий за счет средств бюджета Чайковского городского округа. Рассмотрен вопрос признания СМСП социальным предприятием и Порядок формирования перечня СМСП, имеющих статус социального предприятия.</w:t>
      </w:r>
    </w:p>
    <w:p w:rsidR="006734C4" w:rsidRPr="006734C4" w:rsidRDefault="006734C4" w:rsidP="00AD62BF">
      <w:pPr>
        <w:widowControl w:val="0"/>
        <w:ind w:firstLine="709"/>
        <w:jc w:val="both"/>
        <w:rPr>
          <w:szCs w:val="28"/>
        </w:rPr>
      </w:pPr>
      <w:r w:rsidRPr="006734C4">
        <w:rPr>
          <w:szCs w:val="28"/>
        </w:rPr>
        <w:t>В рамках визита уполномоченного по защите прав предпринимателей Пермского края Анатолия Маховикова проведена встреча с предпринимательским сообществом</w:t>
      </w:r>
      <w:r>
        <w:rPr>
          <w:szCs w:val="28"/>
        </w:rPr>
        <w:t xml:space="preserve"> округа</w:t>
      </w:r>
      <w:r w:rsidRPr="006734C4">
        <w:rPr>
          <w:szCs w:val="28"/>
        </w:rPr>
        <w:t>, в которой приняли участие прокурор города Чайковского, руководитель межрайонной ИФНС №18, также специалист-эксперт Южного территориального отдела Роспотребнадзора. В рамках приема отрабатывались вопросы участия бизнеса в госконтрактах,</w:t>
      </w:r>
      <w:r>
        <w:rPr>
          <w:szCs w:val="28"/>
        </w:rPr>
        <w:t xml:space="preserve"> </w:t>
      </w:r>
      <w:r w:rsidRPr="006734C4">
        <w:rPr>
          <w:szCs w:val="28"/>
        </w:rPr>
        <w:t>требования контрольно-надзорных органов по соблюдению норм и правил, доступность кредитных ресурсов для предпринимате</w:t>
      </w:r>
      <w:r>
        <w:rPr>
          <w:szCs w:val="28"/>
        </w:rPr>
        <w:t>л</w:t>
      </w:r>
      <w:r w:rsidRPr="006734C4">
        <w:rPr>
          <w:szCs w:val="28"/>
        </w:rPr>
        <w:t>ей и требования технического осмотра.</w:t>
      </w:r>
    </w:p>
    <w:p w:rsidR="00A42931" w:rsidRPr="00CB0B3C" w:rsidRDefault="00A42931" w:rsidP="00AD62BF">
      <w:pPr>
        <w:widowControl w:val="0"/>
        <w:ind w:firstLine="709"/>
        <w:jc w:val="both"/>
        <w:rPr>
          <w:szCs w:val="28"/>
        </w:rPr>
      </w:pPr>
      <w:r w:rsidRPr="00CB0B3C">
        <w:rPr>
          <w:szCs w:val="28"/>
        </w:rPr>
        <w:t xml:space="preserve">Для повышения престижа рабочих профессий и взаимодействия между субъектами предпринимательства, учебными заведениями и предприятиями города было организовано и проведено </w:t>
      </w:r>
      <w:r w:rsidRPr="008D2B4A">
        <w:rPr>
          <w:szCs w:val="28"/>
        </w:rPr>
        <w:t>шесть</w:t>
      </w:r>
      <w:r w:rsidRPr="00CB0B3C">
        <w:rPr>
          <w:szCs w:val="28"/>
        </w:rPr>
        <w:t xml:space="preserve"> </w:t>
      </w:r>
      <w:r w:rsidR="008D2B4A">
        <w:rPr>
          <w:szCs w:val="28"/>
        </w:rPr>
        <w:t>конкурсов профессионального мастерства</w:t>
      </w:r>
      <w:r w:rsidRPr="00CB0B3C">
        <w:rPr>
          <w:szCs w:val="28"/>
        </w:rPr>
        <w:t xml:space="preserve">: «Битва станочников», «Лучший электрогазосварщик», «Лучший слесарь», «Лучший сантехник» и масштабный </w:t>
      </w:r>
      <w:r w:rsidR="008D2B4A">
        <w:rPr>
          <w:szCs w:val="28"/>
        </w:rPr>
        <w:t xml:space="preserve">профориентационный </w:t>
      </w:r>
      <w:r w:rsidRPr="00CB0B3C">
        <w:rPr>
          <w:szCs w:val="28"/>
        </w:rPr>
        <w:t>проект «МастрГрад», благодаря которому на муниципальном уровне выстроились взаимосвязи между системой образования, представителями бизнес-структур и ведущими предприятиями города.</w:t>
      </w:r>
    </w:p>
    <w:p w:rsidR="00A42931" w:rsidRPr="00CB0B3C" w:rsidRDefault="00A42931" w:rsidP="00AD62BF">
      <w:pPr>
        <w:widowControl w:val="0"/>
        <w:ind w:firstLine="709"/>
        <w:jc w:val="both"/>
        <w:rPr>
          <w:spacing w:val="1"/>
          <w:szCs w:val="28"/>
        </w:rPr>
      </w:pPr>
      <w:r w:rsidRPr="00CB0B3C">
        <w:rPr>
          <w:spacing w:val="1"/>
          <w:szCs w:val="28"/>
        </w:rPr>
        <w:t xml:space="preserve">С целью повышения эффективности и взаимодействия органов местного самоуправления и субъектов малого и среднего предпринимательства </w:t>
      </w:r>
      <w:r w:rsidR="008D2B4A">
        <w:rPr>
          <w:spacing w:val="1"/>
          <w:szCs w:val="28"/>
        </w:rPr>
        <w:t xml:space="preserve">для </w:t>
      </w:r>
      <w:r w:rsidRPr="00CB0B3C">
        <w:rPr>
          <w:spacing w:val="1"/>
          <w:szCs w:val="28"/>
        </w:rPr>
        <w:t>разработки предложений и координации совместных действий по основным направлениям социально-экономического развития в течение всего года проводились  круглые столы. Системные вопросы, касающиеся ведения предпринимательской деятельности и требующие принятия решения на уровне органов местного самоуправления, выносились на заседания  Совета по улучшению инвестиционного климата и развитию предпринимательства в Чайковском городском округе, который проводится не реже одного раза в квартал.</w:t>
      </w:r>
    </w:p>
    <w:p w:rsidR="00A42931" w:rsidRPr="00CB0B3C" w:rsidRDefault="00A42931" w:rsidP="00AD62BF">
      <w:pPr>
        <w:widowControl w:val="0"/>
        <w:ind w:firstLine="709"/>
        <w:jc w:val="both"/>
        <w:rPr>
          <w:spacing w:val="1"/>
          <w:szCs w:val="28"/>
        </w:rPr>
      </w:pPr>
      <w:r w:rsidRPr="00CB0B3C">
        <w:rPr>
          <w:spacing w:val="1"/>
          <w:szCs w:val="28"/>
        </w:rPr>
        <w:t xml:space="preserve">Совет  является постоянно действующим координационным совещательным органом и образован в целях создания благоприятных условий для ведения предпринимательской и инвестиционной деятельности, развития и защиты конкуренции, обеспечения гарантий государственной защиты прав и законных интересов субъектов предпринимательской и инвестиционной деятельности в муниципальном образовании.  Хочется отметить, что в 2019 году директор Чайковского муниципального  Фонда поддержки малого предпринимательства (Анисимова Светлана Николаевна) стала общественным помощником уполномоченного по защите прав предпринимателей в Пермском крае. </w:t>
      </w:r>
    </w:p>
    <w:p w:rsidR="00A42931" w:rsidRPr="00CB0B3C" w:rsidRDefault="00A42931" w:rsidP="00AD62BF">
      <w:pPr>
        <w:widowControl w:val="0"/>
        <w:ind w:firstLine="709"/>
        <w:jc w:val="both"/>
        <w:rPr>
          <w:spacing w:val="1"/>
          <w:szCs w:val="28"/>
        </w:rPr>
      </w:pPr>
      <w:r w:rsidRPr="00CB0B3C">
        <w:rPr>
          <w:spacing w:val="1"/>
          <w:szCs w:val="28"/>
        </w:rPr>
        <w:t xml:space="preserve">В течение всего года в рабочем порядке проводилась оценка регулирующего воздействия (ОРВ) проектов муниципальных нормативных правовых актов и экспертиза действующих муниципальных нормативных правовых актов. ОРВ проводится с целью выявления в них положений, </w:t>
      </w:r>
      <w:r w:rsidRPr="00CB0B3C">
        <w:rPr>
          <w:spacing w:val="1"/>
          <w:szCs w:val="28"/>
        </w:rPr>
        <w:lastRenderedPageBreak/>
        <w:t>избыточных обязанностей, запретов и ограничений, связанных с деятельностью субъектов малого и среднего предпринимательства. В течение 2019 года Проведена оценка двух проектов НПА и двух действующих муниципальных нормативных правовых актов.</w:t>
      </w:r>
      <w:r w:rsidRPr="00CB0B3C">
        <w:rPr>
          <w:color w:val="FF0000"/>
          <w:spacing w:val="1"/>
          <w:szCs w:val="28"/>
        </w:rPr>
        <w:t xml:space="preserve"> </w:t>
      </w:r>
      <w:r w:rsidRPr="00CB0B3C">
        <w:rPr>
          <w:spacing w:val="1"/>
          <w:szCs w:val="28"/>
        </w:rPr>
        <w:t xml:space="preserve"> </w:t>
      </w:r>
    </w:p>
    <w:p w:rsidR="00A42931" w:rsidRPr="00CB0B3C" w:rsidRDefault="00A42931" w:rsidP="00AD62BF">
      <w:pPr>
        <w:widowControl w:val="0"/>
        <w:ind w:firstLine="708"/>
        <w:jc w:val="both"/>
        <w:rPr>
          <w:b/>
          <w:szCs w:val="28"/>
        </w:rPr>
      </w:pPr>
      <w:r w:rsidRPr="00CB0B3C">
        <w:rPr>
          <w:b/>
          <w:szCs w:val="28"/>
        </w:rPr>
        <w:t>Оказание финансово</w:t>
      </w:r>
      <w:r w:rsidR="009458B3">
        <w:rPr>
          <w:b/>
          <w:szCs w:val="28"/>
        </w:rPr>
        <w:t>й</w:t>
      </w:r>
      <w:r w:rsidR="00770DC3">
        <w:rPr>
          <w:b/>
          <w:szCs w:val="28"/>
        </w:rPr>
        <w:t xml:space="preserve"> поддержки субъектам МСП</w:t>
      </w:r>
    </w:p>
    <w:p w:rsidR="00A42931" w:rsidRPr="00CB0B3C" w:rsidRDefault="00A42931" w:rsidP="00AD62BF">
      <w:pPr>
        <w:widowControl w:val="0"/>
        <w:jc w:val="both"/>
        <w:rPr>
          <w:szCs w:val="28"/>
        </w:rPr>
      </w:pPr>
      <w:r w:rsidRPr="00CB0B3C">
        <w:rPr>
          <w:szCs w:val="28"/>
        </w:rPr>
        <w:tab/>
        <w:t>Благодаря реализации программных мероприятий финансовую поддержку получили три субъекта малого и среднего предпринимательства. Из местного бюджета выделено 500 тыс. руб</w:t>
      </w:r>
      <w:r w:rsidR="00112644">
        <w:rPr>
          <w:szCs w:val="28"/>
        </w:rPr>
        <w:t>лей</w:t>
      </w:r>
      <w:r w:rsidRPr="00CB0B3C">
        <w:rPr>
          <w:szCs w:val="28"/>
        </w:rPr>
        <w:t xml:space="preserve"> на субсидии по возмещению части затрат, связанных с приобретение оборудования, в целях создания, развития, либо модернизации производства товаров. По Конкурсному отбору субсидия была выдана: </w:t>
      </w:r>
    </w:p>
    <w:p w:rsidR="00A42931" w:rsidRPr="00CB0B3C" w:rsidRDefault="00A42931" w:rsidP="00AD62BF">
      <w:pPr>
        <w:widowControl w:val="0"/>
        <w:jc w:val="both"/>
        <w:rPr>
          <w:szCs w:val="28"/>
        </w:rPr>
      </w:pPr>
      <w:r w:rsidRPr="00CB0B3C">
        <w:rPr>
          <w:szCs w:val="28"/>
        </w:rPr>
        <w:t>- ООО «Дина» (на приобретение оборудования (токарный станок) в целях модернизации производства металлических изделий 250 тыс. руб</w:t>
      </w:r>
      <w:r w:rsidR="00112644">
        <w:rPr>
          <w:szCs w:val="28"/>
        </w:rPr>
        <w:t>лей</w:t>
      </w:r>
      <w:r w:rsidRPr="00CB0B3C">
        <w:rPr>
          <w:szCs w:val="28"/>
        </w:rPr>
        <w:t>.);</w:t>
      </w:r>
    </w:p>
    <w:p w:rsidR="00A42931" w:rsidRPr="00CB0B3C" w:rsidRDefault="00A42931" w:rsidP="00AD62BF">
      <w:pPr>
        <w:widowControl w:val="0"/>
        <w:jc w:val="both"/>
        <w:rPr>
          <w:szCs w:val="28"/>
        </w:rPr>
      </w:pPr>
      <w:r w:rsidRPr="00CB0B3C">
        <w:rPr>
          <w:szCs w:val="28"/>
        </w:rPr>
        <w:t>- ИП Серге</w:t>
      </w:r>
      <w:r w:rsidR="00770DC3">
        <w:rPr>
          <w:szCs w:val="28"/>
        </w:rPr>
        <w:t>ев</w:t>
      </w:r>
      <w:r w:rsidRPr="00CB0B3C">
        <w:rPr>
          <w:szCs w:val="28"/>
        </w:rPr>
        <w:t xml:space="preserve"> М.Н. (на обновление банного комплекса Баня №2 (котел, насос,</w:t>
      </w:r>
      <w:r w:rsidR="00770DC3">
        <w:rPr>
          <w:szCs w:val="28"/>
        </w:rPr>
        <w:t xml:space="preserve"> </w:t>
      </w:r>
      <w:r w:rsidRPr="00CB0B3C">
        <w:rPr>
          <w:szCs w:val="28"/>
        </w:rPr>
        <w:t>бойлер) в целях повышения качества услуг 250 тыс. руб</w:t>
      </w:r>
      <w:r w:rsidR="00112644">
        <w:rPr>
          <w:szCs w:val="28"/>
        </w:rPr>
        <w:t>лей</w:t>
      </w:r>
      <w:r w:rsidRPr="00CB0B3C">
        <w:rPr>
          <w:szCs w:val="28"/>
        </w:rPr>
        <w:t>.);</w:t>
      </w:r>
    </w:p>
    <w:p w:rsidR="00A42931" w:rsidRPr="00CB0B3C" w:rsidRDefault="00A42931" w:rsidP="00AD62BF">
      <w:pPr>
        <w:widowControl w:val="0"/>
        <w:jc w:val="both"/>
        <w:rPr>
          <w:szCs w:val="28"/>
        </w:rPr>
      </w:pPr>
      <w:r w:rsidRPr="00CB0B3C">
        <w:rPr>
          <w:szCs w:val="28"/>
        </w:rPr>
        <w:t>- ООО «Рекламная группа БВ» (оборудование «Линза» на модернизацию производственного процесса 180 тыс.</w:t>
      </w:r>
      <w:r w:rsidR="00770DC3">
        <w:rPr>
          <w:szCs w:val="28"/>
        </w:rPr>
        <w:t xml:space="preserve"> </w:t>
      </w:r>
      <w:r w:rsidRPr="00CB0B3C">
        <w:rPr>
          <w:szCs w:val="28"/>
        </w:rPr>
        <w:t>руб</w:t>
      </w:r>
      <w:r w:rsidR="00112644">
        <w:rPr>
          <w:szCs w:val="28"/>
        </w:rPr>
        <w:t>лей</w:t>
      </w:r>
      <w:r w:rsidRPr="00CB0B3C">
        <w:rPr>
          <w:szCs w:val="28"/>
        </w:rPr>
        <w:t>.)</w:t>
      </w:r>
    </w:p>
    <w:p w:rsidR="00A42931" w:rsidRPr="00CB0B3C" w:rsidRDefault="00A42931" w:rsidP="00770DC3">
      <w:pPr>
        <w:widowControl w:val="0"/>
        <w:ind w:firstLine="567"/>
        <w:jc w:val="both"/>
        <w:rPr>
          <w:szCs w:val="28"/>
        </w:rPr>
      </w:pPr>
      <w:r w:rsidRPr="00CB0B3C">
        <w:rPr>
          <w:szCs w:val="28"/>
        </w:rPr>
        <w:t>Также по результатам участия в краевом конкурсе три предприятия получили субсидии на модернизацию оборудования. Общая сумма субсидии составила 13</w:t>
      </w:r>
      <w:r w:rsidR="00112644">
        <w:rPr>
          <w:szCs w:val="28"/>
        </w:rPr>
        <w:t>,9</w:t>
      </w:r>
      <w:r w:rsidRPr="00CB0B3C">
        <w:rPr>
          <w:szCs w:val="28"/>
        </w:rPr>
        <w:t xml:space="preserve"> млн.  руб</w:t>
      </w:r>
      <w:r w:rsidR="00112644">
        <w:rPr>
          <w:szCs w:val="28"/>
        </w:rPr>
        <w:t>лей</w:t>
      </w:r>
      <w:r w:rsidRPr="00CB0B3C">
        <w:rPr>
          <w:color w:val="FF0000"/>
          <w:szCs w:val="28"/>
        </w:rPr>
        <w:t xml:space="preserve"> </w:t>
      </w:r>
      <w:r w:rsidRPr="00CB0B3C">
        <w:rPr>
          <w:szCs w:val="28"/>
        </w:rPr>
        <w:t>: ООО «Дина» - 2</w:t>
      </w:r>
      <w:r w:rsidR="00112644">
        <w:rPr>
          <w:szCs w:val="28"/>
        </w:rPr>
        <w:t xml:space="preserve">,7 </w:t>
      </w:r>
      <w:r w:rsidRPr="00CB0B3C">
        <w:rPr>
          <w:szCs w:val="28"/>
        </w:rPr>
        <w:t xml:space="preserve"> млн.</w:t>
      </w:r>
      <w:r w:rsidR="00112644">
        <w:rPr>
          <w:szCs w:val="28"/>
        </w:rPr>
        <w:t xml:space="preserve"> рублей</w:t>
      </w:r>
      <w:r w:rsidRPr="00CB0B3C">
        <w:rPr>
          <w:szCs w:val="28"/>
        </w:rPr>
        <w:t>.;</w:t>
      </w:r>
      <w:r w:rsidR="00112644">
        <w:rPr>
          <w:szCs w:val="28"/>
        </w:rPr>
        <w:t xml:space="preserve"> ООО</w:t>
      </w:r>
      <w:r w:rsidRPr="00CB0B3C">
        <w:rPr>
          <w:szCs w:val="28"/>
        </w:rPr>
        <w:t xml:space="preserve"> «Чайковский партнер» -1</w:t>
      </w:r>
      <w:r w:rsidR="00112644">
        <w:rPr>
          <w:szCs w:val="28"/>
        </w:rPr>
        <w:t>,9</w:t>
      </w:r>
      <w:r w:rsidRPr="00CB0B3C">
        <w:rPr>
          <w:szCs w:val="28"/>
        </w:rPr>
        <w:t xml:space="preserve"> млн.</w:t>
      </w:r>
      <w:r w:rsidR="00112644">
        <w:rPr>
          <w:szCs w:val="28"/>
        </w:rPr>
        <w:t xml:space="preserve"> рублей</w:t>
      </w:r>
      <w:r w:rsidRPr="00CB0B3C">
        <w:rPr>
          <w:szCs w:val="28"/>
        </w:rPr>
        <w:t>.; ООО «Эрис» - 9</w:t>
      </w:r>
      <w:r w:rsidR="00112644">
        <w:rPr>
          <w:szCs w:val="28"/>
        </w:rPr>
        <w:t>,3</w:t>
      </w:r>
      <w:r w:rsidRPr="00CB0B3C">
        <w:rPr>
          <w:szCs w:val="28"/>
        </w:rPr>
        <w:t xml:space="preserve"> млн. руб</w:t>
      </w:r>
      <w:r w:rsidR="00112644">
        <w:rPr>
          <w:szCs w:val="28"/>
        </w:rPr>
        <w:t>лей</w:t>
      </w:r>
      <w:r w:rsidRPr="00CB0B3C">
        <w:rPr>
          <w:szCs w:val="28"/>
        </w:rPr>
        <w:t xml:space="preserve">. </w:t>
      </w:r>
    </w:p>
    <w:p w:rsidR="00A42931" w:rsidRPr="00CB0B3C" w:rsidRDefault="00A42931" w:rsidP="00AD62BF">
      <w:pPr>
        <w:widowControl w:val="0"/>
        <w:ind w:firstLine="708"/>
        <w:jc w:val="both"/>
        <w:rPr>
          <w:szCs w:val="28"/>
        </w:rPr>
      </w:pPr>
      <w:r w:rsidRPr="00CB0B3C">
        <w:rPr>
          <w:szCs w:val="28"/>
        </w:rPr>
        <w:t>Финансовая помощь субъектам предпринимательства и мастерам народного творчества оказывалась в виде софинансирования участия в выставках, ярмарках, форумах, фестивалях на территории Пермского края и других регионах РФ.  Из бюджета выделяются денежные средства, которые расходуются на оказание транспортных услуг, предоставляемых субъектам предпринимательства. Во время проведения ярмарок у представителей бизнеса появляется возможность заключить договоры на реализацию выпускаемой продукции на территорию других регионов.</w:t>
      </w:r>
    </w:p>
    <w:p w:rsidR="00A42931" w:rsidRPr="00CB0B3C" w:rsidRDefault="00A42931" w:rsidP="00AD62BF">
      <w:pPr>
        <w:widowControl w:val="0"/>
        <w:ind w:firstLine="708"/>
        <w:jc w:val="both"/>
        <w:rPr>
          <w:szCs w:val="28"/>
        </w:rPr>
      </w:pPr>
      <w:r w:rsidRPr="00CB0B3C">
        <w:rPr>
          <w:szCs w:val="28"/>
        </w:rPr>
        <w:t xml:space="preserve">В 2019 году мастера </w:t>
      </w:r>
      <w:r w:rsidRPr="00CB0B3C">
        <w:rPr>
          <w:color w:val="000000"/>
          <w:szCs w:val="28"/>
        </w:rPr>
        <w:t xml:space="preserve">декоративно-прикладного </w:t>
      </w:r>
      <w:r w:rsidRPr="00CB0B3C">
        <w:rPr>
          <w:szCs w:val="28"/>
        </w:rPr>
        <w:t>искусства  достойно представляли Чайковскую территорию в Перми и Елабуге. Так в конкурсе мастеров декоративно - прикладного искусства в конкурсе «Прикамье мастеровое» в номинации «Ткачество» Юркова Мария Александровна заняла 1 место и у Станишевского Вячеслава Александровича в номинации «Гончарство» - 1 место. Также делегация Мастеров награждена Дипломом за</w:t>
      </w:r>
      <w:r w:rsidRPr="00CB0B3C">
        <w:rPr>
          <w:color w:val="FF0000"/>
          <w:szCs w:val="28"/>
        </w:rPr>
        <w:t xml:space="preserve"> </w:t>
      </w:r>
      <w:r w:rsidRPr="00CB0B3C">
        <w:rPr>
          <w:szCs w:val="28"/>
        </w:rPr>
        <w:t>участие в 13 межрегиональной ярмарки народных промыслов, декоративно</w:t>
      </w:r>
      <w:r w:rsidR="00770DC3">
        <w:rPr>
          <w:szCs w:val="28"/>
        </w:rPr>
        <w:t xml:space="preserve"> </w:t>
      </w:r>
      <w:r w:rsidRPr="00CB0B3C">
        <w:rPr>
          <w:szCs w:val="28"/>
        </w:rPr>
        <w:t>- прикладного искусства и авторских изделий.</w:t>
      </w:r>
    </w:p>
    <w:p w:rsidR="00A42931" w:rsidRPr="00CB0B3C" w:rsidRDefault="00A42931" w:rsidP="00AD62BF">
      <w:pPr>
        <w:widowControl w:val="0"/>
        <w:ind w:firstLine="708"/>
        <w:jc w:val="both"/>
        <w:rPr>
          <w:szCs w:val="28"/>
        </w:rPr>
      </w:pPr>
      <w:r w:rsidRPr="00CB0B3C">
        <w:rPr>
          <w:szCs w:val="28"/>
        </w:rPr>
        <w:t>В Елабуге Станишевский Вячеслав Александрович  и ИП Деветьярова Оксана Юрьевна отмечены Дипломами 12 Всероссийской Спасской ярмарки.</w:t>
      </w:r>
    </w:p>
    <w:p w:rsidR="00A42931" w:rsidRPr="00CB0B3C" w:rsidRDefault="00A42931" w:rsidP="00AD62BF">
      <w:pPr>
        <w:widowControl w:val="0"/>
        <w:jc w:val="both"/>
        <w:rPr>
          <w:szCs w:val="28"/>
        </w:rPr>
      </w:pPr>
      <w:r w:rsidRPr="00CB0B3C">
        <w:rPr>
          <w:szCs w:val="28"/>
        </w:rPr>
        <w:tab/>
        <w:t>На территории Чайковского городского округа создана система поддержки фермеров и развитие сельской кооперации.</w:t>
      </w:r>
    </w:p>
    <w:p w:rsidR="00A42931" w:rsidRPr="00CB0B3C" w:rsidRDefault="00A42931" w:rsidP="00AD62BF">
      <w:pPr>
        <w:widowControl w:val="0"/>
        <w:ind w:firstLine="567"/>
        <w:jc w:val="both"/>
        <w:rPr>
          <w:szCs w:val="28"/>
        </w:rPr>
      </w:pPr>
      <w:r w:rsidRPr="00CB0B3C">
        <w:rPr>
          <w:szCs w:val="28"/>
        </w:rPr>
        <w:t xml:space="preserve">Агропромышленный комплекс представлен одним потребительским кооперативом и 44 крестьянскими (фермерскими) хозяйствами. </w:t>
      </w:r>
    </w:p>
    <w:p w:rsidR="00A42931" w:rsidRPr="00CB0B3C" w:rsidRDefault="00A42931" w:rsidP="00AD62BF">
      <w:pPr>
        <w:widowControl w:val="0"/>
        <w:ind w:firstLine="567"/>
        <w:jc w:val="both"/>
        <w:rPr>
          <w:szCs w:val="28"/>
        </w:rPr>
      </w:pPr>
      <w:r w:rsidRPr="00CB0B3C">
        <w:rPr>
          <w:szCs w:val="28"/>
        </w:rPr>
        <w:t>По состоянию на 31 декабря 2019 года численность занятых работников в малом секторе АПК  составляет 143 человека (с руководителями).</w:t>
      </w:r>
    </w:p>
    <w:p w:rsidR="00A42931" w:rsidRPr="00CB0B3C" w:rsidRDefault="00A42931" w:rsidP="00AD62BF">
      <w:pPr>
        <w:widowControl w:val="0"/>
        <w:ind w:firstLine="567"/>
        <w:jc w:val="both"/>
        <w:rPr>
          <w:szCs w:val="28"/>
        </w:rPr>
      </w:pPr>
      <w:r w:rsidRPr="00CB0B3C">
        <w:rPr>
          <w:szCs w:val="28"/>
        </w:rPr>
        <w:t>Основная специализация - животноводческая, продукция отрасли растениеводства в основном используется как кормовая база.</w:t>
      </w:r>
    </w:p>
    <w:p w:rsidR="00A42931" w:rsidRPr="00CB0B3C" w:rsidRDefault="00A42931" w:rsidP="00AD62BF">
      <w:pPr>
        <w:widowControl w:val="0"/>
        <w:ind w:firstLine="567"/>
        <w:jc w:val="both"/>
        <w:rPr>
          <w:szCs w:val="28"/>
        </w:rPr>
      </w:pPr>
      <w:r w:rsidRPr="00CB0B3C">
        <w:rPr>
          <w:szCs w:val="28"/>
        </w:rPr>
        <w:t xml:space="preserve">Потребителями продукции малых предприятий округа являются жители </w:t>
      </w:r>
      <w:r w:rsidRPr="00CB0B3C">
        <w:rPr>
          <w:szCs w:val="28"/>
        </w:rPr>
        <w:lastRenderedPageBreak/>
        <w:t>всего Пермского края.</w:t>
      </w:r>
    </w:p>
    <w:p w:rsidR="00A42931" w:rsidRPr="00CB0B3C" w:rsidRDefault="00A42931" w:rsidP="00AD62BF">
      <w:pPr>
        <w:widowControl w:val="0"/>
        <w:ind w:firstLine="658"/>
        <w:jc w:val="both"/>
        <w:rPr>
          <w:szCs w:val="28"/>
        </w:rPr>
      </w:pPr>
      <w:r w:rsidRPr="00CB0B3C">
        <w:rPr>
          <w:szCs w:val="28"/>
        </w:rPr>
        <w:t xml:space="preserve"> Муниципальная поддержка малого сектора отрасли осуществляется ежегодно до 1,5 млн. рублей по </w:t>
      </w:r>
      <w:r w:rsidR="00770DC3">
        <w:rPr>
          <w:szCs w:val="28"/>
        </w:rPr>
        <w:t>каждому из следующих</w:t>
      </w:r>
      <w:r w:rsidRPr="00CB0B3C">
        <w:rPr>
          <w:szCs w:val="28"/>
        </w:rPr>
        <w:t xml:space="preserve"> направлени</w:t>
      </w:r>
      <w:r w:rsidR="00770DC3">
        <w:rPr>
          <w:szCs w:val="28"/>
        </w:rPr>
        <w:t>й</w:t>
      </w:r>
      <w:r w:rsidRPr="00CB0B3C">
        <w:rPr>
          <w:szCs w:val="28"/>
        </w:rPr>
        <w:t>:</w:t>
      </w:r>
    </w:p>
    <w:p w:rsidR="00A42931" w:rsidRPr="00CB0B3C"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CB0B3C">
        <w:rPr>
          <w:rFonts w:ascii="Times New Roman" w:hAnsi="Times New Roman"/>
          <w:sz w:val="28"/>
          <w:szCs w:val="28"/>
        </w:rPr>
        <w:t>- оформление земельных участков используемых СХТП из земель с/х назначения;</w:t>
      </w:r>
    </w:p>
    <w:p w:rsidR="00A42931" w:rsidRPr="00CB0B3C"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CB0B3C">
        <w:rPr>
          <w:rFonts w:ascii="Times New Roman" w:hAnsi="Times New Roman"/>
          <w:sz w:val="28"/>
          <w:szCs w:val="28"/>
        </w:rPr>
        <w:t>- ввод в оборот неиспользуемых сельскохозяйственных земель;</w:t>
      </w:r>
    </w:p>
    <w:p w:rsidR="00A42931" w:rsidRPr="00CB0B3C"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CB0B3C">
        <w:rPr>
          <w:rFonts w:ascii="Times New Roman" w:hAnsi="Times New Roman"/>
          <w:sz w:val="28"/>
          <w:szCs w:val="28"/>
        </w:rPr>
        <w:t>- поддержка сохранения и  повышения плодородия почв;</w:t>
      </w:r>
    </w:p>
    <w:p w:rsidR="00A42931" w:rsidRPr="00CB0B3C"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CB0B3C">
        <w:rPr>
          <w:rFonts w:ascii="Times New Roman" w:hAnsi="Times New Roman"/>
          <w:sz w:val="28"/>
          <w:szCs w:val="28"/>
        </w:rPr>
        <w:t>- поддержка развития семеноводства.</w:t>
      </w:r>
    </w:p>
    <w:p w:rsidR="00A42931" w:rsidRPr="00CB0B3C"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В 2019 году из бюджетов Пермского края и Чайковского городского округа на развитие сельского хозяйства выделено 52 млн. руб.</w:t>
      </w:r>
    </w:p>
    <w:p w:rsidR="00A42931" w:rsidRPr="00CB0B3C"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CB0B3C">
        <w:rPr>
          <w:rFonts w:ascii="Times New Roman" w:hAnsi="Times New Roman"/>
          <w:b/>
          <w:sz w:val="28"/>
          <w:szCs w:val="28"/>
        </w:rPr>
        <w:t>По направлению «Повышение предпринимательской активности и формирование положительного образа предпринимателя»</w:t>
      </w:r>
      <w:r w:rsidRPr="00CB0B3C">
        <w:rPr>
          <w:rFonts w:ascii="Times New Roman" w:hAnsi="Times New Roman"/>
          <w:sz w:val="28"/>
          <w:szCs w:val="28"/>
        </w:rPr>
        <w:t>:</w:t>
      </w:r>
    </w:p>
    <w:p w:rsidR="00684A11"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CB0B3C">
        <w:rPr>
          <w:rFonts w:ascii="Times New Roman" w:hAnsi="Times New Roman"/>
          <w:sz w:val="28"/>
          <w:szCs w:val="28"/>
        </w:rPr>
        <w:t xml:space="preserve">- </w:t>
      </w:r>
      <w:r w:rsidR="00684A11">
        <w:rPr>
          <w:rFonts w:ascii="Times New Roman" w:hAnsi="Times New Roman"/>
          <w:sz w:val="28"/>
          <w:szCs w:val="28"/>
        </w:rPr>
        <w:t>в</w:t>
      </w:r>
      <w:r w:rsidRPr="00CB0B3C">
        <w:rPr>
          <w:rFonts w:ascii="Times New Roman" w:hAnsi="Times New Roman"/>
          <w:sz w:val="28"/>
          <w:szCs w:val="28"/>
        </w:rPr>
        <w:t xml:space="preserve"> средствах массовой информации и в сети «Интернет» размещалась публикация о мерах и господдержки, направленных на поддержку предпринимательства: информация о льготных целевых займах для бизнеса, через акционерное общество «Микрофинансовая компания Пермского края»; о патентной системе налогообложении в Пермском крае, о налоговых каникулах до 2021 года для вновь зарегистрированных предпринимателей; информация о специальном налоговом режиме для самозанятых в 2020 году и т.п.  – всего 18 публикаций</w:t>
      </w:r>
      <w:r w:rsidR="00684A11">
        <w:rPr>
          <w:rFonts w:ascii="Times New Roman" w:hAnsi="Times New Roman"/>
          <w:sz w:val="28"/>
          <w:szCs w:val="28"/>
        </w:rPr>
        <w:t>;</w:t>
      </w:r>
    </w:p>
    <w:p w:rsidR="00A42931" w:rsidRPr="00CB0B3C" w:rsidRDefault="00A42931" w:rsidP="00AD62BF">
      <w:pPr>
        <w:pStyle w:val="a6"/>
        <w:widowControl w:val="0"/>
        <w:tabs>
          <w:tab w:val="left" w:pos="1134"/>
        </w:tabs>
        <w:autoSpaceDE w:val="0"/>
        <w:autoSpaceDN w:val="0"/>
        <w:spacing w:after="0" w:line="240" w:lineRule="auto"/>
        <w:ind w:left="0" w:firstLine="709"/>
        <w:jc w:val="both"/>
        <w:rPr>
          <w:rFonts w:ascii="Times New Roman" w:hAnsi="Times New Roman"/>
          <w:color w:val="FF0000"/>
          <w:sz w:val="28"/>
          <w:szCs w:val="28"/>
        </w:rPr>
      </w:pPr>
      <w:r w:rsidRPr="00CB0B3C">
        <w:rPr>
          <w:rFonts w:ascii="Times New Roman" w:hAnsi="Times New Roman"/>
          <w:sz w:val="28"/>
          <w:szCs w:val="28"/>
        </w:rPr>
        <w:t>- Проведены публичные мероприятия популяризации предпринимательства: «День российского предпринимательства», «Фестиваль национальных кухонь и культур», масштабный проект «МастерГрад», конкурс «На лучшее оформление предприятий потребительского рынка к Новому году», обуча</w:t>
      </w:r>
      <w:r w:rsidR="00770DC3">
        <w:rPr>
          <w:rFonts w:ascii="Times New Roman" w:hAnsi="Times New Roman"/>
          <w:sz w:val="28"/>
          <w:szCs w:val="28"/>
        </w:rPr>
        <w:t>ющий Форум «Новогодняя Елка» и Ч</w:t>
      </w:r>
      <w:r w:rsidRPr="00CB0B3C">
        <w:rPr>
          <w:rFonts w:ascii="Times New Roman" w:hAnsi="Times New Roman"/>
          <w:sz w:val="28"/>
          <w:szCs w:val="28"/>
        </w:rPr>
        <w:t xml:space="preserve">айковские предприниматели приняли участие в итоговом краевом Форуме для предпринимателей, г. Пермь. </w:t>
      </w:r>
    </w:p>
    <w:p w:rsidR="00A42931" w:rsidRPr="00CB0B3C" w:rsidRDefault="00A42931" w:rsidP="00AD62BF">
      <w:pPr>
        <w:widowControl w:val="0"/>
        <w:ind w:firstLine="709"/>
        <w:jc w:val="both"/>
        <w:rPr>
          <w:b/>
          <w:szCs w:val="28"/>
        </w:rPr>
      </w:pPr>
      <w:r w:rsidRPr="00CB0B3C">
        <w:rPr>
          <w:b/>
          <w:szCs w:val="28"/>
        </w:rPr>
        <w:t>По направлению: «Оказание имущественной поддержки предпринимателям и организациям, содействующим развитию бизнеса.</w:t>
      </w:r>
    </w:p>
    <w:p w:rsidR="00A42931" w:rsidRPr="00CB0B3C" w:rsidRDefault="00A42931" w:rsidP="00AD62BF">
      <w:pPr>
        <w:widowControl w:val="0"/>
        <w:ind w:firstLine="709"/>
        <w:jc w:val="both"/>
        <w:rPr>
          <w:szCs w:val="28"/>
        </w:rPr>
      </w:pPr>
      <w:r w:rsidRPr="00CB0B3C">
        <w:rPr>
          <w:szCs w:val="28"/>
        </w:rPr>
        <w:t>В течение 2019 года субъектам предпринимательства оказывалась имущественная поддержка в виде передачи во владение и (или) в пользование муниципального имущества, как на возмездной, так и на безвозмездной основе или льготных условиях.</w:t>
      </w:r>
    </w:p>
    <w:p w:rsidR="00A42931" w:rsidRPr="00CB0B3C" w:rsidRDefault="00A42931" w:rsidP="00AD62BF">
      <w:pPr>
        <w:widowControl w:val="0"/>
        <w:ind w:firstLine="709"/>
        <w:jc w:val="both"/>
        <w:rPr>
          <w:szCs w:val="28"/>
        </w:rPr>
      </w:pPr>
      <w:r w:rsidRPr="00CB0B3C">
        <w:rPr>
          <w:szCs w:val="28"/>
        </w:rPr>
        <w:t>Преференция ООО «Оффицина» (аптека) в виде льготы по арендной плате предоставлена по двум арендуемым помещениям, расположенным в муниципальном образовании. Преференция предоставляется ежегодно в связи с тем, что на сегодняшний день данные аптеки являются единственными в городе пунктами отпуска лекарственных препаратов для льготных категорий граждан и этот вид деятельности является малорентабельным. </w:t>
      </w:r>
    </w:p>
    <w:p w:rsidR="00A42931" w:rsidRPr="00CB0B3C" w:rsidRDefault="00A42931" w:rsidP="00AD62BF">
      <w:pPr>
        <w:widowControl w:val="0"/>
        <w:ind w:firstLine="709"/>
        <w:jc w:val="both"/>
        <w:rPr>
          <w:szCs w:val="28"/>
        </w:rPr>
      </w:pPr>
      <w:r w:rsidRPr="00CB0B3C">
        <w:rPr>
          <w:szCs w:val="28"/>
        </w:rPr>
        <w:t>Некоммерческой организации «Чайковский муниципальный фонд поддержки малого предпринимательства» предоставлено имущество в безвозмездное пользование.</w:t>
      </w:r>
    </w:p>
    <w:p w:rsidR="00A42931" w:rsidRPr="00CB0B3C" w:rsidRDefault="00A42931" w:rsidP="00AD62BF">
      <w:pPr>
        <w:widowControl w:val="0"/>
        <w:ind w:firstLine="709"/>
        <w:jc w:val="both"/>
        <w:rPr>
          <w:color w:val="FF0000"/>
          <w:szCs w:val="28"/>
        </w:rPr>
      </w:pPr>
      <w:r w:rsidRPr="00CB0B3C">
        <w:rPr>
          <w:szCs w:val="28"/>
        </w:rPr>
        <w:t>Три субъекта малого и среднего предпринимательства воспользовались правом первоочередного выкупа арендуемых ими объектов недвижимости. (ИП Кунгурова С.В., ул. Декабристов,9 , ИП Мартынова Е.С. – 2 помещения К.Маркса,22 . Общая площадь помещений составила 50 кв.м.)</w:t>
      </w:r>
      <w:r w:rsidR="00112644">
        <w:rPr>
          <w:szCs w:val="28"/>
        </w:rPr>
        <w:t>.</w:t>
      </w:r>
    </w:p>
    <w:p w:rsidR="00A42931" w:rsidRPr="00CB0B3C" w:rsidRDefault="00A42931" w:rsidP="00AD62BF">
      <w:pPr>
        <w:widowControl w:val="0"/>
        <w:ind w:firstLine="709"/>
        <w:jc w:val="both"/>
        <w:rPr>
          <w:szCs w:val="28"/>
        </w:rPr>
      </w:pPr>
      <w:r w:rsidRPr="00CB0B3C">
        <w:rPr>
          <w:spacing w:val="1"/>
          <w:szCs w:val="28"/>
          <w:shd w:val="clear" w:color="auto" w:fill="FFFFFF"/>
        </w:rPr>
        <w:t xml:space="preserve">В результате проведенной администрацией Чайковского городского округа  инвентаризации муниципальных помещений, не вовлеченных в хозяйственный оборот, был сформирован Перечень муниципального имущества, свободного от </w:t>
      </w:r>
      <w:r w:rsidRPr="00CB0B3C">
        <w:rPr>
          <w:spacing w:val="1"/>
          <w:szCs w:val="28"/>
          <w:shd w:val="clear" w:color="auto" w:fill="FFFFFF"/>
        </w:rPr>
        <w:lastRenderedPageBreak/>
        <w:t xml:space="preserve">прав третьих лиц, для предоставления в пользование на долгосрочной основе субъектам малого и среднего предпринимательств. </w:t>
      </w:r>
      <w:r w:rsidRPr="00CB0B3C">
        <w:rPr>
          <w:szCs w:val="28"/>
        </w:rPr>
        <w:t>Сформирована и размещена на официальном сайте муниципального образования необходимая  информация для предпринимателей: реестр пустующих помещений, реестр муниципального имущества.</w:t>
      </w:r>
    </w:p>
    <w:p w:rsidR="00A42931" w:rsidRPr="00CB0B3C" w:rsidRDefault="00A42931" w:rsidP="00AD62BF">
      <w:pPr>
        <w:widowControl w:val="0"/>
        <w:ind w:firstLine="709"/>
        <w:jc w:val="both"/>
        <w:rPr>
          <w:b/>
          <w:szCs w:val="28"/>
        </w:rPr>
      </w:pPr>
      <w:r w:rsidRPr="00CB0B3C">
        <w:rPr>
          <w:b/>
          <w:szCs w:val="28"/>
        </w:rPr>
        <w:t>Конкурсные процедуры для субъектов предпринимательства.</w:t>
      </w:r>
    </w:p>
    <w:p w:rsidR="00A42931" w:rsidRPr="00CB0B3C" w:rsidRDefault="00A42931" w:rsidP="00AD62BF">
      <w:pPr>
        <w:widowControl w:val="0"/>
        <w:ind w:firstLine="709"/>
        <w:jc w:val="both"/>
        <w:rPr>
          <w:szCs w:val="28"/>
        </w:rPr>
      </w:pPr>
      <w:r w:rsidRPr="00CB0B3C">
        <w:rPr>
          <w:szCs w:val="28"/>
        </w:rPr>
        <w:t>В 2019 году в муниципальном образовании было объявлено конкурсных процедур для субъектов предпринимательства на общую сумму 594</w:t>
      </w:r>
      <w:r w:rsidR="005444B3">
        <w:rPr>
          <w:szCs w:val="28"/>
        </w:rPr>
        <w:t>,4</w:t>
      </w:r>
      <w:r w:rsidRPr="00CB0B3C">
        <w:rPr>
          <w:szCs w:val="28"/>
        </w:rPr>
        <w:t xml:space="preserve"> млн. руб</w:t>
      </w:r>
      <w:r w:rsidR="005444B3">
        <w:rPr>
          <w:szCs w:val="28"/>
        </w:rPr>
        <w:t>лей</w:t>
      </w:r>
      <w:r w:rsidRPr="00CB0B3C">
        <w:rPr>
          <w:szCs w:val="28"/>
        </w:rPr>
        <w:t xml:space="preserve">.  </w:t>
      </w:r>
    </w:p>
    <w:p w:rsidR="00A42931" w:rsidRPr="00CB0B3C" w:rsidRDefault="00A42931" w:rsidP="00AD62BF">
      <w:pPr>
        <w:widowControl w:val="0"/>
        <w:ind w:firstLine="709"/>
        <w:jc w:val="both"/>
        <w:rPr>
          <w:szCs w:val="28"/>
        </w:rPr>
      </w:pPr>
      <w:r w:rsidRPr="00CB0B3C">
        <w:rPr>
          <w:szCs w:val="28"/>
        </w:rPr>
        <w:t>Заключено контрактов с субъектами малого и среднего предпринимательства на 519</w:t>
      </w:r>
      <w:r w:rsidR="005444B3">
        <w:rPr>
          <w:szCs w:val="28"/>
        </w:rPr>
        <w:t>,7</w:t>
      </w:r>
      <w:r w:rsidRPr="00CB0B3C">
        <w:rPr>
          <w:szCs w:val="28"/>
        </w:rPr>
        <w:t xml:space="preserve"> млн. руб</w:t>
      </w:r>
      <w:r w:rsidR="005444B3">
        <w:rPr>
          <w:szCs w:val="28"/>
        </w:rPr>
        <w:t>лей</w:t>
      </w:r>
      <w:r w:rsidRPr="00CB0B3C">
        <w:rPr>
          <w:szCs w:val="28"/>
        </w:rPr>
        <w:t xml:space="preserve">. </w:t>
      </w:r>
    </w:p>
    <w:p w:rsidR="00A42931" w:rsidRPr="00CB0B3C" w:rsidRDefault="00A42931" w:rsidP="00AD62BF">
      <w:pPr>
        <w:widowControl w:val="0"/>
        <w:ind w:firstLine="709"/>
        <w:jc w:val="both"/>
        <w:rPr>
          <w:szCs w:val="28"/>
        </w:rPr>
      </w:pPr>
      <w:r w:rsidRPr="00CB0B3C">
        <w:rPr>
          <w:szCs w:val="28"/>
        </w:rPr>
        <w:t>Всего заключено контрактов, включая предпринимателей на сумму 837 млн.</w:t>
      </w:r>
      <w:r w:rsidR="00112644">
        <w:rPr>
          <w:szCs w:val="28"/>
        </w:rPr>
        <w:t xml:space="preserve"> рублей</w:t>
      </w:r>
      <w:r w:rsidRPr="00CB0B3C">
        <w:rPr>
          <w:szCs w:val="28"/>
        </w:rPr>
        <w:t>, т.е. 62% всех процедур объявлено для субъектов малого и среднего бизнеса.</w:t>
      </w:r>
    </w:p>
    <w:p w:rsidR="00A42931" w:rsidRPr="00CB0B3C" w:rsidRDefault="00A42931" w:rsidP="00AD62BF">
      <w:pPr>
        <w:widowControl w:val="0"/>
        <w:ind w:firstLine="709"/>
        <w:jc w:val="both"/>
        <w:rPr>
          <w:szCs w:val="28"/>
        </w:rPr>
      </w:pPr>
      <w:r w:rsidRPr="00CB0B3C">
        <w:rPr>
          <w:szCs w:val="28"/>
        </w:rPr>
        <w:t>В 2020 году задачей органов местного самоуправления остается создание благоприятного климата для всех категорий бизнеса, обеспечение гарантий для справедливой конкуренции, равное информационное обеспечение, принятие консолидированных решений и разработка плана совместных мероприятий для дальнейшего развития бизнеса и потребительского рынка в муниципальном образовании.</w:t>
      </w:r>
    </w:p>
    <w:p w:rsidR="00A42931" w:rsidRPr="00CB0B3C" w:rsidRDefault="00A42931" w:rsidP="00AD62BF">
      <w:pPr>
        <w:widowControl w:val="0"/>
        <w:ind w:firstLine="709"/>
        <w:jc w:val="both"/>
        <w:rPr>
          <w:b/>
          <w:szCs w:val="28"/>
        </w:rPr>
      </w:pPr>
      <w:r w:rsidRPr="00CB0B3C">
        <w:rPr>
          <w:b/>
          <w:szCs w:val="28"/>
        </w:rPr>
        <w:t>О торго</w:t>
      </w:r>
      <w:r w:rsidR="00770DC3">
        <w:rPr>
          <w:b/>
          <w:szCs w:val="28"/>
        </w:rPr>
        <w:t>вле в муниципальном образовании</w:t>
      </w:r>
    </w:p>
    <w:p w:rsidR="00A42931" w:rsidRPr="00CB0B3C" w:rsidRDefault="00A42931" w:rsidP="00AD62BF">
      <w:pPr>
        <w:widowControl w:val="0"/>
        <w:ind w:firstLine="709"/>
        <w:jc w:val="both"/>
        <w:rPr>
          <w:szCs w:val="28"/>
        </w:rPr>
      </w:pPr>
      <w:r w:rsidRPr="00CB0B3C">
        <w:rPr>
          <w:szCs w:val="28"/>
        </w:rPr>
        <w:t>В соответствии с Федеральным законом от 28.12.2009 № 381-ФЗ «Об основах государственного регулирования торговой деятельности в Российской Федерации» на территории Чайковского городского округа разработаны и утверждены муниципальные нормативно-правовые акты регламентирующие порядок и условия размещения нестационарных торговых объектов, Положение об организации выездной торговли, Правила размещения аттракционов, батутов.</w:t>
      </w:r>
    </w:p>
    <w:p w:rsidR="00A42931" w:rsidRPr="00CB0B3C" w:rsidRDefault="00A42931" w:rsidP="00AD62BF">
      <w:pPr>
        <w:widowControl w:val="0"/>
        <w:ind w:firstLine="709"/>
        <w:jc w:val="both"/>
        <w:rPr>
          <w:szCs w:val="28"/>
        </w:rPr>
      </w:pPr>
      <w:r w:rsidRPr="00CB0B3C">
        <w:rPr>
          <w:szCs w:val="28"/>
        </w:rPr>
        <w:t xml:space="preserve">В муниципальном образовании динамично развивается торговля сетевых структур. Сетевая торговля представлена местными торговыми сетями: «Птицефабрика Чайковская», ЗАО АФ «Мясо», ЗАО «Молоко», «АгроРусь», «Торговая лавка», которые реализуют продукцию через собственные магазины.  Также региональными и федеральными операторами: «Магнит», «Монетка», «Пятёрочка», «Светофор», «Красное и белое», «Оптима» и другими. </w:t>
      </w:r>
    </w:p>
    <w:p w:rsidR="00A42931" w:rsidRPr="00CB0B3C" w:rsidRDefault="00A42931" w:rsidP="00AD62BF">
      <w:pPr>
        <w:widowControl w:val="0"/>
        <w:ind w:firstLine="709"/>
        <w:jc w:val="both"/>
        <w:rPr>
          <w:szCs w:val="28"/>
        </w:rPr>
      </w:pPr>
      <w:r w:rsidRPr="00CB0B3C">
        <w:rPr>
          <w:szCs w:val="28"/>
        </w:rPr>
        <w:t xml:space="preserve">Хлебобулочные изделия выпускают семь местных производителей (ИП Богданов, ИП Савина, ИП Втюрина, ИП Растворов, ИП Соковиков, ИП Кекелидзе, ООО «Каравай»). Продукция местных хлебопекарных предприятий реализуется в розничной торговле с минимальной наценкой. </w:t>
      </w:r>
    </w:p>
    <w:p w:rsidR="00A42931" w:rsidRPr="00CB0B3C" w:rsidRDefault="00A42931" w:rsidP="00AD62BF">
      <w:pPr>
        <w:widowControl w:val="0"/>
        <w:ind w:firstLine="709"/>
        <w:jc w:val="both"/>
        <w:rPr>
          <w:szCs w:val="28"/>
        </w:rPr>
      </w:pPr>
      <w:r w:rsidRPr="00CB0B3C">
        <w:rPr>
          <w:szCs w:val="28"/>
        </w:rPr>
        <w:t xml:space="preserve">В целях продвижения продукции местных товаропроизводителей, расширения ассортимента предлагаемых населению товаров в городском округе проводятся розничные ярмарки. В 2019 году проведено две ярмарки. </w:t>
      </w:r>
    </w:p>
    <w:p w:rsidR="00A42931" w:rsidRPr="00CB0B3C" w:rsidRDefault="00A42931" w:rsidP="00AD62BF">
      <w:pPr>
        <w:widowControl w:val="0"/>
        <w:ind w:firstLine="709"/>
        <w:jc w:val="both"/>
        <w:rPr>
          <w:szCs w:val="28"/>
        </w:rPr>
      </w:pPr>
      <w:r w:rsidRPr="00CB0B3C">
        <w:rPr>
          <w:szCs w:val="28"/>
        </w:rPr>
        <w:t xml:space="preserve">Широкий круг товаров на ярмарочных мероприятиях представляют сельскохозяйственные, пищевые и перерабатывающие предприятия, а также крестьянские (фермерские) и личные подсобные хозяйства. На территории муниципального образования постоянно функционирует Торговый Дом «Центральный рынок», который для реализации продукции  может предоставить более 120 мест. В ежедневном режиме работает «Ярмарка» (возле торгового дома «Русь»), на территории которой расположены торговые ряды. </w:t>
      </w:r>
    </w:p>
    <w:p w:rsidR="00A42931" w:rsidRPr="00CB0B3C" w:rsidRDefault="00A42931" w:rsidP="00AD62BF">
      <w:pPr>
        <w:widowControl w:val="0"/>
        <w:ind w:firstLine="709"/>
        <w:jc w:val="both"/>
        <w:rPr>
          <w:spacing w:val="1"/>
          <w:szCs w:val="28"/>
        </w:rPr>
      </w:pPr>
      <w:r w:rsidRPr="00CB0B3C">
        <w:rPr>
          <w:szCs w:val="28"/>
        </w:rPr>
        <w:t xml:space="preserve">В 2020 году </w:t>
      </w:r>
      <w:r w:rsidRPr="00CB0B3C">
        <w:rPr>
          <w:szCs w:val="28"/>
          <w:shd w:val="clear" w:color="auto" w:fill="FFFFFF"/>
        </w:rPr>
        <w:t xml:space="preserve"> планируется продолжить реализацию комплекса мер, </w:t>
      </w:r>
      <w:r w:rsidRPr="00CB0B3C">
        <w:rPr>
          <w:szCs w:val="28"/>
          <w:shd w:val="clear" w:color="auto" w:fill="FFFFFF"/>
        </w:rPr>
        <w:lastRenderedPageBreak/>
        <w:t xml:space="preserve">направленных на организацию условий для реализации продукции местных производителей, садоводов. Создавать возможность сбыта местных товаров через объекты разного формата: «Сезонные ярмарки», ярмарки «выходного дня», специализированные нестационарные объекты. </w:t>
      </w:r>
    </w:p>
    <w:p w:rsidR="00770DC3" w:rsidRDefault="00770DC3" w:rsidP="00AD62BF">
      <w:pPr>
        <w:widowControl w:val="0"/>
        <w:ind w:firstLine="708"/>
        <w:jc w:val="both"/>
        <w:rPr>
          <w:b/>
          <w:szCs w:val="28"/>
        </w:rPr>
      </w:pPr>
    </w:p>
    <w:p w:rsidR="00A42931" w:rsidRPr="00CB0B3C" w:rsidRDefault="00A42931" w:rsidP="00770DC3">
      <w:pPr>
        <w:widowControl w:val="0"/>
        <w:ind w:firstLine="708"/>
        <w:jc w:val="center"/>
        <w:rPr>
          <w:b/>
          <w:szCs w:val="28"/>
        </w:rPr>
      </w:pPr>
      <w:r w:rsidRPr="00CB0B3C">
        <w:rPr>
          <w:b/>
          <w:szCs w:val="28"/>
        </w:rPr>
        <w:t>Информация о реализации в 2019 году администрацией Чайковского городского округа полномочий по защите прав потребителей в порядке статьи 44 Закона Российской Федерации от 7 февраля 1992 года № 2300-1 «О защите прав потребителей».</w:t>
      </w:r>
    </w:p>
    <w:p w:rsidR="00770DC3" w:rsidRDefault="00770DC3" w:rsidP="00AD62BF">
      <w:pPr>
        <w:widowControl w:val="0"/>
        <w:autoSpaceDE w:val="0"/>
        <w:autoSpaceDN w:val="0"/>
        <w:adjustRightInd w:val="0"/>
        <w:ind w:firstLine="708"/>
        <w:jc w:val="both"/>
        <w:rPr>
          <w:szCs w:val="28"/>
        </w:rPr>
      </w:pPr>
    </w:p>
    <w:p w:rsidR="00A42931" w:rsidRPr="00CB0B3C" w:rsidRDefault="00A42931" w:rsidP="00AD62BF">
      <w:pPr>
        <w:widowControl w:val="0"/>
        <w:autoSpaceDE w:val="0"/>
        <w:autoSpaceDN w:val="0"/>
        <w:adjustRightInd w:val="0"/>
        <w:ind w:firstLine="708"/>
        <w:jc w:val="both"/>
        <w:rPr>
          <w:szCs w:val="28"/>
        </w:rPr>
      </w:pPr>
      <w:r w:rsidRPr="00CB0B3C">
        <w:rPr>
          <w:szCs w:val="28"/>
        </w:rPr>
        <w:t>Консультации и решение вопросов, связанных с обращениями потребителей по нарушению их прав осуществляется в соответствии подпрограммой «Развитие малого и среднего предпринимательства, создание условий для развития потребительского рынка» муниципальной программы «Экономическое развитие Чайковского городского округа».</w:t>
      </w:r>
    </w:p>
    <w:p w:rsidR="00A42931" w:rsidRPr="00CB0B3C" w:rsidRDefault="00A42931" w:rsidP="00AD62BF">
      <w:pPr>
        <w:widowControl w:val="0"/>
        <w:ind w:firstLine="708"/>
        <w:jc w:val="both"/>
        <w:rPr>
          <w:szCs w:val="28"/>
        </w:rPr>
      </w:pPr>
      <w:r w:rsidRPr="00CB0B3C">
        <w:rPr>
          <w:szCs w:val="28"/>
        </w:rPr>
        <w:t>Согласно Положению об отделе потребительского рынка и предпринимательства управления финансов и экономического развития администрации Чайковского городского округа специалистами осуществляется прием граждан по вопросам защиты прав потребителей.</w:t>
      </w:r>
    </w:p>
    <w:p w:rsidR="00A42931" w:rsidRPr="00CB0B3C" w:rsidRDefault="00A42931" w:rsidP="00AD62BF">
      <w:pPr>
        <w:widowControl w:val="0"/>
        <w:ind w:firstLine="708"/>
        <w:jc w:val="both"/>
        <w:rPr>
          <w:szCs w:val="28"/>
        </w:rPr>
      </w:pPr>
      <w:r w:rsidRPr="00CB0B3C">
        <w:rPr>
          <w:szCs w:val="28"/>
        </w:rPr>
        <w:t xml:space="preserve">Специалисты в течение года консультировали потребителей по возникшим проблемам, принимали меры по досудебному урегулированию конфликтов, оказывали методическую помощь в составлении претензий (заявлений) к продавцу (исполнителю услуг). </w:t>
      </w:r>
    </w:p>
    <w:p w:rsidR="00A42931" w:rsidRPr="00CB0B3C" w:rsidRDefault="00A42931" w:rsidP="00AD62BF">
      <w:pPr>
        <w:widowControl w:val="0"/>
        <w:ind w:firstLine="708"/>
        <w:jc w:val="both"/>
        <w:rPr>
          <w:szCs w:val="28"/>
        </w:rPr>
      </w:pPr>
      <w:r w:rsidRPr="00CB0B3C">
        <w:rPr>
          <w:szCs w:val="28"/>
        </w:rPr>
        <w:t>Оказана помощь в составлении 175 письменных претензий по защите прав потребителей, в том числе 15 исковых заявлений.</w:t>
      </w:r>
    </w:p>
    <w:p w:rsidR="00A42931" w:rsidRPr="00CB0B3C" w:rsidRDefault="00A42931" w:rsidP="00AD62BF">
      <w:pPr>
        <w:widowControl w:val="0"/>
        <w:ind w:firstLine="708"/>
        <w:jc w:val="both"/>
        <w:rPr>
          <w:szCs w:val="28"/>
        </w:rPr>
      </w:pPr>
      <w:r w:rsidRPr="00CB0B3C">
        <w:rPr>
          <w:szCs w:val="28"/>
        </w:rPr>
        <w:t>В рамках  курсов повышения квалификации на базе Чайковского филиала Пермского национального исследовательского политехнического университета проводилось обучение представителей малого и среднего бизнеса по программе: «Требование контрольных и надзорных органов к деятельности предпринимателей согласно действующему законодательству».</w:t>
      </w:r>
    </w:p>
    <w:p w:rsidR="00A42931" w:rsidRPr="00CB0B3C" w:rsidRDefault="00A42931" w:rsidP="00AD62BF">
      <w:pPr>
        <w:widowControl w:val="0"/>
        <w:ind w:firstLine="708"/>
        <w:jc w:val="both"/>
        <w:rPr>
          <w:szCs w:val="28"/>
        </w:rPr>
      </w:pPr>
      <w:r w:rsidRPr="00CB0B3C">
        <w:rPr>
          <w:szCs w:val="28"/>
        </w:rPr>
        <w:t xml:space="preserve">На базе Чайковского муниципального Фонда поддержки малого предпринимательства в сфере защиты прав потребителей проведены следующие мероприятия: семинары «Появление потребностей работы с возражениями», «Реформа контрольно - надзорной деятельности», практикум «Расширенная шпаргалка по работе с возражениями клиента». </w:t>
      </w:r>
    </w:p>
    <w:p w:rsidR="00A42931" w:rsidRDefault="00A42931" w:rsidP="00AD62BF">
      <w:pPr>
        <w:widowControl w:val="0"/>
        <w:ind w:firstLine="708"/>
        <w:jc w:val="both"/>
        <w:rPr>
          <w:szCs w:val="28"/>
        </w:rPr>
      </w:pPr>
      <w:r w:rsidRPr="00CB0B3C">
        <w:rPr>
          <w:szCs w:val="28"/>
        </w:rPr>
        <w:t xml:space="preserve">С целью профилактики и пресечения правонарушений в области защиты прав потребителей на официальном сайте администрации Чайковского городского округа в течение всего 2019 года размещались публикации. </w:t>
      </w:r>
    </w:p>
    <w:p w:rsidR="00A42931" w:rsidRPr="00CB0B3C" w:rsidRDefault="00A42931" w:rsidP="00AD62BF">
      <w:pPr>
        <w:widowControl w:val="0"/>
        <w:autoSpaceDE w:val="0"/>
        <w:autoSpaceDN w:val="0"/>
        <w:adjustRightInd w:val="0"/>
        <w:ind w:firstLine="708"/>
        <w:jc w:val="both"/>
        <w:rPr>
          <w:szCs w:val="28"/>
        </w:rPr>
      </w:pPr>
      <w:r w:rsidRPr="00CB0B3C">
        <w:rPr>
          <w:szCs w:val="28"/>
        </w:rPr>
        <w:t xml:space="preserve">Также проводились мероприятия за соблюдением законодательства в сфере государственного регулирования производства и оборота этилового спирта, алкогольной и спиртосодержащей продукции, по запрету осуществления розничной продажи несовершеннолетним электронных систем доставки никотина и жидкостей для них. </w:t>
      </w:r>
    </w:p>
    <w:p w:rsidR="00A42931" w:rsidRPr="00CB0B3C" w:rsidRDefault="00A42931" w:rsidP="00AD62BF">
      <w:pPr>
        <w:widowControl w:val="0"/>
        <w:autoSpaceDE w:val="0"/>
        <w:autoSpaceDN w:val="0"/>
        <w:adjustRightInd w:val="0"/>
        <w:ind w:firstLine="708"/>
        <w:jc w:val="both"/>
        <w:rPr>
          <w:szCs w:val="28"/>
        </w:rPr>
      </w:pPr>
      <w:r w:rsidRPr="00CB0B3C">
        <w:rPr>
          <w:szCs w:val="28"/>
        </w:rPr>
        <w:t>Специалистами Отдела по муниципальному контролю управления финансов и экономического развития администрации Чайковского городского округа, совместно с сотрудниками ОВД проведены контрольные мероприятия:</w:t>
      </w:r>
    </w:p>
    <w:p w:rsidR="00A42931" w:rsidRPr="00CB0B3C" w:rsidRDefault="00A42931" w:rsidP="00AD62BF">
      <w:pPr>
        <w:widowControl w:val="0"/>
        <w:autoSpaceDE w:val="0"/>
        <w:autoSpaceDN w:val="0"/>
        <w:adjustRightInd w:val="0"/>
        <w:jc w:val="both"/>
        <w:rPr>
          <w:szCs w:val="28"/>
        </w:rPr>
      </w:pPr>
      <w:r w:rsidRPr="00CB0B3C">
        <w:rPr>
          <w:szCs w:val="28"/>
        </w:rPr>
        <w:t xml:space="preserve">- в сельской местности на территории Чайковского городского округа на предмет продажи суррогата  алкоголя проверено более 50 торговых объектов. Фактов </w:t>
      </w:r>
      <w:r w:rsidRPr="00CB0B3C">
        <w:rPr>
          <w:szCs w:val="28"/>
        </w:rPr>
        <w:lastRenderedPageBreak/>
        <w:t>реализации суррогата алкоголя в сельской местности не выявлено;</w:t>
      </w:r>
    </w:p>
    <w:p w:rsidR="00A42931" w:rsidRPr="00CB0B3C" w:rsidRDefault="00A42931" w:rsidP="00AD62BF">
      <w:pPr>
        <w:pStyle w:val="ConsPlusNormal"/>
        <w:jc w:val="both"/>
        <w:outlineLvl w:val="0"/>
        <w:rPr>
          <w:rFonts w:ascii="Times New Roman" w:hAnsi="Times New Roman" w:cs="Times New Roman"/>
          <w:sz w:val="28"/>
          <w:szCs w:val="28"/>
        </w:rPr>
      </w:pPr>
      <w:r w:rsidRPr="00CB0B3C">
        <w:rPr>
          <w:rFonts w:ascii="Times New Roman" w:hAnsi="Times New Roman" w:cs="Times New Roman"/>
          <w:sz w:val="28"/>
          <w:szCs w:val="28"/>
        </w:rPr>
        <w:t xml:space="preserve">- по запрету продажи алкогольной продукции, за исключением розничной продажи алкогольной продукции при оказании услуг общественного питания в праздничные дни и дни запрета. В результате проведенных мероприятий выявлено 6 фактов продажи алкогольной и спиртосодержащей продукции. Специалистами Отдела по муниципальному контролю составлено 6 протоколов об административном правонарушении в отношении правонарушителей; </w:t>
      </w:r>
    </w:p>
    <w:p w:rsidR="00A42931" w:rsidRPr="00CB0B3C" w:rsidRDefault="00A42931" w:rsidP="00AD62BF">
      <w:pPr>
        <w:widowControl w:val="0"/>
        <w:autoSpaceDE w:val="0"/>
        <w:autoSpaceDN w:val="0"/>
        <w:adjustRightInd w:val="0"/>
        <w:jc w:val="both"/>
        <w:rPr>
          <w:szCs w:val="28"/>
        </w:rPr>
      </w:pPr>
      <w:r w:rsidRPr="00CB0B3C">
        <w:rPr>
          <w:szCs w:val="28"/>
        </w:rPr>
        <w:t xml:space="preserve">- проверочные мероприятия по  осуществлению торговли в неустановленных местах.  Составлено 19 протоколов по ст. 9.1 «Торговля и предоставление услуг населению в неустановленных местах» (закон Пермского края от 06.04.2015 № 460-ПК "Об административных правонарушениях в Пермском крае"); </w:t>
      </w:r>
    </w:p>
    <w:p w:rsidR="00A42931" w:rsidRPr="00CB0B3C" w:rsidRDefault="00A42931" w:rsidP="00AD62BF">
      <w:pPr>
        <w:widowControl w:val="0"/>
        <w:autoSpaceDE w:val="0"/>
        <w:autoSpaceDN w:val="0"/>
        <w:adjustRightInd w:val="0"/>
        <w:jc w:val="both"/>
        <w:rPr>
          <w:szCs w:val="28"/>
        </w:rPr>
      </w:pPr>
      <w:r w:rsidRPr="00CB0B3C">
        <w:rPr>
          <w:szCs w:val="28"/>
        </w:rPr>
        <w:t>- проверка продажи несовершеннолетним систем передачи никотиновой и никотинсодержащих жидкостей. Выявлено 2 нарушения. Составлены протоколы об административном правонарушении.</w:t>
      </w:r>
    </w:p>
    <w:p w:rsidR="00A42931" w:rsidRPr="00CB0B3C" w:rsidRDefault="00A42931" w:rsidP="00AD62BF">
      <w:pPr>
        <w:widowControl w:val="0"/>
        <w:autoSpaceDE w:val="0"/>
        <w:autoSpaceDN w:val="0"/>
        <w:adjustRightInd w:val="0"/>
        <w:ind w:firstLine="709"/>
        <w:jc w:val="both"/>
        <w:rPr>
          <w:szCs w:val="28"/>
        </w:rPr>
      </w:pPr>
      <w:r w:rsidRPr="00CB0B3C">
        <w:rPr>
          <w:szCs w:val="28"/>
        </w:rPr>
        <w:t xml:space="preserve">В соответствии с Регламентом информационного взаимодействия в сфере микрофинансовых рынков, с целью поддержания социально-экономической стабильности и справедливой конкуренции на территории Пермского края в течение 2019 года осуществлялся сбор информации о рекламных материалах (легальных и нелегальных участников микрофинансового рынка), содержащих предложения по выдаче кредитов, займов и вкладам в различные финансовые инструменты и размещенных в средствах массовой информации (в том числе электронных), в виде бумажных объявлений на столбах, остановках общественного транспорта, а также рекламных конструкциях. В министерство территориального развития Пермского края направлено 11 объявлений, содержащих предложения по выдаче кредитов и займов. </w:t>
      </w:r>
    </w:p>
    <w:p w:rsidR="00A42931" w:rsidRPr="00CB0B3C" w:rsidRDefault="00A42931" w:rsidP="00AD62BF">
      <w:pPr>
        <w:widowControl w:val="0"/>
        <w:rPr>
          <w:szCs w:val="28"/>
        </w:rPr>
      </w:pPr>
    </w:p>
    <w:p w:rsidR="00A42931" w:rsidRPr="00684A11" w:rsidRDefault="003F2B62" w:rsidP="000421F0">
      <w:pPr>
        <w:widowControl w:val="0"/>
        <w:ind w:firstLine="709"/>
        <w:rPr>
          <w:b/>
          <w:szCs w:val="28"/>
        </w:rPr>
      </w:pPr>
      <w:r>
        <w:rPr>
          <w:b/>
          <w:szCs w:val="28"/>
        </w:rPr>
        <w:t xml:space="preserve">4.3.6. </w:t>
      </w:r>
      <w:r w:rsidR="00A42931" w:rsidRPr="00684A11">
        <w:rPr>
          <w:b/>
          <w:szCs w:val="28"/>
        </w:rPr>
        <w:t>Развитие конкуренции на территории Чайковского городского округа</w:t>
      </w:r>
    </w:p>
    <w:p w:rsidR="00A42931" w:rsidRPr="00CB0B3C" w:rsidRDefault="00A42931" w:rsidP="00AD62BF">
      <w:pPr>
        <w:widowControl w:val="0"/>
        <w:ind w:firstLine="720"/>
        <w:jc w:val="both"/>
        <w:rPr>
          <w:szCs w:val="28"/>
        </w:rPr>
      </w:pPr>
      <w:r w:rsidRPr="00CB0B3C">
        <w:rPr>
          <w:szCs w:val="28"/>
        </w:rPr>
        <w:t>Развитие конкуренции – это задача, решение которой в значительной степени зависит от эффективности проведения государственной политики по широкому спектру направлений: от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и предпринимателей.</w:t>
      </w:r>
    </w:p>
    <w:p w:rsidR="00A42931" w:rsidRPr="00CB0B3C" w:rsidRDefault="00A42931" w:rsidP="00AD62BF">
      <w:pPr>
        <w:widowControl w:val="0"/>
        <w:autoSpaceDE w:val="0"/>
        <w:autoSpaceDN w:val="0"/>
        <w:adjustRightInd w:val="0"/>
        <w:ind w:firstLine="709"/>
        <w:jc w:val="both"/>
        <w:rPr>
          <w:szCs w:val="28"/>
        </w:rPr>
      </w:pPr>
      <w:r w:rsidRPr="00CB0B3C">
        <w:rPr>
          <w:szCs w:val="28"/>
        </w:rPr>
        <w:t>Целями развития конкуренции на территории Чайковского  городского округа  являются:</w:t>
      </w:r>
    </w:p>
    <w:p w:rsidR="00A42931" w:rsidRPr="00CB0B3C" w:rsidRDefault="00A42931" w:rsidP="00AD62BF">
      <w:pPr>
        <w:widowControl w:val="0"/>
        <w:shd w:val="clear" w:color="auto" w:fill="FFFFFF"/>
        <w:ind w:firstLine="709"/>
        <w:jc w:val="both"/>
        <w:rPr>
          <w:szCs w:val="28"/>
        </w:rPr>
      </w:pPr>
      <w:r w:rsidRPr="00CB0B3C">
        <w:rPr>
          <w:szCs w:val="28"/>
        </w:rPr>
        <w:t xml:space="preserve">создание благоприятных условий для развития конкуренции в приоритетных и социально значимых отраслях экономики; </w:t>
      </w:r>
    </w:p>
    <w:p w:rsidR="00A42931" w:rsidRPr="00CB0B3C" w:rsidRDefault="00A42931" w:rsidP="00AD62BF">
      <w:pPr>
        <w:widowControl w:val="0"/>
        <w:shd w:val="clear" w:color="auto" w:fill="FFFFFF"/>
        <w:ind w:firstLine="709"/>
        <w:jc w:val="both"/>
        <w:rPr>
          <w:szCs w:val="28"/>
        </w:rPr>
      </w:pPr>
      <w:r w:rsidRPr="00CB0B3C">
        <w:rPr>
          <w:szCs w:val="28"/>
        </w:rPr>
        <w:t xml:space="preserve">устранение барьеров для создания бизнеса в отраслях экономики; </w:t>
      </w:r>
    </w:p>
    <w:p w:rsidR="00A42931" w:rsidRPr="00CB0B3C" w:rsidRDefault="00A42931" w:rsidP="00AD62BF">
      <w:pPr>
        <w:widowControl w:val="0"/>
        <w:shd w:val="clear" w:color="auto" w:fill="FFFFFF"/>
        <w:ind w:firstLine="709"/>
        <w:jc w:val="both"/>
        <w:rPr>
          <w:szCs w:val="28"/>
        </w:rPr>
      </w:pPr>
      <w:r w:rsidRPr="00CB0B3C">
        <w:rPr>
          <w:szCs w:val="28"/>
        </w:rPr>
        <w:t xml:space="preserve">улучшение качества образовательных услуг, услуг детского отдыха и оздоровления, услуг в сфере оказания услуг по перевозке пассажиров  автомобильным транспортом  по муниципальным маршрутам регулярных перевозок, в сфере наружной рекламы на территории Чайковского городского округа; </w:t>
      </w:r>
    </w:p>
    <w:p w:rsidR="00A42931" w:rsidRPr="00CB0B3C" w:rsidRDefault="00A42931" w:rsidP="00AD62BF">
      <w:pPr>
        <w:widowControl w:val="0"/>
        <w:shd w:val="clear" w:color="auto" w:fill="FFFFFF"/>
        <w:ind w:firstLine="709"/>
        <w:jc w:val="both"/>
        <w:rPr>
          <w:szCs w:val="28"/>
        </w:rPr>
      </w:pPr>
      <w:r w:rsidRPr="00CB0B3C">
        <w:rPr>
          <w:szCs w:val="28"/>
        </w:rPr>
        <w:t xml:space="preserve">рост уровня удовлетворенности населения Чайковского городского округа качеством предоставляемых услуг в приоритетных и социально значимых отраслях экономики; </w:t>
      </w:r>
    </w:p>
    <w:p w:rsidR="00A42931" w:rsidRPr="00CB0B3C" w:rsidRDefault="00A42931" w:rsidP="00AD62BF">
      <w:pPr>
        <w:widowControl w:val="0"/>
        <w:shd w:val="clear" w:color="auto" w:fill="FFFFFF"/>
        <w:ind w:firstLine="709"/>
        <w:jc w:val="both"/>
        <w:rPr>
          <w:szCs w:val="28"/>
        </w:rPr>
      </w:pPr>
      <w:r w:rsidRPr="00CB0B3C">
        <w:rPr>
          <w:szCs w:val="28"/>
        </w:rPr>
        <w:t xml:space="preserve">увеличение количества организаций негосударственного сектора, </w:t>
      </w:r>
      <w:r w:rsidRPr="00CB0B3C">
        <w:rPr>
          <w:szCs w:val="28"/>
        </w:rPr>
        <w:lastRenderedPageBreak/>
        <w:t xml:space="preserve">оказывающих услуги населению Чайковского городского округа в приоритетных и социально значимых отраслях экономики; </w:t>
      </w:r>
    </w:p>
    <w:p w:rsidR="00A42931" w:rsidRPr="00CB0B3C" w:rsidRDefault="00A42931" w:rsidP="00AD62BF">
      <w:pPr>
        <w:widowControl w:val="0"/>
        <w:shd w:val="clear" w:color="auto" w:fill="FFFFFF"/>
        <w:ind w:firstLine="709"/>
        <w:jc w:val="both"/>
        <w:rPr>
          <w:szCs w:val="28"/>
        </w:rPr>
      </w:pPr>
      <w:r w:rsidRPr="00CB0B3C">
        <w:rPr>
          <w:szCs w:val="28"/>
        </w:rPr>
        <w:t xml:space="preserve">повышение прозрачности закупок в рамках Федерального закона от 05 апреля </w:t>
      </w:r>
      <w:smartTag w:uri="urn:schemas-microsoft-com:office:smarttags" w:element="metricconverter">
        <w:smartTagPr>
          <w:attr w:name="ProductID" w:val="2013 г"/>
        </w:smartTagPr>
        <w:r w:rsidRPr="00CB0B3C">
          <w:rPr>
            <w:szCs w:val="28"/>
          </w:rPr>
          <w:t>2013 г</w:t>
        </w:r>
      </w:smartTag>
      <w:r w:rsidRPr="00CB0B3C">
        <w:rPr>
          <w:szCs w:val="28"/>
        </w:rPr>
        <w:t>. № 44-ФЗ «О контрактной системе в сфере закупок товаров, работ, услуг для обеспечения государственных и муниципальных нужд».</w:t>
      </w:r>
    </w:p>
    <w:p w:rsidR="00A42931" w:rsidRPr="00684A11" w:rsidRDefault="00A42931" w:rsidP="00AD62BF">
      <w:pPr>
        <w:pStyle w:val="af4"/>
        <w:widowControl w:val="0"/>
        <w:spacing w:after="0"/>
        <w:ind w:firstLine="709"/>
        <w:jc w:val="both"/>
        <w:rPr>
          <w:sz w:val="28"/>
          <w:szCs w:val="28"/>
        </w:rPr>
      </w:pPr>
      <w:r w:rsidRPr="00CB0B3C">
        <w:rPr>
          <w:sz w:val="28"/>
          <w:szCs w:val="28"/>
        </w:rPr>
        <w:t xml:space="preserve">26 июня 2019 года подписано </w:t>
      </w:r>
      <w:hyperlink r:id="rId22" w:history="1">
        <w:r w:rsidRPr="00684A11">
          <w:rPr>
            <w:rStyle w:val="af3"/>
            <w:color w:val="auto"/>
            <w:sz w:val="28"/>
            <w:szCs w:val="28"/>
          </w:rPr>
          <w:t>Соглашение между Министерством экономического развития и инвестиций Пермского края и Администрацией Чайковского городского округа  о внедрении в Пермском крае стандарта развития конкуренции в субъектах Российской Федерации</w:t>
        </w:r>
      </w:hyperlink>
      <w:r w:rsidRPr="00684A11">
        <w:rPr>
          <w:sz w:val="28"/>
          <w:szCs w:val="28"/>
        </w:rPr>
        <w:t>.</w:t>
      </w:r>
    </w:p>
    <w:p w:rsidR="00A42931" w:rsidRPr="00CB0B3C" w:rsidRDefault="00A42931" w:rsidP="00AD62BF">
      <w:pPr>
        <w:pStyle w:val="af4"/>
        <w:widowControl w:val="0"/>
        <w:spacing w:after="0"/>
        <w:ind w:firstLine="709"/>
        <w:jc w:val="both"/>
        <w:rPr>
          <w:rFonts w:eastAsia="Arial Unicode MS"/>
          <w:sz w:val="28"/>
          <w:szCs w:val="28"/>
        </w:rPr>
      </w:pPr>
      <w:r w:rsidRPr="00CB0B3C">
        <w:rPr>
          <w:sz w:val="28"/>
          <w:szCs w:val="28"/>
        </w:rPr>
        <w:t>В целях повышения информированности субъектов бизнеса, малого и среднего предпринимательства о деятельности по развитию конкуренции в Пермском крае и в Чайковском городском округе на официальном сайте администрации Чайковского городского округа в разделе "Экономика" создан и систематически обновляется подраздел</w:t>
      </w:r>
      <w:r w:rsidRPr="00CB0B3C">
        <w:rPr>
          <w:rFonts w:eastAsia="Arial Unicode MS"/>
          <w:sz w:val="28"/>
          <w:szCs w:val="28"/>
        </w:rPr>
        <w:t xml:space="preserve"> "Развитие конкуренции" </w:t>
      </w:r>
      <w:r w:rsidRPr="00684A11">
        <w:rPr>
          <w:rFonts w:eastAsia="Arial Unicode MS"/>
          <w:sz w:val="28"/>
          <w:szCs w:val="28"/>
        </w:rPr>
        <w:t>(</w:t>
      </w:r>
      <w:hyperlink r:id="rId23" w:history="1">
        <w:r w:rsidRPr="00684A11">
          <w:rPr>
            <w:rStyle w:val="af3"/>
            <w:color w:val="auto"/>
            <w:sz w:val="28"/>
            <w:szCs w:val="28"/>
          </w:rPr>
          <w:t>http://чайковскийрайон.рф/ekonomika/razvitie-konkurentsii.php</w:t>
        </w:r>
      </w:hyperlink>
      <w:r w:rsidRPr="00CB0B3C">
        <w:rPr>
          <w:rFonts w:eastAsia="Arial Unicode MS"/>
          <w:sz w:val="28"/>
          <w:szCs w:val="28"/>
        </w:rPr>
        <w:t>).</w:t>
      </w:r>
    </w:p>
    <w:p w:rsidR="00A42931" w:rsidRPr="00CB0B3C" w:rsidRDefault="00A42931" w:rsidP="00AD62BF">
      <w:pPr>
        <w:widowControl w:val="0"/>
        <w:autoSpaceDE w:val="0"/>
        <w:autoSpaceDN w:val="0"/>
        <w:adjustRightInd w:val="0"/>
        <w:ind w:firstLine="709"/>
        <w:jc w:val="both"/>
        <w:rPr>
          <w:szCs w:val="28"/>
        </w:rPr>
      </w:pPr>
      <w:r w:rsidRPr="00CB0B3C">
        <w:rPr>
          <w:szCs w:val="28"/>
        </w:rPr>
        <w:t>Определен коллегиальный совещательный орган по внедрению стандарта развития конкуренции - Совет по улучшению инвестиционного климата и развитию предпринимательства в Чайковском городском округе.</w:t>
      </w:r>
    </w:p>
    <w:p w:rsidR="00A42931" w:rsidRPr="00CB0B3C" w:rsidRDefault="00A42931" w:rsidP="00AD62BF">
      <w:pPr>
        <w:widowControl w:val="0"/>
        <w:autoSpaceDE w:val="0"/>
        <w:autoSpaceDN w:val="0"/>
        <w:adjustRightInd w:val="0"/>
        <w:ind w:firstLine="709"/>
        <w:jc w:val="both"/>
        <w:rPr>
          <w:szCs w:val="28"/>
        </w:rPr>
      </w:pPr>
      <w:r w:rsidRPr="00CB0B3C">
        <w:rPr>
          <w:szCs w:val="28"/>
        </w:rPr>
        <w:t>Заключено Соглашение о взаимодействии между администрацией Чайковского городского округа с некоммерческой организацией «Чайковский муниципальный фонд поддержки малого предпринимательства». Соглашение регламентирует принципы и условия сотрудничества, позволяющие реализовывать Стандарт развития конкуренции, проводить мероприятия по информированию и обучению предпринимательского сообщества.</w:t>
      </w:r>
    </w:p>
    <w:p w:rsidR="00A42931" w:rsidRPr="00CB0B3C" w:rsidRDefault="00A42931" w:rsidP="00AD62BF">
      <w:pPr>
        <w:widowControl w:val="0"/>
        <w:shd w:val="clear" w:color="auto" w:fill="FFFFFF"/>
        <w:ind w:firstLine="709"/>
        <w:jc w:val="both"/>
        <w:rPr>
          <w:color w:val="000000"/>
          <w:szCs w:val="28"/>
        </w:rPr>
      </w:pPr>
      <w:r w:rsidRPr="00CB0B3C">
        <w:rPr>
          <w:szCs w:val="28"/>
        </w:rPr>
        <w:t xml:space="preserve">Для обеспечения системного подхода по содействию развитию конкуренции на территории округа в 2019 году разработан и утвержден  план мероприятий </w:t>
      </w:r>
      <w:r w:rsidRPr="00CB0B3C">
        <w:rPr>
          <w:color w:val="000000"/>
          <w:szCs w:val="28"/>
        </w:rPr>
        <w:t>(«дорожная карта»)</w:t>
      </w:r>
      <w:r w:rsidRPr="00CB0B3C">
        <w:rPr>
          <w:b/>
          <w:color w:val="000000"/>
          <w:szCs w:val="28"/>
        </w:rPr>
        <w:t xml:space="preserve"> </w:t>
      </w:r>
      <w:r w:rsidRPr="00CB0B3C">
        <w:rPr>
          <w:color w:val="000000"/>
          <w:szCs w:val="28"/>
        </w:rPr>
        <w:t>по  содействию развитию конкуренции в Чайковском городском округе на период 2019-2021 годы.</w:t>
      </w:r>
    </w:p>
    <w:p w:rsidR="00A42931" w:rsidRPr="00CB0B3C" w:rsidRDefault="00A42931" w:rsidP="00AD62BF">
      <w:pPr>
        <w:widowControl w:val="0"/>
        <w:ind w:firstLine="567"/>
        <w:contextualSpacing/>
        <w:jc w:val="both"/>
        <w:rPr>
          <w:szCs w:val="28"/>
        </w:rPr>
      </w:pPr>
      <w:r w:rsidRPr="00CB0B3C">
        <w:rPr>
          <w:szCs w:val="28"/>
        </w:rPr>
        <w:t>Реализация мероприятий «дорожной карты» предусмотрена на период 2019-2021 годы и направлена на достижение целевых значений ключевых показателей</w:t>
      </w:r>
      <w:r w:rsidR="000F7AFC">
        <w:rPr>
          <w:szCs w:val="28"/>
        </w:rPr>
        <w:t>.</w:t>
      </w:r>
    </w:p>
    <w:p w:rsidR="00A42931" w:rsidRPr="00CB0B3C" w:rsidRDefault="00A42931" w:rsidP="00AD62BF">
      <w:pPr>
        <w:widowControl w:val="0"/>
        <w:ind w:firstLine="567"/>
        <w:contextualSpacing/>
        <w:jc w:val="both"/>
        <w:rPr>
          <w:szCs w:val="28"/>
        </w:rPr>
      </w:pPr>
    </w:p>
    <w:p w:rsidR="00A42931" w:rsidRPr="00CB0B3C" w:rsidRDefault="000F7AFC" w:rsidP="00AD62BF">
      <w:pPr>
        <w:widowControl w:val="0"/>
        <w:ind w:firstLine="567"/>
        <w:contextualSpacing/>
        <w:jc w:val="both"/>
        <w:rPr>
          <w:szCs w:val="28"/>
        </w:rPr>
      </w:pPr>
      <w:r>
        <w:rPr>
          <w:szCs w:val="28"/>
        </w:rPr>
        <w:t>Выполнение целевых значений ключевых показателей по итогам 2019 года</w:t>
      </w:r>
    </w:p>
    <w:tbl>
      <w:tblPr>
        <w:tblStyle w:val="aff1"/>
        <w:tblW w:w="10031" w:type="dxa"/>
        <w:tblLayout w:type="fixed"/>
        <w:tblLook w:val="04A0"/>
      </w:tblPr>
      <w:tblGrid>
        <w:gridCol w:w="674"/>
        <w:gridCol w:w="4821"/>
        <w:gridCol w:w="1560"/>
        <w:gridCol w:w="1275"/>
        <w:gridCol w:w="142"/>
        <w:gridCol w:w="1559"/>
      </w:tblGrid>
      <w:tr w:rsidR="00A42931" w:rsidRPr="00CB0B3C" w:rsidTr="000F7AFC">
        <w:trPr>
          <w:tblHeader/>
        </w:trPr>
        <w:tc>
          <w:tcPr>
            <w:tcW w:w="674" w:type="dxa"/>
            <w:vMerge w:val="restart"/>
            <w:vAlign w:val="center"/>
          </w:tcPr>
          <w:p w:rsidR="00A42931" w:rsidRPr="00CB0B3C" w:rsidRDefault="00A42931" w:rsidP="00AD62BF">
            <w:pPr>
              <w:pStyle w:val="af"/>
              <w:widowControl w:val="0"/>
              <w:jc w:val="center"/>
              <w:rPr>
                <w:rFonts w:ascii="Times New Roman" w:hAnsi="Times New Roman"/>
                <w:sz w:val="28"/>
                <w:szCs w:val="28"/>
              </w:rPr>
            </w:pPr>
            <w:r w:rsidRPr="00CB0B3C">
              <w:rPr>
                <w:rFonts w:ascii="Times New Roman" w:hAnsi="Times New Roman"/>
                <w:sz w:val="28"/>
                <w:szCs w:val="28"/>
              </w:rPr>
              <w:t>№ п/п</w:t>
            </w:r>
          </w:p>
        </w:tc>
        <w:tc>
          <w:tcPr>
            <w:tcW w:w="4821" w:type="dxa"/>
            <w:vMerge w:val="restart"/>
            <w:vAlign w:val="center"/>
          </w:tcPr>
          <w:p w:rsidR="00A42931" w:rsidRPr="00CB0B3C" w:rsidRDefault="00A42931" w:rsidP="00AD62BF">
            <w:pPr>
              <w:pStyle w:val="af"/>
              <w:widowControl w:val="0"/>
              <w:jc w:val="center"/>
              <w:rPr>
                <w:rFonts w:ascii="Times New Roman" w:hAnsi="Times New Roman"/>
                <w:sz w:val="28"/>
                <w:szCs w:val="28"/>
              </w:rPr>
            </w:pPr>
            <w:r w:rsidRPr="00CB0B3C">
              <w:rPr>
                <w:rFonts w:ascii="Times New Roman" w:hAnsi="Times New Roman"/>
                <w:sz w:val="28"/>
                <w:szCs w:val="28"/>
              </w:rPr>
              <w:t>Ключевой показатель развития конкуренции</w:t>
            </w:r>
          </w:p>
        </w:tc>
        <w:tc>
          <w:tcPr>
            <w:tcW w:w="4536" w:type="dxa"/>
            <w:gridSpan w:val="4"/>
            <w:vAlign w:val="center"/>
          </w:tcPr>
          <w:p w:rsidR="00A42931" w:rsidRPr="00CB0B3C" w:rsidRDefault="00A42931" w:rsidP="00AD62BF">
            <w:pPr>
              <w:pStyle w:val="af"/>
              <w:widowControl w:val="0"/>
              <w:ind w:left="240"/>
              <w:jc w:val="center"/>
              <w:rPr>
                <w:rFonts w:ascii="Times New Roman" w:hAnsi="Times New Roman"/>
                <w:sz w:val="28"/>
                <w:szCs w:val="28"/>
              </w:rPr>
            </w:pPr>
            <w:r w:rsidRPr="00CB0B3C">
              <w:rPr>
                <w:rFonts w:ascii="Times New Roman" w:hAnsi="Times New Roman"/>
                <w:sz w:val="28"/>
                <w:szCs w:val="28"/>
              </w:rPr>
              <w:t>Целевые значения ключевого показателя</w:t>
            </w:r>
          </w:p>
        </w:tc>
      </w:tr>
      <w:tr w:rsidR="00A42931" w:rsidRPr="00CB0B3C" w:rsidTr="000F7AFC">
        <w:trPr>
          <w:tblHeader/>
        </w:trPr>
        <w:tc>
          <w:tcPr>
            <w:tcW w:w="674" w:type="dxa"/>
            <w:vMerge/>
          </w:tcPr>
          <w:p w:rsidR="00A42931" w:rsidRPr="00CB0B3C" w:rsidRDefault="00A42931" w:rsidP="00AD62BF">
            <w:pPr>
              <w:widowControl w:val="0"/>
              <w:contextualSpacing/>
              <w:jc w:val="both"/>
              <w:rPr>
                <w:szCs w:val="28"/>
              </w:rPr>
            </w:pPr>
          </w:p>
        </w:tc>
        <w:tc>
          <w:tcPr>
            <w:tcW w:w="4821" w:type="dxa"/>
            <w:vMerge/>
          </w:tcPr>
          <w:p w:rsidR="00A42931" w:rsidRPr="00CB0B3C" w:rsidRDefault="00A42931" w:rsidP="00AD62BF">
            <w:pPr>
              <w:widowControl w:val="0"/>
              <w:contextualSpacing/>
              <w:jc w:val="both"/>
              <w:rPr>
                <w:szCs w:val="28"/>
              </w:rPr>
            </w:pPr>
          </w:p>
        </w:tc>
        <w:tc>
          <w:tcPr>
            <w:tcW w:w="1560" w:type="dxa"/>
            <w:vAlign w:val="center"/>
          </w:tcPr>
          <w:p w:rsidR="00A42931" w:rsidRPr="000F7AFC" w:rsidRDefault="00A42931" w:rsidP="00AD62BF">
            <w:pPr>
              <w:pStyle w:val="af"/>
              <w:widowControl w:val="0"/>
              <w:jc w:val="center"/>
              <w:rPr>
                <w:rFonts w:ascii="Times New Roman" w:hAnsi="Times New Roman"/>
                <w:sz w:val="24"/>
                <w:szCs w:val="24"/>
              </w:rPr>
            </w:pPr>
            <w:r w:rsidRPr="000F7AFC">
              <w:rPr>
                <w:rFonts w:ascii="Times New Roman" w:hAnsi="Times New Roman"/>
                <w:sz w:val="24"/>
                <w:szCs w:val="24"/>
              </w:rPr>
              <w:t>На 01.01.2019.</w:t>
            </w:r>
          </w:p>
          <w:p w:rsidR="00A42931" w:rsidRPr="000F7AFC" w:rsidRDefault="00A42931" w:rsidP="00AD62BF">
            <w:pPr>
              <w:widowControl w:val="0"/>
              <w:contextualSpacing/>
              <w:jc w:val="center"/>
              <w:rPr>
                <w:sz w:val="24"/>
                <w:szCs w:val="24"/>
              </w:rPr>
            </w:pPr>
            <w:r w:rsidRPr="000F7AFC">
              <w:rPr>
                <w:sz w:val="24"/>
                <w:szCs w:val="24"/>
              </w:rPr>
              <w:t>факт</w:t>
            </w:r>
          </w:p>
        </w:tc>
        <w:tc>
          <w:tcPr>
            <w:tcW w:w="1417" w:type="dxa"/>
            <w:gridSpan w:val="2"/>
            <w:vAlign w:val="center"/>
          </w:tcPr>
          <w:p w:rsidR="00A42931" w:rsidRPr="000F7AFC" w:rsidRDefault="00A42931" w:rsidP="00AD62BF">
            <w:pPr>
              <w:widowControl w:val="0"/>
              <w:contextualSpacing/>
              <w:jc w:val="center"/>
              <w:rPr>
                <w:sz w:val="24"/>
                <w:szCs w:val="24"/>
              </w:rPr>
            </w:pPr>
            <w:r w:rsidRPr="000F7AFC">
              <w:rPr>
                <w:sz w:val="24"/>
                <w:szCs w:val="24"/>
              </w:rPr>
              <w:t>На 01.01.2020</w:t>
            </w:r>
          </w:p>
          <w:p w:rsidR="00A42931" w:rsidRPr="000F7AFC" w:rsidRDefault="00A42931" w:rsidP="00AD62BF">
            <w:pPr>
              <w:widowControl w:val="0"/>
              <w:contextualSpacing/>
              <w:jc w:val="center"/>
              <w:rPr>
                <w:sz w:val="24"/>
                <w:szCs w:val="24"/>
              </w:rPr>
            </w:pPr>
            <w:r w:rsidRPr="000F7AFC">
              <w:rPr>
                <w:sz w:val="24"/>
                <w:szCs w:val="24"/>
              </w:rPr>
              <w:t>план</w:t>
            </w:r>
          </w:p>
        </w:tc>
        <w:tc>
          <w:tcPr>
            <w:tcW w:w="1559" w:type="dxa"/>
            <w:vAlign w:val="center"/>
          </w:tcPr>
          <w:p w:rsidR="00A42931" w:rsidRPr="000F7AFC" w:rsidRDefault="00A42931" w:rsidP="00AD62BF">
            <w:pPr>
              <w:widowControl w:val="0"/>
              <w:contextualSpacing/>
              <w:jc w:val="center"/>
              <w:rPr>
                <w:sz w:val="24"/>
                <w:szCs w:val="24"/>
              </w:rPr>
            </w:pPr>
            <w:r w:rsidRPr="000F7AFC">
              <w:rPr>
                <w:sz w:val="24"/>
                <w:szCs w:val="24"/>
              </w:rPr>
              <w:t>На 01.01.2020</w:t>
            </w:r>
          </w:p>
          <w:p w:rsidR="00A42931" w:rsidRPr="000F7AFC" w:rsidRDefault="00A42931" w:rsidP="00AD62BF">
            <w:pPr>
              <w:widowControl w:val="0"/>
              <w:contextualSpacing/>
              <w:jc w:val="center"/>
              <w:rPr>
                <w:sz w:val="24"/>
                <w:szCs w:val="24"/>
              </w:rPr>
            </w:pPr>
            <w:r w:rsidRPr="000F7AFC">
              <w:rPr>
                <w:sz w:val="24"/>
                <w:szCs w:val="24"/>
              </w:rPr>
              <w:t>факт</w:t>
            </w:r>
          </w:p>
        </w:tc>
      </w:tr>
      <w:tr w:rsidR="00A42931" w:rsidRPr="00CB0B3C" w:rsidTr="000F7AFC">
        <w:tc>
          <w:tcPr>
            <w:tcW w:w="674" w:type="dxa"/>
          </w:tcPr>
          <w:p w:rsidR="00A42931" w:rsidRPr="00CB0B3C" w:rsidRDefault="00A42931" w:rsidP="00AD62BF">
            <w:pPr>
              <w:widowControl w:val="0"/>
              <w:contextualSpacing/>
              <w:jc w:val="both"/>
              <w:rPr>
                <w:szCs w:val="28"/>
              </w:rPr>
            </w:pPr>
            <w:r w:rsidRPr="00CB0B3C">
              <w:rPr>
                <w:szCs w:val="28"/>
              </w:rPr>
              <w:t>1.1</w:t>
            </w:r>
          </w:p>
        </w:tc>
        <w:tc>
          <w:tcPr>
            <w:tcW w:w="9357" w:type="dxa"/>
            <w:gridSpan w:val="5"/>
          </w:tcPr>
          <w:p w:rsidR="00A42931" w:rsidRPr="00CB0B3C" w:rsidRDefault="00A42931" w:rsidP="00AD62BF">
            <w:pPr>
              <w:widowControl w:val="0"/>
              <w:contextualSpacing/>
              <w:jc w:val="both"/>
              <w:rPr>
                <w:szCs w:val="28"/>
              </w:rPr>
            </w:pPr>
            <w:r w:rsidRPr="00CB0B3C">
              <w:rPr>
                <w:szCs w:val="28"/>
              </w:rPr>
              <w:t>Рынок оказания услуг по перевозке пассажиров автомобильным транспортом по муниципальным маршрутам регулярных перевозок</w:t>
            </w:r>
          </w:p>
        </w:tc>
      </w:tr>
      <w:tr w:rsidR="00A42931" w:rsidRPr="00CB0B3C" w:rsidTr="00B80856">
        <w:tc>
          <w:tcPr>
            <w:tcW w:w="674" w:type="dxa"/>
          </w:tcPr>
          <w:p w:rsidR="00A42931" w:rsidRPr="00CB0B3C" w:rsidRDefault="00A42931" w:rsidP="00AD62BF">
            <w:pPr>
              <w:widowControl w:val="0"/>
              <w:contextualSpacing/>
              <w:jc w:val="both"/>
              <w:rPr>
                <w:szCs w:val="28"/>
              </w:rPr>
            </w:pPr>
          </w:p>
        </w:tc>
        <w:tc>
          <w:tcPr>
            <w:tcW w:w="4821" w:type="dxa"/>
          </w:tcPr>
          <w:p w:rsidR="00A42931" w:rsidRPr="00CB0B3C" w:rsidRDefault="00A42931" w:rsidP="00AD62BF">
            <w:pPr>
              <w:widowControl w:val="0"/>
              <w:contextualSpacing/>
              <w:jc w:val="both"/>
              <w:rPr>
                <w:szCs w:val="28"/>
              </w:rPr>
            </w:pPr>
            <w:r w:rsidRPr="00CB0B3C">
              <w:rPr>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560" w:type="dxa"/>
            <w:vAlign w:val="center"/>
          </w:tcPr>
          <w:p w:rsidR="00A42931" w:rsidRPr="00CB0B3C" w:rsidRDefault="00A42931" w:rsidP="00AD62BF">
            <w:pPr>
              <w:widowControl w:val="0"/>
              <w:contextualSpacing/>
              <w:jc w:val="center"/>
              <w:rPr>
                <w:szCs w:val="28"/>
              </w:rPr>
            </w:pPr>
            <w:r w:rsidRPr="00CB0B3C">
              <w:rPr>
                <w:szCs w:val="28"/>
              </w:rPr>
              <w:t>100</w:t>
            </w:r>
          </w:p>
        </w:tc>
        <w:tc>
          <w:tcPr>
            <w:tcW w:w="1417" w:type="dxa"/>
            <w:gridSpan w:val="2"/>
            <w:vAlign w:val="center"/>
          </w:tcPr>
          <w:p w:rsidR="00A42931" w:rsidRPr="00CB0B3C" w:rsidRDefault="00A42931" w:rsidP="00AD62BF">
            <w:pPr>
              <w:widowControl w:val="0"/>
              <w:ind w:left="204" w:hanging="204"/>
              <w:contextualSpacing/>
              <w:jc w:val="center"/>
              <w:rPr>
                <w:szCs w:val="28"/>
              </w:rPr>
            </w:pPr>
            <w:r w:rsidRPr="00CB0B3C">
              <w:rPr>
                <w:szCs w:val="28"/>
              </w:rPr>
              <w:t>100</w:t>
            </w:r>
          </w:p>
        </w:tc>
        <w:tc>
          <w:tcPr>
            <w:tcW w:w="1559" w:type="dxa"/>
            <w:vAlign w:val="center"/>
          </w:tcPr>
          <w:p w:rsidR="00A42931" w:rsidRPr="00CB0B3C" w:rsidRDefault="00A42931" w:rsidP="00AD62BF">
            <w:pPr>
              <w:widowControl w:val="0"/>
              <w:contextualSpacing/>
              <w:jc w:val="center"/>
              <w:rPr>
                <w:szCs w:val="28"/>
              </w:rPr>
            </w:pPr>
            <w:r w:rsidRPr="00CB0B3C">
              <w:rPr>
                <w:szCs w:val="28"/>
              </w:rPr>
              <w:t>100</w:t>
            </w:r>
          </w:p>
        </w:tc>
      </w:tr>
      <w:tr w:rsidR="00A42931" w:rsidRPr="00CB0B3C" w:rsidTr="00B80856">
        <w:tc>
          <w:tcPr>
            <w:tcW w:w="674" w:type="dxa"/>
          </w:tcPr>
          <w:p w:rsidR="00A42931" w:rsidRPr="00CB0B3C" w:rsidRDefault="00A42931" w:rsidP="00AD62BF">
            <w:pPr>
              <w:widowControl w:val="0"/>
              <w:contextualSpacing/>
              <w:jc w:val="both"/>
              <w:rPr>
                <w:szCs w:val="28"/>
              </w:rPr>
            </w:pPr>
            <w:r w:rsidRPr="00CB0B3C">
              <w:rPr>
                <w:szCs w:val="28"/>
              </w:rPr>
              <w:t>1.2</w:t>
            </w:r>
          </w:p>
        </w:tc>
        <w:tc>
          <w:tcPr>
            <w:tcW w:w="7798" w:type="dxa"/>
            <w:gridSpan w:val="4"/>
          </w:tcPr>
          <w:p w:rsidR="00A42931" w:rsidRPr="00CB0B3C" w:rsidRDefault="00A42931" w:rsidP="00AD62BF">
            <w:pPr>
              <w:widowControl w:val="0"/>
              <w:contextualSpacing/>
              <w:jc w:val="both"/>
              <w:rPr>
                <w:szCs w:val="28"/>
              </w:rPr>
            </w:pPr>
            <w:r w:rsidRPr="00CB0B3C">
              <w:rPr>
                <w:szCs w:val="28"/>
              </w:rPr>
              <w:t>Сфера наружной рекламы</w:t>
            </w:r>
          </w:p>
        </w:tc>
        <w:tc>
          <w:tcPr>
            <w:tcW w:w="1559" w:type="dxa"/>
          </w:tcPr>
          <w:p w:rsidR="00A42931" w:rsidRPr="00CB0B3C" w:rsidRDefault="00A42931" w:rsidP="00AD62BF">
            <w:pPr>
              <w:widowControl w:val="0"/>
              <w:contextualSpacing/>
              <w:jc w:val="both"/>
              <w:rPr>
                <w:szCs w:val="28"/>
              </w:rPr>
            </w:pPr>
          </w:p>
        </w:tc>
      </w:tr>
      <w:tr w:rsidR="00A42931" w:rsidRPr="00CB0B3C" w:rsidTr="00B80856">
        <w:tc>
          <w:tcPr>
            <w:tcW w:w="674" w:type="dxa"/>
          </w:tcPr>
          <w:p w:rsidR="00A42931" w:rsidRPr="00CB0B3C" w:rsidRDefault="00A42931" w:rsidP="00AD62BF">
            <w:pPr>
              <w:widowControl w:val="0"/>
              <w:contextualSpacing/>
              <w:jc w:val="both"/>
              <w:rPr>
                <w:szCs w:val="28"/>
              </w:rPr>
            </w:pPr>
          </w:p>
        </w:tc>
        <w:tc>
          <w:tcPr>
            <w:tcW w:w="4821" w:type="dxa"/>
          </w:tcPr>
          <w:p w:rsidR="00A42931" w:rsidRPr="00CB0B3C" w:rsidRDefault="00A42931" w:rsidP="00AD62BF">
            <w:pPr>
              <w:widowControl w:val="0"/>
              <w:contextualSpacing/>
              <w:jc w:val="both"/>
              <w:rPr>
                <w:szCs w:val="28"/>
              </w:rPr>
            </w:pPr>
            <w:r w:rsidRPr="00CB0B3C">
              <w:rPr>
                <w:szCs w:val="28"/>
              </w:rPr>
              <w:t xml:space="preserve">Доля организаций частной формы </w:t>
            </w:r>
            <w:r w:rsidRPr="00CB0B3C">
              <w:rPr>
                <w:szCs w:val="28"/>
              </w:rPr>
              <w:lastRenderedPageBreak/>
              <w:t>собственности в сфере наружной рекламы, %</w:t>
            </w:r>
          </w:p>
        </w:tc>
        <w:tc>
          <w:tcPr>
            <w:tcW w:w="1560" w:type="dxa"/>
            <w:vAlign w:val="center"/>
          </w:tcPr>
          <w:p w:rsidR="00A42931" w:rsidRPr="00CB0B3C" w:rsidRDefault="00A42931" w:rsidP="00AD62BF">
            <w:pPr>
              <w:widowControl w:val="0"/>
              <w:contextualSpacing/>
              <w:jc w:val="center"/>
              <w:rPr>
                <w:szCs w:val="28"/>
              </w:rPr>
            </w:pPr>
            <w:r w:rsidRPr="00CB0B3C">
              <w:rPr>
                <w:szCs w:val="28"/>
              </w:rPr>
              <w:lastRenderedPageBreak/>
              <w:t>100</w:t>
            </w:r>
          </w:p>
        </w:tc>
        <w:tc>
          <w:tcPr>
            <w:tcW w:w="1417" w:type="dxa"/>
            <w:gridSpan w:val="2"/>
            <w:vAlign w:val="center"/>
          </w:tcPr>
          <w:p w:rsidR="00A42931" w:rsidRPr="00CB0B3C" w:rsidRDefault="00A42931" w:rsidP="00AD62BF">
            <w:pPr>
              <w:widowControl w:val="0"/>
              <w:contextualSpacing/>
              <w:jc w:val="center"/>
              <w:rPr>
                <w:szCs w:val="28"/>
              </w:rPr>
            </w:pPr>
            <w:r w:rsidRPr="00CB0B3C">
              <w:rPr>
                <w:szCs w:val="28"/>
              </w:rPr>
              <w:t>100</w:t>
            </w:r>
          </w:p>
        </w:tc>
        <w:tc>
          <w:tcPr>
            <w:tcW w:w="1559" w:type="dxa"/>
            <w:vAlign w:val="center"/>
          </w:tcPr>
          <w:p w:rsidR="00A42931" w:rsidRPr="00CB0B3C" w:rsidRDefault="00A42931" w:rsidP="00AD62BF">
            <w:pPr>
              <w:widowControl w:val="0"/>
              <w:contextualSpacing/>
              <w:jc w:val="center"/>
              <w:rPr>
                <w:szCs w:val="28"/>
              </w:rPr>
            </w:pPr>
            <w:r w:rsidRPr="00CB0B3C">
              <w:rPr>
                <w:szCs w:val="28"/>
              </w:rPr>
              <w:t>100</w:t>
            </w:r>
          </w:p>
        </w:tc>
      </w:tr>
      <w:tr w:rsidR="00A42931" w:rsidRPr="00CB0B3C" w:rsidTr="00B80856">
        <w:tc>
          <w:tcPr>
            <w:tcW w:w="674" w:type="dxa"/>
          </w:tcPr>
          <w:p w:rsidR="00A42931" w:rsidRPr="00CB0B3C" w:rsidRDefault="00A42931" w:rsidP="00AD62BF">
            <w:pPr>
              <w:widowControl w:val="0"/>
              <w:contextualSpacing/>
              <w:jc w:val="both"/>
              <w:rPr>
                <w:szCs w:val="28"/>
              </w:rPr>
            </w:pPr>
            <w:r w:rsidRPr="00CB0B3C">
              <w:rPr>
                <w:szCs w:val="28"/>
              </w:rPr>
              <w:lastRenderedPageBreak/>
              <w:t>1.3</w:t>
            </w:r>
          </w:p>
        </w:tc>
        <w:tc>
          <w:tcPr>
            <w:tcW w:w="7798" w:type="dxa"/>
            <w:gridSpan w:val="4"/>
            <w:vAlign w:val="center"/>
          </w:tcPr>
          <w:p w:rsidR="00A42931" w:rsidRPr="00CB0B3C" w:rsidRDefault="00A42931" w:rsidP="00AD62BF">
            <w:pPr>
              <w:widowControl w:val="0"/>
              <w:contextualSpacing/>
              <w:jc w:val="center"/>
              <w:rPr>
                <w:szCs w:val="28"/>
              </w:rPr>
            </w:pPr>
            <w:r w:rsidRPr="00CB0B3C">
              <w:rPr>
                <w:szCs w:val="28"/>
              </w:rPr>
              <w:t>Рынок услуг дошкольного образования</w:t>
            </w:r>
          </w:p>
        </w:tc>
        <w:tc>
          <w:tcPr>
            <w:tcW w:w="1559" w:type="dxa"/>
            <w:vAlign w:val="center"/>
          </w:tcPr>
          <w:p w:rsidR="00A42931" w:rsidRPr="00CB0B3C" w:rsidRDefault="00A42931" w:rsidP="00AD62BF">
            <w:pPr>
              <w:widowControl w:val="0"/>
              <w:contextualSpacing/>
              <w:jc w:val="center"/>
              <w:rPr>
                <w:szCs w:val="28"/>
              </w:rPr>
            </w:pPr>
          </w:p>
        </w:tc>
      </w:tr>
      <w:tr w:rsidR="00A42931" w:rsidRPr="00CB0B3C" w:rsidTr="00B80856">
        <w:tc>
          <w:tcPr>
            <w:tcW w:w="674" w:type="dxa"/>
          </w:tcPr>
          <w:p w:rsidR="00A42931" w:rsidRPr="00CB0B3C" w:rsidRDefault="00A42931" w:rsidP="00AD62BF">
            <w:pPr>
              <w:widowControl w:val="0"/>
              <w:contextualSpacing/>
              <w:jc w:val="both"/>
              <w:rPr>
                <w:szCs w:val="28"/>
              </w:rPr>
            </w:pPr>
          </w:p>
        </w:tc>
        <w:tc>
          <w:tcPr>
            <w:tcW w:w="4821" w:type="dxa"/>
          </w:tcPr>
          <w:p w:rsidR="00A42931" w:rsidRPr="00CB0B3C" w:rsidRDefault="00A42931" w:rsidP="00AD62BF">
            <w:pPr>
              <w:widowControl w:val="0"/>
              <w:contextualSpacing/>
              <w:jc w:val="both"/>
              <w:rPr>
                <w:szCs w:val="28"/>
              </w:rPr>
            </w:pPr>
            <w:r w:rsidRPr="00CB0B3C">
              <w:rPr>
                <w:szCs w:val="28"/>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w:t>
            </w:r>
          </w:p>
        </w:tc>
        <w:tc>
          <w:tcPr>
            <w:tcW w:w="1560" w:type="dxa"/>
            <w:vAlign w:val="center"/>
          </w:tcPr>
          <w:p w:rsidR="00A42931" w:rsidRPr="00CB0B3C" w:rsidRDefault="00A42931" w:rsidP="00AD62BF">
            <w:pPr>
              <w:widowControl w:val="0"/>
              <w:contextualSpacing/>
              <w:jc w:val="center"/>
              <w:rPr>
                <w:szCs w:val="28"/>
              </w:rPr>
            </w:pPr>
            <w:r w:rsidRPr="00CB0B3C">
              <w:rPr>
                <w:szCs w:val="28"/>
              </w:rPr>
              <w:t>0,7</w:t>
            </w:r>
          </w:p>
        </w:tc>
        <w:tc>
          <w:tcPr>
            <w:tcW w:w="1417" w:type="dxa"/>
            <w:gridSpan w:val="2"/>
            <w:vAlign w:val="center"/>
          </w:tcPr>
          <w:p w:rsidR="00A42931" w:rsidRPr="00CB0B3C" w:rsidRDefault="00A42931" w:rsidP="00AD62BF">
            <w:pPr>
              <w:widowControl w:val="0"/>
              <w:contextualSpacing/>
              <w:jc w:val="center"/>
              <w:rPr>
                <w:szCs w:val="28"/>
              </w:rPr>
            </w:pPr>
            <w:r w:rsidRPr="00CB0B3C">
              <w:rPr>
                <w:szCs w:val="28"/>
              </w:rPr>
              <w:t>0,8</w:t>
            </w:r>
          </w:p>
        </w:tc>
        <w:tc>
          <w:tcPr>
            <w:tcW w:w="1559" w:type="dxa"/>
            <w:vAlign w:val="center"/>
          </w:tcPr>
          <w:p w:rsidR="00A42931" w:rsidRPr="00CB0B3C" w:rsidRDefault="00A42931" w:rsidP="00AD62BF">
            <w:pPr>
              <w:widowControl w:val="0"/>
              <w:contextualSpacing/>
              <w:jc w:val="center"/>
              <w:rPr>
                <w:szCs w:val="28"/>
              </w:rPr>
            </w:pPr>
            <w:r w:rsidRPr="00CB0B3C">
              <w:rPr>
                <w:szCs w:val="28"/>
              </w:rPr>
              <w:t>0,89</w:t>
            </w:r>
          </w:p>
        </w:tc>
      </w:tr>
      <w:tr w:rsidR="00A42931" w:rsidRPr="00CB0B3C" w:rsidTr="000F7AFC">
        <w:tc>
          <w:tcPr>
            <w:tcW w:w="674" w:type="dxa"/>
          </w:tcPr>
          <w:p w:rsidR="00A42931" w:rsidRPr="00CB0B3C" w:rsidRDefault="00A42931" w:rsidP="00AD62BF">
            <w:pPr>
              <w:widowControl w:val="0"/>
              <w:contextualSpacing/>
              <w:jc w:val="both"/>
              <w:rPr>
                <w:szCs w:val="28"/>
              </w:rPr>
            </w:pPr>
            <w:r w:rsidRPr="00CB0B3C">
              <w:rPr>
                <w:szCs w:val="28"/>
              </w:rPr>
              <w:t>1.4</w:t>
            </w:r>
          </w:p>
        </w:tc>
        <w:tc>
          <w:tcPr>
            <w:tcW w:w="9357" w:type="dxa"/>
            <w:gridSpan w:val="5"/>
            <w:vAlign w:val="center"/>
          </w:tcPr>
          <w:p w:rsidR="00A42931" w:rsidRPr="00CB0B3C" w:rsidRDefault="00A42931" w:rsidP="00AD62BF">
            <w:pPr>
              <w:widowControl w:val="0"/>
              <w:contextualSpacing/>
              <w:jc w:val="center"/>
              <w:rPr>
                <w:szCs w:val="28"/>
              </w:rPr>
            </w:pPr>
            <w:r w:rsidRPr="00CB0B3C">
              <w:rPr>
                <w:szCs w:val="28"/>
              </w:rPr>
              <w:t>Рынок услуг дополнительного образования детей</w:t>
            </w:r>
          </w:p>
        </w:tc>
      </w:tr>
      <w:tr w:rsidR="00A42931" w:rsidRPr="00CB0B3C" w:rsidTr="000F7AFC">
        <w:tc>
          <w:tcPr>
            <w:tcW w:w="674" w:type="dxa"/>
          </w:tcPr>
          <w:p w:rsidR="00A42931" w:rsidRPr="00CB0B3C" w:rsidRDefault="00A42931" w:rsidP="00AD62BF">
            <w:pPr>
              <w:widowControl w:val="0"/>
              <w:contextualSpacing/>
              <w:jc w:val="both"/>
              <w:rPr>
                <w:szCs w:val="28"/>
              </w:rPr>
            </w:pPr>
          </w:p>
        </w:tc>
        <w:tc>
          <w:tcPr>
            <w:tcW w:w="4821" w:type="dxa"/>
          </w:tcPr>
          <w:p w:rsidR="00A42931" w:rsidRPr="00CB0B3C" w:rsidRDefault="00A42931" w:rsidP="00AD62BF">
            <w:pPr>
              <w:widowControl w:val="0"/>
              <w:contextualSpacing/>
              <w:jc w:val="both"/>
              <w:rPr>
                <w:szCs w:val="28"/>
              </w:rPr>
            </w:pPr>
            <w:r w:rsidRPr="00CB0B3C">
              <w:rPr>
                <w:szCs w:val="28"/>
              </w:rPr>
              <w:t>Доля организаций частной формы собственности в сфере услуг дополнительного образования детей, процентов</w:t>
            </w:r>
          </w:p>
        </w:tc>
        <w:tc>
          <w:tcPr>
            <w:tcW w:w="1560" w:type="dxa"/>
            <w:vAlign w:val="center"/>
          </w:tcPr>
          <w:p w:rsidR="00A42931" w:rsidRPr="00CB0B3C" w:rsidRDefault="00A42931" w:rsidP="00AD62BF">
            <w:pPr>
              <w:widowControl w:val="0"/>
              <w:contextualSpacing/>
              <w:jc w:val="center"/>
              <w:rPr>
                <w:szCs w:val="28"/>
              </w:rPr>
            </w:pPr>
            <w:r w:rsidRPr="00CB0B3C">
              <w:rPr>
                <w:szCs w:val="28"/>
              </w:rPr>
              <w:t>0,71</w:t>
            </w:r>
          </w:p>
        </w:tc>
        <w:tc>
          <w:tcPr>
            <w:tcW w:w="1275" w:type="dxa"/>
            <w:vAlign w:val="center"/>
          </w:tcPr>
          <w:p w:rsidR="00A42931" w:rsidRPr="00CB0B3C" w:rsidRDefault="00A42931" w:rsidP="00AD62BF">
            <w:pPr>
              <w:widowControl w:val="0"/>
              <w:contextualSpacing/>
              <w:jc w:val="center"/>
              <w:rPr>
                <w:szCs w:val="28"/>
              </w:rPr>
            </w:pPr>
            <w:r w:rsidRPr="00CB0B3C">
              <w:rPr>
                <w:szCs w:val="28"/>
              </w:rPr>
              <w:t>0,75</w:t>
            </w:r>
          </w:p>
        </w:tc>
        <w:tc>
          <w:tcPr>
            <w:tcW w:w="1701" w:type="dxa"/>
            <w:gridSpan w:val="2"/>
            <w:vAlign w:val="center"/>
          </w:tcPr>
          <w:p w:rsidR="00A42931" w:rsidRPr="00CB0B3C" w:rsidRDefault="00A42931" w:rsidP="00AD62BF">
            <w:pPr>
              <w:widowControl w:val="0"/>
              <w:contextualSpacing/>
              <w:jc w:val="center"/>
              <w:rPr>
                <w:szCs w:val="28"/>
              </w:rPr>
            </w:pPr>
            <w:r w:rsidRPr="00CB0B3C">
              <w:rPr>
                <w:szCs w:val="28"/>
              </w:rPr>
              <w:t>0,75</w:t>
            </w:r>
          </w:p>
        </w:tc>
      </w:tr>
      <w:tr w:rsidR="00A42931" w:rsidRPr="00CB0B3C" w:rsidTr="000F7AFC">
        <w:tc>
          <w:tcPr>
            <w:tcW w:w="674" w:type="dxa"/>
          </w:tcPr>
          <w:p w:rsidR="00A42931" w:rsidRPr="00CB0B3C" w:rsidRDefault="00A42931" w:rsidP="00AD62BF">
            <w:pPr>
              <w:widowControl w:val="0"/>
              <w:contextualSpacing/>
              <w:jc w:val="both"/>
              <w:rPr>
                <w:szCs w:val="28"/>
              </w:rPr>
            </w:pPr>
            <w:r w:rsidRPr="00CB0B3C">
              <w:rPr>
                <w:szCs w:val="28"/>
              </w:rPr>
              <w:t>1.5</w:t>
            </w:r>
          </w:p>
        </w:tc>
        <w:tc>
          <w:tcPr>
            <w:tcW w:w="9357" w:type="dxa"/>
            <w:gridSpan w:val="5"/>
            <w:vAlign w:val="center"/>
          </w:tcPr>
          <w:p w:rsidR="00A42931" w:rsidRPr="00CB0B3C" w:rsidRDefault="00A42931" w:rsidP="00AD62BF">
            <w:pPr>
              <w:widowControl w:val="0"/>
              <w:contextualSpacing/>
              <w:jc w:val="center"/>
              <w:rPr>
                <w:szCs w:val="28"/>
              </w:rPr>
            </w:pPr>
            <w:r w:rsidRPr="00CB0B3C">
              <w:rPr>
                <w:szCs w:val="28"/>
              </w:rPr>
              <w:t>Рынок детского отдыха и оздоровления</w:t>
            </w:r>
          </w:p>
        </w:tc>
      </w:tr>
      <w:tr w:rsidR="00A42931" w:rsidRPr="00CB0B3C" w:rsidTr="000F7AFC">
        <w:tc>
          <w:tcPr>
            <w:tcW w:w="674" w:type="dxa"/>
          </w:tcPr>
          <w:p w:rsidR="00A42931" w:rsidRPr="00CB0B3C" w:rsidRDefault="00A42931" w:rsidP="00AD62BF">
            <w:pPr>
              <w:widowControl w:val="0"/>
              <w:contextualSpacing/>
              <w:jc w:val="both"/>
              <w:rPr>
                <w:szCs w:val="28"/>
              </w:rPr>
            </w:pPr>
          </w:p>
        </w:tc>
        <w:tc>
          <w:tcPr>
            <w:tcW w:w="4821" w:type="dxa"/>
          </w:tcPr>
          <w:p w:rsidR="00A42931" w:rsidRPr="00CB0B3C" w:rsidRDefault="00A42931" w:rsidP="00AD62BF">
            <w:pPr>
              <w:widowControl w:val="0"/>
              <w:contextualSpacing/>
              <w:jc w:val="both"/>
              <w:rPr>
                <w:szCs w:val="28"/>
              </w:rPr>
            </w:pPr>
            <w:r w:rsidRPr="00CB0B3C">
              <w:rPr>
                <w:szCs w:val="28"/>
              </w:rPr>
              <w:t>Доля организаций отдыха и оздоровления детей частной формы собственности, процентов</w:t>
            </w:r>
          </w:p>
        </w:tc>
        <w:tc>
          <w:tcPr>
            <w:tcW w:w="1560" w:type="dxa"/>
            <w:vAlign w:val="center"/>
          </w:tcPr>
          <w:p w:rsidR="00A42931" w:rsidRPr="00CB0B3C" w:rsidRDefault="00A42931" w:rsidP="00AD62BF">
            <w:pPr>
              <w:widowControl w:val="0"/>
              <w:contextualSpacing/>
              <w:jc w:val="center"/>
              <w:rPr>
                <w:szCs w:val="28"/>
              </w:rPr>
            </w:pPr>
            <w:r w:rsidRPr="00CB0B3C">
              <w:rPr>
                <w:szCs w:val="28"/>
              </w:rPr>
              <w:t>12,5</w:t>
            </w:r>
          </w:p>
        </w:tc>
        <w:tc>
          <w:tcPr>
            <w:tcW w:w="1275" w:type="dxa"/>
            <w:vAlign w:val="center"/>
          </w:tcPr>
          <w:p w:rsidR="00A42931" w:rsidRPr="00CB0B3C" w:rsidRDefault="00A42931" w:rsidP="00AD62BF">
            <w:pPr>
              <w:widowControl w:val="0"/>
              <w:contextualSpacing/>
              <w:jc w:val="center"/>
              <w:rPr>
                <w:szCs w:val="28"/>
              </w:rPr>
            </w:pPr>
            <w:r w:rsidRPr="00CB0B3C">
              <w:rPr>
                <w:szCs w:val="28"/>
              </w:rPr>
              <w:t>15</w:t>
            </w:r>
          </w:p>
        </w:tc>
        <w:tc>
          <w:tcPr>
            <w:tcW w:w="1701" w:type="dxa"/>
            <w:gridSpan w:val="2"/>
            <w:vAlign w:val="center"/>
          </w:tcPr>
          <w:p w:rsidR="00A42931" w:rsidRPr="00CB0B3C" w:rsidRDefault="00A42931" w:rsidP="00AD62BF">
            <w:pPr>
              <w:widowControl w:val="0"/>
              <w:contextualSpacing/>
              <w:jc w:val="center"/>
              <w:rPr>
                <w:szCs w:val="28"/>
              </w:rPr>
            </w:pPr>
            <w:r w:rsidRPr="00CB0B3C">
              <w:rPr>
                <w:szCs w:val="28"/>
              </w:rPr>
              <w:t>15</w:t>
            </w:r>
          </w:p>
        </w:tc>
      </w:tr>
      <w:tr w:rsidR="00A42931" w:rsidRPr="00CB0B3C" w:rsidTr="000F7AFC">
        <w:tc>
          <w:tcPr>
            <w:tcW w:w="674" w:type="dxa"/>
          </w:tcPr>
          <w:p w:rsidR="00A42931" w:rsidRPr="00CB0B3C" w:rsidRDefault="00A42931" w:rsidP="00AD62BF">
            <w:pPr>
              <w:widowControl w:val="0"/>
              <w:contextualSpacing/>
              <w:jc w:val="both"/>
              <w:rPr>
                <w:szCs w:val="28"/>
              </w:rPr>
            </w:pPr>
            <w:r w:rsidRPr="00CB0B3C">
              <w:rPr>
                <w:szCs w:val="28"/>
              </w:rPr>
              <w:t>1.6</w:t>
            </w:r>
          </w:p>
        </w:tc>
        <w:tc>
          <w:tcPr>
            <w:tcW w:w="9357" w:type="dxa"/>
            <w:gridSpan w:val="5"/>
            <w:vAlign w:val="center"/>
          </w:tcPr>
          <w:p w:rsidR="00A42931" w:rsidRPr="00CB0B3C" w:rsidRDefault="00A42931" w:rsidP="00AD62BF">
            <w:pPr>
              <w:widowControl w:val="0"/>
              <w:contextualSpacing/>
              <w:jc w:val="center"/>
              <w:rPr>
                <w:szCs w:val="28"/>
              </w:rPr>
            </w:pPr>
            <w:r w:rsidRPr="00CB0B3C">
              <w:rPr>
                <w:szCs w:val="28"/>
              </w:rPr>
              <w:t>Рынок психолого-педагогического сопровождения детей</w:t>
            </w:r>
          </w:p>
        </w:tc>
      </w:tr>
      <w:tr w:rsidR="00A42931" w:rsidRPr="00CB0B3C" w:rsidTr="000F7AFC">
        <w:tc>
          <w:tcPr>
            <w:tcW w:w="674" w:type="dxa"/>
          </w:tcPr>
          <w:p w:rsidR="00A42931" w:rsidRPr="00CB0B3C" w:rsidRDefault="00A42931" w:rsidP="00AD62BF">
            <w:pPr>
              <w:widowControl w:val="0"/>
              <w:contextualSpacing/>
              <w:jc w:val="both"/>
              <w:rPr>
                <w:szCs w:val="28"/>
              </w:rPr>
            </w:pPr>
          </w:p>
        </w:tc>
        <w:tc>
          <w:tcPr>
            <w:tcW w:w="4821" w:type="dxa"/>
          </w:tcPr>
          <w:p w:rsidR="00A42931" w:rsidRPr="00CB0B3C" w:rsidRDefault="00A42931" w:rsidP="00AD62BF">
            <w:pPr>
              <w:widowControl w:val="0"/>
              <w:contextualSpacing/>
              <w:jc w:val="both"/>
              <w:rPr>
                <w:szCs w:val="28"/>
              </w:rPr>
            </w:pPr>
            <w:r w:rsidRPr="00CB0B3C">
              <w:rPr>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560" w:type="dxa"/>
            <w:vAlign w:val="center"/>
          </w:tcPr>
          <w:p w:rsidR="00A42931" w:rsidRPr="00CB0B3C" w:rsidRDefault="00A42931" w:rsidP="00AD62BF">
            <w:pPr>
              <w:widowControl w:val="0"/>
              <w:contextualSpacing/>
              <w:jc w:val="center"/>
              <w:rPr>
                <w:szCs w:val="28"/>
              </w:rPr>
            </w:pPr>
            <w:r w:rsidRPr="00CB0B3C">
              <w:rPr>
                <w:szCs w:val="28"/>
              </w:rPr>
              <w:t>7</w:t>
            </w:r>
          </w:p>
        </w:tc>
        <w:tc>
          <w:tcPr>
            <w:tcW w:w="1275" w:type="dxa"/>
            <w:vAlign w:val="center"/>
          </w:tcPr>
          <w:p w:rsidR="00A42931" w:rsidRPr="00CB0B3C" w:rsidRDefault="00A42931" w:rsidP="00AD62BF">
            <w:pPr>
              <w:widowControl w:val="0"/>
              <w:contextualSpacing/>
              <w:jc w:val="center"/>
              <w:rPr>
                <w:szCs w:val="28"/>
              </w:rPr>
            </w:pPr>
            <w:r w:rsidRPr="00CB0B3C">
              <w:rPr>
                <w:szCs w:val="28"/>
              </w:rPr>
              <w:t>8</w:t>
            </w:r>
          </w:p>
        </w:tc>
        <w:tc>
          <w:tcPr>
            <w:tcW w:w="1701" w:type="dxa"/>
            <w:gridSpan w:val="2"/>
            <w:vAlign w:val="center"/>
          </w:tcPr>
          <w:p w:rsidR="00A42931" w:rsidRPr="00CB0B3C" w:rsidRDefault="00A42931" w:rsidP="00AD62BF">
            <w:pPr>
              <w:widowControl w:val="0"/>
              <w:contextualSpacing/>
              <w:jc w:val="center"/>
              <w:rPr>
                <w:szCs w:val="28"/>
              </w:rPr>
            </w:pPr>
            <w:r w:rsidRPr="00CB0B3C">
              <w:rPr>
                <w:szCs w:val="28"/>
              </w:rPr>
              <w:t>8</w:t>
            </w:r>
          </w:p>
        </w:tc>
      </w:tr>
    </w:tbl>
    <w:p w:rsidR="00A42931" w:rsidRPr="00CB0B3C" w:rsidRDefault="00A42931" w:rsidP="00AD62BF">
      <w:pPr>
        <w:widowControl w:val="0"/>
        <w:ind w:firstLine="567"/>
        <w:jc w:val="both"/>
        <w:rPr>
          <w:szCs w:val="28"/>
        </w:rPr>
      </w:pPr>
    </w:p>
    <w:p w:rsidR="00A42931" w:rsidRPr="00CB0B3C" w:rsidRDefault="00A42931" w:rsidP="00AD62BF">
      <w:pPr>
        <w:widowControl w:val="0"/>
        <w:ind w:firstLine="567"/>
        <w:jc w:val="both"/>
        <w:rPr>
          <w:b/>
          <w:szCs w:val="28"/>
        </w:rPr>
      </w:pPr>
      <w:r w:rsidRPr="00CB0B3C">
        <w:rPr>
          <w:szCs w:val="28"/>
        </w:rPr>
        <w:t>Все принятые на 2019 год целевые значения контрольных показателей реализации мероприятий «дорожной карты» выполнены полностью.</w:t>
      </w:r>
    </w:p>
    <w:p w:rsidR="00A42931" w:rsidRPr="00CB0B3C" w:rsidRDefault="00A42931" w:rsidP="00AD62BF">
      <w:pPr>
        <w:widowControl w:val="0"/>
        <w:shd w:val="clear" w:color="auto" w:fill="FFFFFF"/>
        <w:ind w:firstLine="709"/>
        <w:jc w:val="both"/>
        <w:rPr>
          <w:szCs w:val="28"/>
        </w:rPr>
      </w:pPr>
      <w:r w:rsidRPr="00CB0B3C">
        <w:rPr>
          <w:szCs w:val="28"/>
        </w:rPr>
        <w:t>С целью реализации системных мероприятий по развитию конкуренции в муниципальном образовании Чайковский городской округ проделана следующая работа по нижеперечисленным направлениям:</w:t>
      </w:r>
    </w:p>
    <w:p w:rsidR="00A42931" w:rsidRPr="00CB0B3C" w:rsidRDefault="00A42931" w:rsidP="00AD62BF">
      <w:pPr>
        <w:widowControl w:val="0"/>
        <w:shd w:val="clear" w:color="auto" w:fill="FFFFFF"/>
        <w:ind w:firstLine="709"/>
        <w:jc w:val="both"/>
        <w:rPr>
          <w:color w:val="000000"/>
          <w:spacing w:val="11"/>
          <w:szCs w:val="28"/>
        </w:rPr>
      </w:pPr>
      <w:r w:rsidRPr="00CB0B3C">
        <w:rPr>
          <w:szCs w:val="28"/>
        </w:rPr>
        <w:t>1.  По исполнению мероприятий, направленных на устранение избыточного муниципального регулирования, а также на снижение административных барьеров осуществляется предоставление муниципальных услуг по принципу «одного окна», в том числе на базе ф</w:t>
      </w:r>
      <w:r w:rsidRPr="00CB0B3C">
        <w:rPr>
          <w:color w:val="000000"/>
          <w:spacing w:val="11"/>
          <w:szCs w:val="28"/>
        </w:rPr>
        <w:t>илиала «Чайковский» КГАУ «Пермский краевой многофункциональный центр предоставления государственных и муниципальных услуг».</w:t>
      </w:r>
    </w:p>
    <w:p w:rsidR="00A42931" w:rsidRPr="00CB0B3C" w:rsidRDefault="00A42931" w:rsidP="00AD62BF">
      <w:pPr>
        <w:widowControl w:val="0"/>
        <w:shd w:val="clear" w:color="auto" w:fill="FFFFFF"/>
        <w:ind w:firstLine="709"/>
        <w:jc w:val="both"/>
        <w:rPr>
          <w:szCs w:val="28"/>
        </w:rPr>
      </w:pPr>
      <w:r w:rsidRPr="00CB0B3C">
        <w:rPr>
          <w:color w:val="000000"/>
          <w:spacing w:val="11"/>
          <w:szCs w:val="28"/>
        </w:rPr>
        <w:t>Также, в интересах</w:t>
      </w:r>
      <w:r w:rsidRPr="00CB0B3C">
        <w:rPr>
          <w:szCs w:val="28"/>
        </w:rPr>
        <w:t xml:space="preserve"> бизнеса, уделяется внимание процедуре проведения оценки регулирующего воздействия (далее - ОРВ). За 2019 год в рамках проведения ОРВ проектов нормативных правовых актов Чайковского городского </w:t>
      </w:r>
      <w:r w:rsidRPr="00CB0B3C">
        <w:rPr>
          <w:szCs w:val="28"/>
        </w:rPr>
        <w:lastRenderedPageBreak/>
        <w:t>округа (далее – проектов НПА) управлением финансов и экономического развития проведено 2 оценки регулирующего воздействия проектов НПА и 2 оценки фактического воздействия НПА.</w:t>
      </w:r>
    </w:p>
    <w:p w:rsidR="00A42931" w:rsidRPr="00CB0B3C" w:rsidRDefault="00A42931" w:rsidP="00AD62BF">
      <w:pPr>
        <w:widowControl w:val="0"/>
        <w:shd w:val="clear" w:color="auto" w:fill="FFFFFF"/>
        <w:ind w:firstLine="709"/>
        <w:jc w:val="both"/>
        <w:rPr>
          <w:szCs w:val="28"/>
        </w:rPr>
      </w:pPr>
      <w:r w:rsidRPr="00CB0B3C">
        <w:rPr>
          <w:szCs w:val="28"/>
        </w:rPr>
        <w:t>2. В рамках реализации мероприятий, направленных на содействие развитию практики применения механизмов муниципально - частного партнерства, в том числе практики заключения концессионных соглашений на территории Чайковского городского округа заключено 6 концессионных соглашений.</w:t>
      </w:r>
    </w:p>
    <w:p w:rsidR="00A42931" w:rsidRPr="00CB0B3C" w:rsidRDefault="00A42931" w:rsidP="00AD62BF">
      <w:pPr>
        <w:widowControl w:val="0"/>
        <w:shd w:val="clear" w:color="auto" w:fill="FFFFFF"/>
        <w:ind w:firstLine="709"/>
        <w:jc w:val="both"/>
        <w:rPr>
          <w:szCs w:val="28"/>
        </w:rPr>
      </w:pPr>
      <w:r w:rsidRPr="00CB0B3C">
        <w:rPr>
          <w:szCs w:val="28"/>
        </w:rPr>
        <w:t>3. В рамках реализации мероприятий, направленных на содействие формированию условий для развития субъектов малого и среднего предпринимательства,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на постоянной основе оказывалась оказывается информационная поддержка субъектам малого и среднего предпринимательства. Данная поддержка оказывается в ежедневном режиме по рабочим дням на безвозмездной основе сотрудниками некоммерческой организации «Чайковский муниципальный фонд поддержки малого предпринимательства»( далее -  Фонд).</w:t>
      </w:r>
    </w:p>
    <w:p w:rsidR="00A42931" w:rsidRPr="00CB0B3C" w:rsidRDefault="00A42931" w:rsidP="00AD62BF">
      <w:pPr>
        <w:widowControl w:val="0"/>
        <w:shd w:val="clear" w:color="auto" w:fill="FFFFFF"/>
        <w:ind w:firstLine="709"/>
        <w:jc w:val="both"/>
        <w:rPr>
          <w:szCs w:val="28"/>
        </w:rPr>
      </w:pPr>
      <w:r w:rsidRPr="00CB0B3C">
        <w:rPr>
          <w:color w:val="000000"/>
          <w:szCs w:val="28"/>
        </w:rPr>
        <w:t xml:space="preserve">Специалисты управления финансов и экономического развития совместно с Фондом оказывали </w:t>
      </w:r>
      <w:r w:rsidRPr="00CB0B3C">
        <w:rPr>
          <w:szCs w:val="28"/>
        </w:rPr>
        <w:t>содействие в организации ярмарок, выставок, семинаров, круглых столов, конференций с целью продвижения товаров, работ и услуг на рынках территории Пермского края и близлежащих регионов.</w:t>
      </w:r>
    </w:p>
    <w:p w:rsidR="00A42931" w:rsidRPr="00CB0B3C" w:rsidRDefault="00A42931" w:rsidP="00AD62BF">
      <w:pPr>
        <w:widowControl w:val="0"/>
        <w:shd w:val="clear" w:color="auto" w:fill="FFFFFF"/>
        <w:ind w:firstLine="709"/>
        <w:jc w:val="both"/>
        <w:rPr>
          <w:szCs w:val="28"/>
        </w:rPr>
      </w:pPr>
      <w:r w:rsidRPr="00CB0B3C">
        <w:rPr>
          <w:szCs w:val="28"/>
        </w:rPr>
        <w:t>В 2019 году на базе Фонда проведено 36 обучающих бесплатных семинаров, практикумов, круглых столов для субъектов предпринимательства и их работников, в которых приняли участие 1030 человек,  индивидуальные консультации получили 54 человека.</w:t>
      </w:r>
    </w:p>
    <w:p w:rsidR="00A42931" w:rsidRPr="00CB0B3C" w:rsidRDefault="00A42931" w:rsidP="00AD62BF">
      <w:pPr>
        <w:widowControl w:val="0"/>
        <w:ind w:firstLine="708"/>
        <w:jc w:val="both"/>
        <w:rPr>
          <w:szCs w:val="28"/>
        </w:rPr>
      </w:pPr>
      <w:r w:rsidRPr="00CB0B3C">
        <w:rPr>
          <w:szCs w:val="28"/>
        </w:rPr>
        <w:t>В 2019 году администрация осуществляла поддержку учебным заведениям в проведение конкурсов «Битва станочников», «Лучший электрогазосварщик», «Лучший слесарь», «Лучший сантехник». Данные конкурсы направлены на повышение престижа рабочих профессий и взаимодействие между субъектами предпринимательства, учебными заведениями и предприятиями города.</w:t>
      </w:r>
    </w:p>
    <w:p w:rsidR="00A42931" w:rsidRPr="00CB0B3C" w:rsidRDefault="00A42931" w:rsidP="00AD62BF">
      <w:pPr>
        <w:widowControl w:val="0"/>
        <w:ind w:firstLine="708"/>
        <w:jc w:val="both"/>
        <w:rPr>
          <w:szCs w:val="28"/>
        </w:rPr>
      </w:pPr>
      <w:r w:rsidRPr="00CB0B3C">
        <w:rPr>
          <w:szCs w:val="28"/>
        </w:rPr>
        <w:t>В 2019 году были организованы следующие правовые, информационные, образовательные мероприятия:</w:t>
      </w:r>
    </w:p>
    <w:p w:rsidR="00A42931" w:rsidRPr="00CB0B3C" w:rsidRDefault="00A42931" w:rsidP="00AD62BF">
      <w:pPr>
        <w:widowControl w:val="0"/>
        <w:ind w:firstLine="708"/>
        <w:jc w:val="both"/>
        <w:rPr>
          <w:szCs w:val="28"/>
        </w:rPr>
      </w:pPr>
      <w:r w:rsidRPr="00CB0B3C">
        <w:rPr>
          <w:szCs w:val="28"/>
        </w:rPr>
        <w:t>- конференция ко «Дню российского предпринимательства»;</w:t>
      </w:r>
    </w:p>
    <w:p w:rsidR="00A42931" w:rsidRPr="00CB0B3C" w:rsidRDefault="00A42931" w:rsidP="00AD62BF">
      <w:pPr>
        <w:widowControl w:val="0"/>
        <w:ind w:firstLine="708"/>
        <w:jc w:val="both"/>
        <w:rPr>
          <w:szCs w:val="28"/>
        </w:rPr>
      </w:pPr>
      <w:r w:rsidRPr="00CB0B3C">
        <w:rPr>
          <w:szCs w:val="28"/>
        </w:rPr>
        <w:t>- в рамках «Спасских гуляний» прошел традиционный Фестиваль национальных кухонь и культур;</w:t>
      </w:r>
    </w:p>
    <w:p w:rsidR="00A42931" w:rsidRPr="00CB0B3C" w:rsidRDefault="00A42931" w:rsidP="00AD62BF">
      <w:pPr>
        <w:widowControl w:val="0"/>
        <w:ind w:firstLine="708"/>
        <w:jc w:val="both"/>
        <w:rPr>
          <w:szCs w:val="28"/>
        </w:rPr>
      </w:pPr>
      <w:r w:rsidRPr="00CB0B3C">
        <w:rPr>
          <w:szCs w:val="28"/>
        </w:rPr>
        <w:t>- конкурс «На лучшее оформление предприятий потребительского рынка к Новому году»;</w:t>
      </w:r>
    </w:p>
    <w:p w:rsidR="00A42931" w:rsidRPr="00CB0B3C" w:rsidRDefault="00A42931" w:rsidP="00AD62BF">
      <w:pPr>
        <w:widowControl w:val="0"/>
        <w:ind w:firstLine="851"/>
        <w:jc w:val="both"/>
        <w:rPr>
          <w:szCs w:val="28"/>
        </w:rPr>
      </w:pPr>
      <w:r w:rsidRPr="00CB0B3C">
        <w:rPr>
          <w:szCs w:val="28"/>
        </w:rPr>
        <w:t>- приняли участие в предпринимательском обучающем Форуме «Новогодняя елка»;</w:t>
      </w:r>
    </w:p>
    <w:p w:rsidR="00A42931" w:rsidRPr="00CB0B3C" w:rsidRDefault="00A42931" w:rsidP="00AD62BF">
      <w:pPr>
        <w:widowControl w:val="0"/>
        <w:ind w:firstLine="851"/>
        <w:jc w:val="both"/>
        <w:rPr>
          <w:szCs w:val="28"/>
        </w:rPr>
      </w:pPr>
      <w:r w:rsidRPr="00CB0B3C">
        <w:rPr>
          <w:szCs w:val="28"/>
        </w:rPr>
        <w:t>- итоговый форум  для предпринимателей (г. Пермь).</w:t>
      </w:r>
    </w:p>
    <w:p w:rsidR="00A42931" w:rsidRPr="00CB0B3C" w:rsidRDefault="00A42931" w:rsidP="00AD62BF">
      <w:pPr>
        <w:widowControl w:val="0"/>
        <w:ind w:firstLine="708"/>
        <w:jc w:val="both"/>
        <w:rPr>
          <w:szCs w:val="28"/>
        </w:rPr>
      </w:pPr>
      <w:r w:rsidRPr="00CB0B3C">
        <w:rPr>
          <w:szCs w:val="28"/>
        </w:rPr>
        <w:t>4. В рамках реализации мероприятий, направленных на совершенствование процессов управления объектами муниципальной собственности Чайковского городского округа на официальном сайте администрации размещена следующая информация (</w:t>
      </w:r>
      <w:hyperlink r:id="rId24" w:history="1">
        <w:r w:rsidRPr="00CB0B3C">
          <w:rPr>
            <w:rStyle w:val="af3"/>
            <w:szCs w:val="28"/>
          </w:rPr>
          <w:t>http://chaikovskiyregion.ru/upravlenie-imushchestvom/imushchestvo</w:t>
        </w:r>
      </w:hyperlink>
      <w:r w:rsidRPr="00CB0B3C">
        <w:rPr>
          <w:szCs w:val="28"/>
        </w:rPr>
        <w:t>):</w:t>
      </w:r>
    </w:p>
    <w:p w:rsidR="00A42931" w:rsidRPr="00CB0B3C" w:rsidRDefault="00A42931" w:rsidP="00AD62BF">
      <w:pPr>
        <w:widowControl w:val="0"/>
        <w:ind w:firstLine="708"/>
        <w:jc w:val="both"/>
        <w:rPr>
          <w:szCs w:val="28"/>
        </w:rPr>
      </w:pPr>
      <w:r w:rsidRPr="00CB0B3C">
        <w:rPr>
          <w:szCs w:val="28"/>
        </w:rPr>
        <w:t xml:space="preserve"> реестр пустующих помещений Чайковского городского округа из 21 </w:t>
      </w:r>
      <w:r w:rsidR="00B80856">
        <w:rPr>
          <w:szCs w:val="28"/>
        </w:rPr>
        <w:t>объекта</w:t>
      </w:r>
      <w:r w:rsidRPr="00CB0B3C">
        <w:rPr>
          <w:szCs w:val="28"/>
        </w:rPr>
        <w:t>;</w:t>
      </w:r>
    </w:p>
    <w:p w:rsidR="00A42931" w:rsidRPr="00CB0B3C" w:rsidRDefault="00A42931" w:rsidP="00AD62BF">
      <w:pPr>
        <w:widowControl w:val="0"/>
        <w:ind w:firstLine="708"/>
        <w:jc w:val="both"/>
        <w:rPr>
          <w:szCs w:val="28"/>
        </w:rPr>
      </w:pPr>
      <w:r w:rsidRPr="00CB0B3C">
        <w:rPr>
          <w:szCs w:val="28"/>
        </w:rPr>
        <w:t xml:space="preserve"> реестр муниципального имущества; </w:t>
      </w:r>
    </w:p>
    <w:p w:rsidR="00A42931" w:rsidRPr="00CB0B3C" w:rsidRDefault="00A42931" w:rsidP="00AD62BF">
      <w:pPr>
        <w:widowControl w:val="0"/>
        <w:ind w:firstLine="708"/>
        <w:jc w:val="both"/>
        <w:rPr>
          <w:szCs w:val="28"/>
        </w:rPr>
      </w:pPr>
      <w:r w:rsidRPr="00CB0B3C">
        <w:rPr>
          <w:szCs w:val="28"/>
        </w:rPr>
        <w:lastRenderedPageBreak/>
        <w:t xml:space="preserve"> перечень имущества свободного от прав 3-х лиц;</w:t>
      </w:r>
    </w:p>
    <w:p w:rsidR="00A42931" w:rsidRPr="00CB0B3C" w:rsidRDefault="00A42931" w:rsidP="00AD62BF">
      <w:pPr>
        <w:widowControl w:val="0"/>
        <w:ind w:firstLine="708"/>
        <w:jc w:val="both"/>
        <w:rPr>
          <w:szCs w:val="28"/>
        </w:rPr>
      </w:pPr>
      <w:r w:rsidRPr="00CB0B3C">
        <w:rPr>
          <w:szCs w:val="28"/>
        </w:rPr>
        <w:t xml:space="preserve"> </w:t>
      </w:r>
      <w:hyperlink r:id="rId25" w:history="1">
        <w:r w:rsidRPr="00770DC3">
          <w:rPr>
            <w:rStyle w:val="af3"/>
            <w:color w:val="auto"/>
            <w:szCs w:val="28"/>
            <w:u w:val="none"/>
          </w:rPr>
          <w:t>перечень имущества, арендуемого предпринимателями и возможного к выкупу арендаторами по преимущественному праву</w:t>
        </w:r>
      </w:hyperlink>
      <w:r w:rsidR="006A794B">
        <w:rPr>
          <w:szCs w:val="28"/>
        </w:rPr>
        <w:t>- 17 единиц.</w:t>
      </w:r>
    </w:p>
    <w:p w:rsidR="00A42931" w:rsidRPr="00CB0B3C" w:rsidRDefault="00A42931" w:rsidP="00AD62BF">
      <w:pPr>
        <w:widowControl w:val="0"/>
        <w:ind w:firstLine="708"/>
        <w:jc w:val="both"/>
        <w:rPr>
          <w:szCs w:val="28"/>
        </w:rPr>
      </w:pPr>
      <w:r w:rsidRPr="00CB0B3C">
        <w:rPr>
          <w:szCs w:val="28"/>
        </w:rPr>
        <w:t>В 2019  году три  субъекта МСП воспользовались правом первоочередного выкупа имущества.</w:t>
      </w:r>
    </w:p>
    <w:p w:rsidR="00A42931" w:rsidRPr="00CB0B3C" w:rsidRDefault="00A42931" w:rsidP="00AD62BF">
      <w:pPr>
        <w:widowControl w:val="0"/>
        <w:ind w:firstLine="708"/>
        <w:jc w:val="both"/>
        <w:rPr>
          <w:bCs/>
          <w:szCs w:val="28"/>
        </w:rPr>
      </w:pPr>
      <w:r w:rsidRPr="00CB0B3C">
        <w:rPr>
          <w:bCs/>
          <w:szCs w:val="28"/>
        </w:rPr>
        <w:t>Администрацией Чайковского городского округа проведен мониторинг оценки субъектами предпринимательской деятельности состояния и развития конкурентной среды на рынках товаров, работ и услуг Чайковского городского округа и  мониторинг удовлетворенности потребителей качеством и уровнем доступности товаров, работ и услуг, реализуемых на территории Чайковского городского округа.</w:t>
      </w:r>
    </w:p>
    <w:p w:rsidR="00A42931" w:rsidRPr="00CB0B3C" w:rsidRDefault="00A42931" w:rsidP="00AD62BF">
      <w:pPr>
        <w:widowControl w:val="0"/>
        <w:ind w:firstLine="708"/>
        <w:jc w:val="both"/>
        <w:rPr>
          <w:szCs w:val="28"/>
        </w:rPr>
      </w:pPr>
      <w:r w:rsidRPr="00CB0B3C">
        <w:rPr>
          <w:szCs w:val="28"/>
        </w:rPr>
        <w:t>В опросе предпринимателей приняли участие 33 представителя бизнеса из всех сфер экономической деятельности (таблица 1). В основном это предприниматели, осуществляющие деятельность в сферах обрабатывающих производств (30,3%) и о</w:t>
      </w:r>
      <w:r w:rsidR="00770DC3">
        <w:rPr>
          <w:szCs w:val="28"/>
        </w:rPr>
        <w:t>птовой и розничной торговли (21,</w:t>
      </w:r>
      <w:r w:rsidRPr="00CB0B3C">
        <w:rPr>
          <w:szCs w:val="28"/>
        </w:rPr>
        <w:t>2%) .</w:t>
      </w:r>
    </w:p>
    <w:p w:rsidR="00A42931" w:rsidRPr="00CB0B3C" w:rsidRDefault="00A42931" w:rsidP="00AD62BF">
      <w:pPr>
        <w:widowControl w:val="0"/>
        <w:ind w:firstLine="708"/>
        <w:jc w:val="both"/>
        <w:rPr>
          <w:color w:val="000000"/>
          <w:szCs w:val="28"/>
        </w:rPr>
      </w:pPr>
      <w:r w:rsidRPr="00CB0B3C">
        <w:rPr>
          <w:color w:val="000000"/>
          <w:szCs w:val="28"/>
        </w:rPr>
        <w:t>В опросе для потребителей  товаров, работ и услуг приняли участие 346 жителей Чайковского городского округа, среди которых 15,9 % мужчины, 84,1 % — женщины. По социальному статусу в анкетировании участвовали  98,6 % работающих респондентов и 1,4 % пенсионеров.</w:t>
      </w:r>
    </w:p>
    <w:p w:rsidR="00A42931" w:rsidRPr="00CB0B3C" w:rsidRDefault="00A42931" w:rsidP="00AD62BF">
      <w:pPr>
        <w:widowControl w:val="0"/>
        <w:ind w:firstLine="708"/>
        <w:jc w:val="both"/>
        <w:rPr>
          <w:bCs/>
          <w:szCs w:val="28"/>
        </w:rPr>
      </w:pPr>
      <w:r w:rsidRPr="00CB0B3C">
        <w:rPr>
          <w:szCs w:val="28"/>
        </w:rPr>
        <w:t xml:space="preserve">По мнению большинства ответивших респондентов в округе выявлено, что не достаточно развит рынок медицинских услуг, рынок услуг детского отдыха и оздоровления, рынок жилищного строительства. Наиболее дорогостоящими потребители оценили рынок медицинских услуг,  услуги детского отдыха и оздоровления, услуги теплоснабжения,  рынок электрической энергии, рынок жилищного строительства. Потребители менее удовлетворены качеством медицинских услуг, </w:t>
      </w:r>
      <w:r w:rsidRPr="00CB0B3C">
        <w:rPr>
          <w:bCs/>
          <w:szCs w:val="28"/>
        </w:rPr>
        <w:t>услугами детского отдыха и оздоровления, рынка жилищного строительства, рынка  по ремонту автотранспортных средств.</w:t>
      </w:r>
    </w:p>
    <w:p w:rsidR="00A42931" w:rsidRPr="00CB0B3C" w:rsidRDefault="00A42931" w:rsidP="00AD62BF">
      <w:pPr>
        <w:widowControl w:val="0"/>
        <w:ind w:firstLine="708"/>
        <w:jc w:val="both"/>
        <w:rPr>
          <w:szCs w:val="28"/>
        </w:rPr>
      </w:pPr>
      <w:r w:rsidRPr="00CB0B3C">
        <w:rPr>
          <w:szCs w:val="28"/>
        </w:rPr>
        <w:t>Таким образом, основной задачей администрации Чайковского городского округа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Чайковского городского округа.</w:t>
      </w:r>
    </w:p>
    <w:p w:rsidR="00A42931" w:rsidRPr="00CB0B3C" w:rsidRDefault="00A42931" w:rsidP="00AD62BF">
      <w:pPr>
        <w:widowControl w:val="0"/>
        <w:ind w:firstLine="708"/>
        <w:jc w:val="both"/>
        <w:rPr>
          <w:szCs w:val="28"/>
        </w:rPr>
      </w:pPr>
      <w:r w:rsidRPr="00CB0B3C">
        <w:rPr>
          <w:szCs w:val="28"/>
        </w:rPr>
        <w:t>До настоящего времени в качестве основного инструмента использовались защитные механизмы, направленные на  устранение избыточного муниципального регулирования, а также на снижение административных барьеров.</w:t>
      </w:r>
    </w:p>
    <w:p w:rsidR="00A42931" w:rsidRPr="00CB0B3C" w:rsidRDefault="00A42931" w:rsidP="00AD62BF">
      <w:pPr>
        <w:widowControl w:val="0"/>
        <w:ind w:firstLine="708"/>
        <w:jc w:val="both"/>
        <w:rPr>
          <w:szCs w:val="28"/>
        </w:rPr>
      </w:pPr>
      <w:r w:rsidRPr="00CB0B3C">
        <w:rPr>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планирования, государственных закупок и тарифного регулирования естественных монополий.</w:t>
      </w:r>
    </w:p>
    <w:p w:rsidR="00A42931" w:rsidRPr="00CB0B3C" w:rsidRDefault="00A42931" w:rsidP="00AD62BF">
      <w:pPr>
        <w:widowControl w:val="0"/>
        <w:ind w:firstLine="708"/>
        <w:jc w:val="both"/>
        <w:rPr>
          <w:szCs w:val="28"/>
        </w:rPr>
      </w:pPr>
      <w:r w:rsidRPr="00CB0B3C">
        <w:rPr>
          <w:szCs w:val="28"/>
        </w:rPr>
        <w:t>Планируемые действия администрации Чайковского городского округа для улучшения состояния конкуренции на рынках товаров, работ и услуг:</w:t>
      </w:r>
    </w:p>
    <w:p w:rsidR="00A42931" w:rsidRPr="00CB0B3C" w:rsidRDefault="00A42931" w:rsidP="00AD62BF">
      <w:pPr>
        <w:pStyle w:val="aa"/>
        <w:widowControl w:val="0"/>
        <w:shd w:val="clear" w:color="auto" w:fill="FFFFFF"/>
        <w:spacing w:before="0" w:beforeAutospacing="0" w:after="0" w:afterAutospacing="0"/>
        <w:ind w:firstLine="709"/>
        <w:jc w:val="both"/>
        <w:rPr>
          <w:sz w:val="28"/>
          <w:szCs w:val="28"/>
        </w:rPr>
      </w:pPr>
      <w:r w:rsidRPr="00CB0B3C">
        <w:rPr>
          <w:sz w:val="28"/>
          <w:szCs w:val="28"/>
        </w:rPr>
        <w:t>- проведение постоянного мониторинга состояния конкурентной среды, а также удовлетворенности качеством товаров, работ и услуг со стороны субъектов предпринимательской деятельности, так и со стороны потребителей товаров, работ и услуг;</w:t>
      </w:r>
    </w:p>
    <w:p w:rsidR="00A42931" w:rsidRPr="00CB0B3C" w:rsidRDefault="00A42931" w:rsidP="00AD62BF">
      <w:pPr>
        <w:pStyle w:val="aa"/>
        <w:widowControl w:val="0"/>
        <w:shd w:val="clear" w:color="auto" w:fill="FFFFFF"/>
        <w:spacing w:before="0" w:beforeAutospacing="0" w:after="0" w:afterAutospacing="0"/>
        <w:ind w:firstLine="709"/>
        <w:jc w:val="both"/>
        <w:rPr>
          <w:sz w:val="28"/>
          <w:szCs w:val="28"/>
        </w:rPr>
      </w:pPr>
      <w:r w:rsidRPr="00CB0B3C">
        <w:rPr>
          <w:sz w:val="28"/>
          <w:szCs w:val="28"/>
        </w:rPr>
        <w:t xml:space="preserve">- повышение уровня информированности субъектов предпринимательской деятельности и потребителей товаров, работ и услуг о состоянии конкурентной </w:t>
      </w:r>
      <w:r w:rsidRPr="00CB0B3C">
        <w:rPr>
          <w:sz w:val="28"/>
          <w:szCs w:val="28"/>
        </w:rPr>
        <w:lastRenderedPageBreak/>
        <w:t>среды и деятельности по содействию развитию конкуренции.</w:t>
      </w:r>
    </w:p>
    <w:p w:rsidR="00A42931" w:rsidRPr="00CB0B3C" w:rsidRDefault="00A42931" w:rsidP="00AD62BF">
      <w:pPr>
        <w:pStyle w:val="aa"/>
        <w:widowControl w:val="0"/>
        <w:shd w:val="clear" w:color="auto" w:fill="FFFFFF"/>
        <w:spacing w:before="0" w:beforeAutospacing="0" w:after="0" w:afterAutospacing="0"/>
        <w:ind w:firstLine="709"/>
        <w:jc w:val="both"/>
        <w:rPr>
          <w:color w:val="262626"/>
          <w:sz w:val="28"/>
          <w:szCs w:val="28"/>
        </w:rPr>
      </w:pPr>
      <w:r w:rsidRPr="00CB0B3C">
        <w:rPr>
          <w:sz w:val="28"/>
          <w:szCs w:val="28"/>
        </w:rPr>
        <w:t xml:space="preserve">- </w:t>
      </w:r>
      <w:r w:rsidRPr="00CB0B3C">
        <w:rPr>
          <w:color w:val="262626"/>
          <w:sz w:val="28"/>
          <w:szCs w:val="28"/>
        </w:rPr>
        <w:t> координация деятельности по вопросам, затрагивающим законные интересы и права потребителей, а также взаимодействие с органами государственной исполнительной власти и контрольно-надзорными органами по вопросам защиты прав потребителей;</w:t>
      </w:r>
    </w:p>
    <w:p w:rsidR="00A42931" w:rsidRPr="00CB0B3C" w:rsidRDefault="00A42931" w:rsidP="00AD62BF">
      <w:pPr>
        <w:pStyle w:val="aa"/>
        <w:widowControl w:val="0"/>
        <w:shd w:val="clear" w:color="auto" w:fill="FFFFFF"/>
        <w:spacing w:before="0" w:beforeAutospacing="0" w:after="0" w:afterAutospacing="0"/>
        <w:ind w:firstLine="709"/>
        <w:jc w:val="both"/>
        <w:rPr>
          <w:color w:val="262626"/>
          <w:sz w:val="28"/>
          <w:szCs w:val="28"/>
        </w:rPr>
      </w:pPr>
      <w:r w:rsidRPr="00CB0B3C">
        <w:rPr>
          <w:color w:val="262626"/>
          <w:sz w:val="28"/>
          <w:szCs w:val="28"/>
        </w:rPr>
        <w:t>- стимулирование предпринимательских и общественных инициатив через механизм субсидирования и грантовой поддержки;</w:t>
      </w:r>
    </w:p>
    <w:p w:rsidR="00A42931" w:rsidRPr="00CB0B3C" w:rsidRDefault="00A42931" w:rsidP="00AD62BF">
      <w:pPr>
        <w:pStyle w:val="aa"/>
        <w:widowControl w:val="0"/>
        <w:shd w:val="clear" w:color="auto" w:fill="FFFFFF"/>
        <w:spacing w:before="0" w:beforeAutospacing="0" w:after="0" w:afterAutospacing="0"/>
        <w:ind w:firstLine="709"/>
        <w:jc w:val="both"/>
        <w:rPr>
          <w:color w:val="000000"/>
          <w:sz w:val="28"/>
          <w:szCs w:val="28"/>
        </w:rPr>
      </w:pPr>
      <w:r w:rsidRPr="00CB0B3C">
        <w:rPr>
          <w:color w:val="262626"/>
          <w:sz w:val="28"/>
          <w:szCs w:val="28"/>
        </w:rPr>
        <w:t xml:space="preserve">- </w:t>
      </w:r>
      <w:r w:rsidRPr="00CB0B3C">
        <w:rPr>
          <w:bCs/>
          <w:color w:val="000000"/>
          <w:sz w:val="28"/>
          <w:szCs w:val="28"/>
          <w:shd w:val="clear" w:color="auto" w:fill="FFFFFF"/>
        </w:rPr>
        <w:t>оказание всевозможных мер поддержки субъектам малого и среднего предпринимательства</w:t>
      </w:r>
      <w:r w:rsidRPr="00CB0B3C">
        <w:rPr>
          <w:color w:val="000000"/>
          <w:sz w:val="28"/>
          <w:szCs w:val="28"/>
        </w:rPr>
        <w:t xml:space="preserve">. </w:t>
      </w:r>
    </w:p>
    <w:p w:rsidR="00A42931" w:rsidRDefault="00A42931" w:rsidP="00AD62BF">
      <w:pPr>
        <w:pStyle w:val="aa"/>
        <w:widowControl w:val="0"/>
        <w:shd w:val="clear" w:color="auto" w:fill="FFFFFF"/>
        <w:spacing w:before="0" w:beforeAutospacing="0" w:after="0" w:afterAutospacing="0"/>
        <w:ind w:firstLine="709"/>
        <w:jc w:val="both"/>
        <w:rPr>
          <w:sz w:val="28"/>
          <w:szCs w:val="28"/>
        </w:rPr>
      </w:pPr>
      <w:r w:rsidRPr="00CB0B3C">
        <w:rPr>
          <w:color w:val="000000"/>
          <w:sz w:val="28"/>
          <w:szCs w:val="28"/>
        </w:rPr>
        <w:t>Усиление конкуренции может улучшить экономические показатели, открыть гражданам новые возможности в мире бизнеса, а также снизить стоимость товаров и услуг во всех отраслях экономики.</w:t>
      </w:r>
      <w:r w:rsidRPr="00CB0B3C">
        <w:rPr>
          <w:sz w:val="28"/>
          <w:szCs w:val="28"/>
        </w:rPr>
        <w:t xml:space="preserve"> </w:t>
      </w:r>
    </w:p>
    <w:p w:rsidR="006A794B" w:rsidRDefault="006A794B" w:rsidP="00AD62BF">
      <w:pPr>
        <w:pStyle w:val="aa"/>
        <w:widowControl w:val="0"/>
        <w:shd w:val="clear" w:color="auto" w:fill="FFFFFF"/>
        <w:spacing w:before="0" w:beforeAutospacing="0" w:after="0" w:afterAutospacing="0"/>
        <w:ind w:firstLine="709"/>
        <w:jc w:val="both"/>
        <w:rPr>
          <w:sz w:val="28"/>
          <w:szCs w:val="28"/>
        </w:rPr>
      </w:pPr>
      <w:r>
        <w:rPr>
          <w:sz w:val="28"/>
          <w:szCs w:val="28"/>
        </w:rPr>
        <w:t xml:space="preserve">По итогам </w:t>
      </w:r>
      <w:r w:rsidR="00403510">
        <w:rPr>
          <w:sz w:val="28"/>
          <w:szCs w:val="28"/>
        </w:rPr>
        <w:t xml:space="preserve">ежегодного рейтинга муниципальных образования в части содействия развитию конкуренции за 2019 год Чайковский городской округ вошел в пятерку лидеров и </w:t>
      </w:r>
      <w:r w:rsidR="005D28B4">
        <w:rPr>
          <w:sz w:val="28"/>
          <w:szCs w:val="28"/>
        </w:rPr>
        <w:t xml:space="preserve">получил </w:t>
      </w:r>
      <w:r w:rsidR="005D28B4" w:rsidRPr="00277763">
        <w:rPr>
          <w:sz w:val="28"/>
          <w:szCs w:val="28"/>
        </w:rPr>
        <w:t>высок</w:t>
      </w:r>
      <w:r w:rsidR="005D28B4">
        <w:rPr>
          <w:sz w:val="28"/>
          <w:szCs w:val="28"/>
        </w:rPr>
        <w:t>ую</w:t>
      </w:r>
      <w:r w:rsidR="005D28B4" w:rsidRPr="00277763">
        <w:rPr>
          <w:sz w:val="28"/>
          <w:szCs w:val="28"/>
        </w:rPr>
        <w:t xml:space="preserve"> оценк</w:t>
      </w:r>
      <w:r w:rsidR="005D28B4">
        <w:rPr>
          <w:sz w:val="28"/>
          <w:szCs w:val="28"/>
        </w:rPr>
        <w:t xml:space="preserve">у в крае </w:t>
      </w:r>
      <w:r w:rsidR="005D28B4" w:rsidRPr="00277763">
        <w:rPr>
          <w:sz w:val="28"/>
          <w:szCs w:val="28"/>
        </w:rPr>
        <w:t xml:space="preserve">(итоговое значение оценки – </w:t>
      </w:r>
      <w:r w:rsidR="005D28B4">
        <w:rPr>
          <w:sz w:val="28"/>
          <w:szCs w:val="28"/>
        </w:rPr>
        <w:t>91 балл).</w:t>
      </w:r>
    </w:p>
    <w:p w:rsidR="005D28B4" w:rsidRDefault="005D28B4" w:rsidP="00AD62BF">
      <w:pPr>
        <w:pStyle w:val="aa"/>
        <w:widowControl w:val="0"/>
        <w:shd w:val="clear" w:color="auto" w:fill="FFFFFF"/>
        <w:spacing w:before="0" w:beforeAutospacing="0" w:after="0" w:afterAutospacing="0"/>
        <w:ind w:firstLine="709"/>
        <w:jc w:val="both"/>
        <w:rPr>
          <w:sz w:val="28"/>
          <w:szCs w:val="28"/>
          <w:lang w:eastAsia="en-US"/>
        </w:rPr>
      </w:pPr>
      <w:r w:rsidRPr="00277763">
        <w:rPr>
          <w:sz w:val="28"/>
          <w:szCs w:val="28"/>
        </w:rPr>
        <w:t xml:space="preserve">Итоговое значение оценки для каждого муниципалитета рассчитывалось </w:t>
      </w:r>
      <w:r>
        <w:rPr>
          <w:sz w:val="28"/>
          <w:szCs w:val="28"/>
        </w:rPr>
        <w:t xml:space="preserve">как </w:t>
      </w:r>
      <w:r w:rsidRPr="00277763">
        <w:rPr>
          <w:sz w:val="28"/>
          <w:szCs w:val="28"/>
        </w:rPr>
        <w:t>сумма показ</w:t>
      </w:r>
      <w:r>
        <w:rPr>
          <w:sz w:val="28"/>
          <w:szCs w:val="28"/>
        </w:rPr>
        <w:t>а</w:t>
      </w:r>
      <w:r w:rsidRPr="00277763">
        <w:rPr>
          <w:sz w:val="28"/>
          <w:szCs w:val="28"/>
        </w:rPr>
        <w:t xml:space="preserve">телей по блокам </w:t>
      </w:r>
      <w:r w:rsidRPr="00277763">
        <w:rPr>
          <w:sz w:val="28"/>
          <w:szCs w:val="28"/>
          <w:lang w:eastAsia="en-US"/>
        </w:rPr>
        <w:t>«Внедрение стандарта развития конкуренции» и «Содействие развитию конкуренции»</w:t>
      </w:r>
      <w:r>
        <w:rPr>
          <w:sz w:val="28"/>
          <w:szCs w:val="28"/>
          <w:lang w:eastAsia="en-US"/>
        </w:rPr>
        <w:t>.</w:t>
      </w:r>
    </w:p>
    <w:p w:rsidR="005D28B4" w:rsidRPr="00CB0B3C" w:rsidRDefault="005D28B4" w:rsidP="00AD62BF">
      <w:pPr>
        <w:pStyle w:val="aa"/>
        <w:widowControl w:val="0"/>
        <w:shd w:val="clear" w:color="auto" w:fill="FFFFFF"/>
        <w:spacing w:before="0" w:beforeAutospacing="0" w:after="0" w:afterAutospacing="0"/>
        <w:ind w:firstLine="709"/>
        <w:jc w:val="both"/>
        <w:rPr>
          <w:rFonts w:eastAsia="Arial Unicode MS"/>
          <w:sz w:val="28"/>
          <w:szCs w:val="28"/>
        </w:rPr>
      </w:pPr>
      <w:r>
        <w:rPr>
          <w:sz w:val="28"/>
          <w:szCs w:val="28"/>
          <w:lang w:eastAsia="en-US"/>
        </w:rPr>
        <w:t>В результате, муниципальное образование "Чайковский городской округ" награжден</w:t>
      </w:r>
      <w:r w:rsidR="000F7AFC">
        <w:rPr>
          <w:sz w:val="28"/>
          <w:szCs w:val="28"/>
          <w:lang w:eastAsia="en-US"/>
        </w:rPr>
        <w:t>о</w:t>
      </w:r>
      <w:r>
        <w:rPr>
          <w:sz w:val="28"/>
          <w:szCs w:val="28"/>
          <w:lang w:eastAsia="en-US"/>
        </w:rPr>
        <w:t xml:space="preserve"> Почетной грамотой Министерства экономического развития и инвестиций Пермского края</w:t>
      </w:r>
      <w:r w:rsidR="000F7AFC">
        <w:rPr>
          <w:sz w:val="28"/>
          <w:szCs w:val="28"/>
          <w:lang w:eastAsia="en-US"/>
        </w:rPr>
        <w:t xml:space="preserve"> (Приказ Минэкономразвития и инвестиций Пермского края от 30.03.2020 г. № СЭД-18-02-06-11)</w:t>
      </w:r>
      <w:r w:rsidR="006734C4" w:rsidRPr="006734C4">
        <w:rPr>
          <w:sz w:val="28"/>
          <w:szCs w:val="28"/>
        </w:rPr>
        <w:t xml:space="preserve"> </w:t>
      </w:r>
      <w:r w:rsidR="006734C4">
        <w:rPr>
          <w:sz w:val="28"/>
          <w:szCs w:val="28"/>
        </w:rPr>
        <w:t>в части содействия развитию конкуренции на территории Пермского края</w:t>
      </w:r>
      <w:r w:rsidR="000F7AFC">
        <w:rPr>
          <w:sz w:val="28"/>
          <w:szCs w:val="28"/>
          <w:lang w:eastAsia="en-US"/>
        </w:rPr>
        <w:t>.</w:t>
      </w:r>
    </w:p>
    <w:p w:rsidR="00A42931" w:rsidRPr="00CB0B3C" w:rsidRDefault="00A42931" w:rsidP="00AD62BF">
      <w:pPr>
        <w:pStyle w:val="a6"/>
        <w:widowControl w:val="0"/>
        <w:tabs>
          <w:tab w:val="left" w:pos="460"/>
        </w:tabs>
        <w:spacing w:after="0" w:line="240" w:lineRule="auto"/>
        <w:ind w:left="0" w:firstLine="708"/>
        <w:jc w:val="both"/>
        <w:rPr>
          <w:rFonts w:ascii="Times New Roman" w:hAnsi="Times New Roman"/>
          <w:b/>
          <w:i/>
          <w:sz w:val="28"/>
          <w:szCs w:val="28"/>
        </w:rPr>
      </w:pPr>
    </w:p>
    <w:p w:rsidR="00A42931" w:rsidRPr="00684A11" w:rsidRDefault="003F2B62" w:rsidP="00AD62BF">
      <w:pPr>
        <w:pStyle w:val="aa"/>
        <w:widowControl w:val="0"/>
        <w:spacing w:before="0" w:beforeAutospacing="0" w:after="0" w:afterAutospacing="0"/>
        <w:ind w:firstLine="709"/>
        <w:jc w:val="both"/>
        <w:rPr>
          <w:b/>
          <w:sz w:val="28"/>
          <w:szCs w:val="28"/>
        </w:rPr>
      </w:pPr>
      <w:r>
        <w:rPr>
          <w:b/>
          <w:sz w:val="28"/>
          <w:szCs w:val="28"/>
        </w:rPr>
        <w:t xml:space="preserve">4.3.7. </w:t>
      </w:r>
      <w:r w:rsidR="00A42931" w:rsidRPr="00684A11">
        <w:rPr>
          <w:b/>
          <w:sz w:val="28"/>
          <w:szCs w:val="28"/>
        </w:rPr>
        <w:t>Развитие сельского хозяйства</w:t>
      </w:r>
    </w:p>
    <w:p w:rsidR="00A42931" w:rsidRPr="00CB0B3C" w:rsidRDefault="00A42931" w:rsidP="00AD62BF">
      <w:pPr>
        <w:widowControl w:val="0"/>
        <w:shd w:val="clear" w:color="auto" w:fill="FFFFFF"/>
        <w:ind w:firstLine="709"/>
        <w:jc w:val="both"/>
        <w:rPr>
          <w:szCs w:val="28"/>
        </w:rPr>
      </w:pPr>
      <w:r w:rsidRPr="00CB0B3C">
        <w:rPr>
          <w:szCs w:val="28"/>
        </w:rPr>
        <w:t xml:space="preserve">Развитие сельского хозяйства связанно с обеспечением населения продовольствием, перерабатывающих отраслей сырьем и укреплением территории на аграрном рынке. </w:t>
      </w:r>
    </w:p>
    <w:p w:rsidR="00A42931" w:rsidRPr="00CB0B3C" w:rsidRDefault="00A42931" w:rsidP="00AD62BF">
      <w:pPr>
        <w:widowControl w:val="0"/>
        <w:shd w:val="clear" w:color="auto" w:fill="FFFFFF"/>
        <w:ind w:firstLine="709"/>
        <w:jc w:val="both"/>
        <w:rPr>
          <w:szCs w:val="28"/>
        </w:rPr>
      </w:pPr>
      <w:r w:rsidRPr="00CB0B3C">
        <w:rPr>
          <w:szCs w:val="28"/>
        </w:rPr>
        <w:t>По объему валовой продукции сельского хозяйства в фактических ценах Чайковский городской округ занимает 4 место по Пермскому краю.</w:t>
      </w:r>
    </w:p>
    <w:p w:rsidR="00A42931" w:rsidRPr="00CB0B3C" w:rsidRDefault="00A42931" w:rsidP="00AD62BF">
      <w:pPr>
        <w:widowControl w:val="0"/>
        <w:ind w:firstLine="709"/>
        <w:jc w:val="both"/>
        <w:rPr>
          <w:szCs w:val="28"/>
        </w:rPr>
      </w:pPr>
      <w:r w:rsidRPr="00CB0B3C">
        <w:rPr>
          <w:szCs w:val="28"/>
        </w:rPr>
        <w:t xml:space="preserve">Выручка от реализации продукции сельскохозяйственных организаций в  2019 году составила 1528,8  млн. рублей (101,2% к уровню 2018 года). </w:t>
      </w:r>
    </w:p>
    <w:p w:rsidR="00A42931" w:rsidRPr="00CB0B3C" w:rsidRDefault="00A42931" w:rsidP="00AD62BF">
      <w:pPr>
        <w:widowControl w:val="0"/>
        <w:shd w:val="clear" w:color="auto" w:fill="FFFFFF"/>
        <w:ind w:firstLine="709"/>
        <w:jc w:val="both"/>
        <w:rPr>
          <w:szCs w:val="28"/>
        </w:rPr>
      </w:pPr>
      <w:r w:rsidRPr="00CB0B3C">
        <w:rPr>
          <w:szCs w:val="28"/>
        </w:rPr>
        <w:t>Производственные показатели сельскохозяйственных организаций по итогам 2019 года следующие:</w:t>
      </w:r>
    </w:p>
    <w:p w:rsidR="00A42931" w:rsidRPr="00CB0B3C" w:rsidRDefault="00A42931" w:rsidP="00AD62BF">
      <w:pPr>
        <w:widowControl w:val="0"/>
        <w:ind w:firstLine="709"/>
        <w:jc w:val="both"/>
        <w:rPr>
          <w:szCs w:val="28"/>
        </w:rPr>
      </w:pPr>
      <w:r w:rsidRPr="00CB0B3C">
        <w:rPr>
          <w:szCs w:val="28"/>
        </w:rPr>
        <w:t>Поголовье крупного рогатого скота на конец 2019 года 7170 гол. (+ 128 гол. к 2018 г.), в т.ч. коров 3014 (+ 218 гол.), свиней 10075 гол. (+ 751 гол.). Произво</w:t>
      </w:r>
      <w:r w:rsidR="00203FF3">
        <w:rPr>
          <w:szCs w:val="28"/>
        </w:rPr>
        <w:t>дство молока составило 9551,5 тонн (+ 259,6</w:t>
      </w:r>
      <w:r w:rsidRPr="00CB0B3C">
        <w:rPr>
          <w:szCs w:val="28"/>
        </w:rPr>
        <w:t xml:space="preserve"> к 2018 г</w:t>
      </w:r>
      <w:r w:rsidR="00203FF3">
        <w:rPr>
          <w:szCs w:val="28"/>
        </w:rPr>
        <w:t>оду), мяса всех видов 4307,6 тонн (+242,2</w:t>
      </w:r>
      <w:r w:rsidRPr="00CB0B3C">
        <w:rPr>
          <w:szCs w:val="28"/>
        </w:rPr>
        <w:t>), яйца 252,6 млн. шт. (-4,05 млн. шт.).</w:t>
      </w:r>
    </w:p>
    <w:p w:rsidR="00A42931" w:rsidRPr="00CB0B3C" w:rsidRDefault="00A42931" w:rsidP="00AD62BF">
      <w:pPr>
        <w:widowControl w:val="0"/>
        <w:shd w:val="clear" w:color="auto" w:fill="FFFFFF"/>
        <w:ind w:firstLine="709"/>
        <w:jc w:val="both"/>
        <w:rPr>
          <w:szCs w:val="28"/>
        </w:rPr>
      </w:pPr>
      <w:r w:rsidRPr="00CB0B3C">
        <w:rPr>
          <w:szCs w:val="28"/>
        </w:rPr>
        <w:t>Посевная площадь составила 27810 га (- 169 га к 2018 г.)</w:t>
      </w:r>
      <w:r w:rsidR="00203FF3">
        <w:rPr>
          <w:szCs w:val="28"/>
        </w:rPr>
        <w:t>, производство зерна 12505,5 тонн (- 1687</w:t>
      </w:r>
      <w:r w:rsidRPr="00CB0B3C">
        <w:rPr>
          <w:szCs w:val="28"/>
        </w:rPr>
        <w:t xml:space="preserve">), картофеля и </w:t>
      </w:r>
      <w:r w:rsidR="00203FF3">
        <w:rPr>
          <w:szCs w:val="28"/>
        </w:rPr>
        <w:t>овощей открытого грунта 1294 тонн (+ 404</w:t>
      </w:r>
      <w:r w:rsidRPr="00CB0B3C">
        <w:rPr>
          <w:szCs w:val="28"/>
        </w:rPr>
        <w:t>), о</w:t>
      </w:r>
      <w:r w:rsidR="00203FF3">
        <w:rPr>
          <w:szCs w:val="28"/>
        </w:rPr>
        <w:t>вощей закрытого грунта 766,6  тонн (- 87,3</w:t>
      </w:r>
      <w:r w:rsidRPr="00CB0B3C">
        <w:rPr>
          <w:szCs w:val="28"/>
        </w:rPr>
        <w:t>).</w:t>
      </w:r>
    </w:p>
    <w:p w:rsidR="00A42931" w:rsidRPr="00CB0B3C" w:rsidRDefault="00A42931" w:rsidP="00AD62BF">
      <w:pPr>
        <w:widowControl w:val="0"/>
        <w:shd w:val="clear" w:color="auto" w:fill="FFFFFF"/>
        <w:ind w:firstLine="709"/>
        <w:jc w:val="both"/>
        <w:rPr>
          <w:szCs w:val="28"/>
        </w:rPr>
      </w:pPr>
      <w:r w:rsidRPr="00CB0B3C">
        <w:rPr>
          <w:szCs w:val="28"/>
        </w:rPr>
        <w:t>В целом наблюдается увеличение объемов производства продукции животноводства за счет увеличения поголовья и повышение продуктивности скота.</w:t>
      </w:r>
    </w:p>
    <w:p w:rsidR="00A42931" w:rsidRPr="00CB0B3C" w:rsidRDefault="00A42931" w:rsidP="00AD62BF">
      <w:pPr>
        <w:widowControl w:val="0"/>
        <w:shd w:val="clear" w:color="auto" w:fill="FFFFFF"/>
        <w:ind w:firstLine="709"/>
        <w:jc w:val="both"/>
        <w:rPr>
          <w:szCs w:val="28"/>
        </w:rPr>
      </w:pPr>
      <w:r w:rsidRPr="00CB0B3C">
        <w:rPr>
          <w:szCs w:val="28"/>
        </w:rPr>
        <w:t>Причиной снижения производства зерна по сравнению с 2018 годом стало переувлажнение почвы в летний период 2019 г. (ЧС).</w:t>
      </w:r>
    </w:p>
    <w:p w:rsidR="00A42931" w:rsidRPr="00CB0B3C" w:rsidRDefault="00A42931" w:rsidP="00AD62BF">
      <w:pPr>
        <w:widowControl w:val="0"/>
        <w:ind w:firstLine="709"/>
        <w:jc w:val="both"/>
        <w:rPr>
          <w:szCs w:val="28"/>
        </w:rPr>
      </w:pPr>
      <w:r w:rsidRPr="00CB0B3C">
        <w:rPr>
          <w:szCs w:val="28"/>
        </w:rPr>
        <w:t xml:space="preserve">Сельское хозяйство - это отрасль экономики, где предприятиям напрямую </w:t>
      </w:r>
      <w:r w:rsidRPr="00CB0B3C">
        <w:rPr>
          <w:szCs w:val="28"/>
        </w:rPr>
        <w:lastRenderedPageBreak/>
        <w:t>выплачиваются субсидии из бюджета, а, следовательно, государство имеет финансовые инструменты влияния на поведение хозяйствующих субъектов.</w:t>
      </w:r>
    </w:p>
    <w:p w:rsidR="00A42931" w:rsidRPr="00CB0B3C" w:rsidRDefault="00A42931" w:rsidP="00AD62BF">
      <w:pPr>
        <w:pStyle w:val="a6"/>
        <w:widowControl w:val="0"/>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CB0B3C">
        <w:rPr>
          <w:rFonts w:ascii="Times New Roman" w:hAnsi="Times New Roman"/>
          <w:sz w:val="28"/>
          <w:szCs w:val="28"/>
        </w:rPr>
        <w:t xml:space="preserve">Государственная поддержка отрасли в 2019 году из всех уровней бюджета составила 62 млн. рублей (в 2018 году 89,9 млн. рублей), в том числе из федерального и краевого бюджетов 55,4 млн. рублей, местного 6,6 млн. рублей. </w:t>
      </w:r>
    </w:p>
    <w:p w:rsidR="00A42931" w:rsidRPr="00CB0B3C" w:rsidRDefault="00A42931" w:rsidP="00AD62BF">
      <w:pPr>
        <w:pStyle w:val="a6"/>
        <w:widowControl w:val="0"/>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CB0B3C">
        <w:rPr>
          <w:rFonts w:ascii="Times New Roman" w:hAnsi="Times New Roman"/>
          <w:sz w:val="28"/>
          <w:szCs w:val="28"/>
        </w:rPr>
        <w:t>При поддержке местного бюджета в 2019 году достигнуты следующие показатели:</w:t>
      </w:r>
    </w:p>
    <w:p w:rsidR="00A42931" w:rsidRPr="00CB0B3C" w:rsidRDefault="00A42931" w:rsidP="002566DF">
      <w:pPr>
        <w:pStyle w:val="a6"/>
        <w:widowControl w:val="0"/>
        <w:tabs>
          <w:tab w:val="left" w:pos="1134"/>
        </w:tabs>
        <w:autoSpaceDE w:val="0"/>
        <w:autoSpaceDN w:val="0"/>
        <w:spacing w:after="0" w:line="240" w:lineRule="auto"/>
        <w:ind w:left="0" w:firstLine="567"/>
        <w:contextualSpacing w:val="0"/>
        <w:jc w:val="both"/>
        <w:rPr>
          <w:rFonts w:ascii="Times New Roman" w:hAnsi="Times New Roman"/>
          <w:sz w:val="28"/>
          <w:szCs w:val="28"/>
        </w:rPr>
      </w:pPr>
      <w:r w:rsidRPr="00CB0B3C">
        <w:rPr>
          <w:rFonts w:ascii="Times New Roman" w:hAnsi="Times New Roman"/>
          <w:sz w:val="28"/>
          <w:szCs w:val="28"/>
        </w:rPr>
        <w:t>- площадь оформленных земельных участков 346 га (+72га к уровню 2018 г.);</w:t>
      </w:r>
    </w:p>
    <w:p w:rsidR="00A42931" w:rsidRPr="00CB0B3C" w:rsidRDefault="00A42931" w:rsidP="002566DF">
      <w:pPr>
        <w:pStyle w:val="a6"/>
        <w:widowControl w:val="0"/>
        <w:tabs>
          <w:tab w:val="left" w:pos="1134"/>
        </w:tabs>
        <w:autoSpaceDE w:val="0"/>
        <w:autoSpaceDN w:val="0"/>
        <w:spacing w:after="0" w:line="240" w:lineRule="auto"/>
        <w:ind w:left="0" w:firstLine="567"/>
        <w:contextualSpacing w:val="0"/>
        <w:jc w:val="both"/>
        <w:rPr>
          <w:rFonts w:ascii="Times New Roman" w:hAnsi="Times New Roman"/>
          <w:sz w:val="28"/>
          <w:szCs w:val="28"/>
        </w:rPr>
      </w:pPr>
      <w:r w:rsidRPr="00CB0B3C">
        <w:rPr>
          <w:rFonts w:ascii="Times New Roman" w:hAnsi="Times New Roman"/>
          <w:sz w:val="28"/>
          <w:szCs w:val="28"/>
        </w:rPr>
        <w:t>- вовлечение  неиспользуемых земель в с/х оборот 300 га (на уровне 2018 г.);</w:t>
      </w:r>
    </w:p>
    <w:p w:rsidR="00A42931" w:rsidRPr="00CB0B3C" w:rsidRDefault="00A42931" w:rsidP="002566DF">
      <w:pPr>
        <w:pStyle w:val="a6"/>
        <w:widowControl w:val="0"/>
        <w:tabs>
          <w:tab w:val="left" w:pos="1134"/>
        </w:tabs>
        <w:autoSpaceDE w:val="0"/>
        <w:autoSpaceDN w:val="0"/>
        <w:spacing w:after="0" w:line="240" w:lineRule="auto"/>
        <w:ind w:left="0" w:firstLine="567"/>
        <w:contextualSpacing w:val="0"/>
        <w:jc w:val="both"/>
        <w:rPr>
          <w:rFonts w:ascii="Times New Roman" w:hAnsi="Times New Roman"/>
          <w:sz w:val="28"/>
          <w:szCs w:val="28"/>
        </w:rPr>
      </w:pPr>
      <w:r w:rsidRPr="00CB0B3C">
        <w:rPr>
          <w:rFonts w:ascii="Times New Roman" w:hAnsi="Times New Roman"/>
          <w:sz w:val="28"/>
          <w:szCs w:val="28"/>
        </w:rPr>
        <w:t>- насыщенность минеральными удобрениями 12 кг д.в. на га (на уровне 2018 г.);</w:t>
      </w:r>
    </w:p>
    <w:p w:rsidR="00A42931" w:rsidRPr="00CB0B3C" w:rsidRDefault="00A42931" w:rsidP="002566DF">
      <w:pPr>
        <w:pStyle w:val="a6"/>
        <w:widowControl w:val="0"/>
        <w:tabs>
          <w:tab w:val="left" w:pos="1134"/>
        </w:tabs>
        <w:autoSpaceDE w:val="0"/>
        <w:autoSpaceDN w:val="0"/>
        <w:spacing w:after="0" w:line="240" w:lineRule="auto"/>
        <w:ind w:left="0" w:firstLine="567"/>
        <w:contextualSpacing w:val="0"/>
        <w:jc w:val="both"/>
        <w:rPr>
          <w:rFonts w:ascii="Times New Roman" w:hAnsi="Times New Roman"/>
          <w:sz w:val="28"/>
          <w:szCs w:val="28"/>
        </w:rPr>
      </w:pPr>
      <w:r w:rsidRPr="00CB0B3C">
        <w:rPr>
          <w:rFonts w:ascii="Times New Roman" w:hAnsi="Times New Roman"/>
          <w:sz w:val="28"/>
          <w:szCs w:val="28"/>
        </w:rPr>
        <w:t xml:space="preserve">- обеспеченность кондиционными семенами 60% (рост по сравнению с 2018 г. 13,6%); </w:t>
      </w:r>
    </w:p>
    <w:p w:rsidR="00A42931" w:rsidRPr="00CB0B3C" w:rsidRDefault="00A42931" w:rsidP="002566DF">
      <w:pPr>
        <w:pStyle w:val="a6"/>
        <w:widowControl w:val="0"/>
        <w:tabs>
          <w:tab w:val="left" w:pos="1134"/>
        </w:tabs>
        <w:autoSpaceDE w:val="0"/>
        <w:autoSpaceDN w:val="0"/>
        <w:spacing w:after="0" w:line="240" w:lineRule="auto"/>
        <w:ind w:left="0" w:firstLine="567"/>
        <w:contextualSpacing w:val="0"/>
        <w:jc w:val="both"/>
        <w:rPr>
          <w:rFonts w:ascii="Times New Roman" w:hAnsi="Times New Roman"/>
          <w:sz w:val="28"/>
          <w:szCs w:val="28"/>
        </w:rPr>
      </w:pPr>
      <w:r w:rsidRPr="00CB0B3C">
        <w:rPr>
          <w:rFonts w:ascii="Times New Roman" w:hAnsi="Times New Roman"/>
          <w:sz w:val="28"/>
          <w:szCs w:val="28"/>
        </w:rPr>
        <w:t xml:space="preserve"> - мероприятия по предотвращению и уничтожению борщевика Сосновского н</w:t>
      </w:r>
      <w:r w:rsidR="002566DF">
        <w:rPr>
          <w:rFonts w:ascii="Times New Roman" w:hAnsi="Times New Roman"/>
          <w:sz w:val="28"/>
          <w:szCs w:val="28"/>
        </w:rPr>
        <w:t>а 3,5 га (в плане на 2020 год 54</w:t>
      </w:r>
      <w:r w:rsidRPr="00CB0B3C">
        <w:rPr>
          <w:rFonts w:ascii="Times New Roman" w:hAnsi="Times New Roman"/>
          <w:sz w:val="28"/>
          <w:szCs w:val="28"/>
        </w:rPr>
        <w:t xml:space="preserve"> га)</w:t>
      </w:r>
      <w:r w:rsidR="002566DF">
        <w:rPr>
          <w:rFonts w:ascii="Times New Roman" w:hAnsi="Times New Roman"/>
          <w:sz w:val="28"/>
          <w:szCs w:val="28"/>
        </w:rPr>
        <w:t>.</w:t>
      </w:r>
    </w:p>
    <w:p w:rsidR="00A42931" w:rsidRPr="00CB0B3C" w:rsidRDefault="00A42931" w:rsidP="00AD62BF">
      <w:pPr>
        <w:widowControl w:val="0"/>
        <w:shd w:val="clear" w:color="auto" w:fill="FFFFFF"/>
        <w:ind w:firstLine="709"/>
        <w:jc w:val="both"/>
        <w:rPr>
          <w:szCs w:val="28"/>
        </w:rPr>
      </w:pPr>
      <w:r w:rsidRPr="00CB0B3C">
        <w:rPr>
          <w:szCs w:val="28"/>
        </w:rPr>
        <w:t>Сельскохозяйственные организации и крестьянские (фермерские) хозяйства в 2019 году реализовывали следующие инвестиционные проекты:</w:t>
      </w:r>
    </w:p>
    <w:p w:rsidR="00A42931" w:rsidRPr="00CB0B3C" w:rsidRDefault="00A42931" w:rsidP="00AD62BF">
      <w:pPr>
        <w:widowControl w:val="0"/>
        <w:ind w:firstLine="709"/>
        <w:jc w:val="both"/>
        <w:rPr>
          <w:szCs w:val="28"/>
        </w:rPr>
      </w:pPr>
      <w:r w:rsidRPr="00CB0B3C">
        <w:rPr>
          <w:szCs w:val="28"/>
        </w:rPr>
        <w:t>ЗАО «Птицефабрика Чайковская» продолжило строительство убойного цеха - освоено 18 млн. рублей;</w:t>
      </w:r>
    </w:p>
    <w:p w:rsidR="006A794B" w:rsidRDefault="00A42931" w:rsidP="00AD62BF">
      <w:pPr>
        <w:widowControl w:val="0"/>
        <w:ind w:firstLine="709"/>
        <w:jc w:val="both"/>
        <w:rPr>
          <w:szCs w:val="28"/>
        </w:rPr>
      </w:pPr>
      <w:r w:rsidRPr="00CB0B3C">
        <w:rPr>
          <w:szCs w:val="28"/>
        </w:rPr>
        <w:t>СПК «Альняш» завершил модернизацию фермы КРС с беспривязным содержанием стада на 200 голов - стоимость проекта 42 млн. руб.</w:t>
      </w:r>
    </w:p>
    <w:p w:rsidR="00A42931" w:rsidRPr="00CB0B3C" w:rsidRDefault="006A794B" w:rsidP="00AD62BF">
      <w:pPr>
        <w:widowControl w:val="0"/>
        <w:ind w:firstLine="709"/>
        <w:jc w:val="both"/>
        <w:rPr>
          <w:szCs w:val="28"/>
        </w:rPr>
      </w:pPr>
      <w:r>
        <w:rPr>
          <w:szCs w:val="28"/>
        </w:rPr>
        <w:t xml:space="preserve"> </w:t>
      </w:r>
      <w:r w:rsidR="00A42931" w:rsidRPr="00CB0B3C">
        <w:rPr>
          <w:szCs w:val="28"/>
        </w:rPr>
        <w:t xml:space="preserve">КФХ Колегов О.А. завершил </w:t>
      </w:r>
      <w:r w:rsidR="00A42931" w:rsidRPr="00CB0B3C">
        <w:rPr>
          <w:noProof/>
          <w:szCs w:val="28"/>
        </w:rPr>
        <w:t>модернизацию фермы для содержания КРС на 100 голов</w:t>
      </w:r>
      <w:r w:rsidR="00A42931" w:rsidRPr="00CB0B3C">
        <w:rPr>
          <w:szCs w:val="28"/>
        </w:rPr>
        <w:t xml:space="preserve"> - стоимость проекта около 5 млн. рублей.</w:t>
      </w:r>
    </w:p>
    <w:p w:rsidR="00A42931" w:rsidRPr="00CB0B3C" w:rsidRDefault="00A42931" w:rsidP="00AD62BF">
      <w:pPr>
        <w:widowControl w:val="0"/>
        <w:ind w:firstLine="709"/>
        <w:jc w:val="both"/>
        <w:rPr>
          <w:szCs w:val="28"/>
        </w:rPr>
      </w:pPr>
      <w:r w:rsidRPr="00CB0B3C">
        <w:rPr>
          <w:szCs w:val="28"/>
        </w:rPr>
        <w:t xml:space="preserve">Гранты по мероприятию «Предоставление грантов начинающим фермерам» в рамках проекта «Агростартап» получили 4 КФХ, 3 из них на выращивание и производства мяса скота мясных пород, 1 на создание фермы и производство молока и мяса КРС молочного направления. КФХ Колегова В.О. (с. Сосново), КФХ Санникова Т.В. (с. Сосново), КФХ Кустов М.А. (п. Марковский), КФХ Красноперов К.С. (с. Уральское).  Сумма грантов составила 11 млн. рублей и </w:t>
      </w:r>
      <w:r w:rsidR="002566DF">
        <w:rPr>
          <w:szCs w:val="28"/>
        </w:rPr>
        <w:t>направлена</w:t>
      </w:r>
      <w:r w:rsidRPr="00CB0B3C">
        <w:rPr>
          <w:szCs w:val="28"/>
        </w:rPr>
        <w:t xml:space="preserve"> на приобретение скота, техники и т.д. </w:t>
      </w:r>
    </w:p>
    <w:p w:rsidR="00A42931" w:rsidRPr="00CB0B3C" w:rsidRDefault="00A42931" w:rsidP="00AD62BF">
      <w:pPr>
        <w:widowControl w:val="0"/>
        <w:ind w:firstLine="709"/>
        <w:jc w:val="both"/>
        <w:rPr>
          <w:szCs w:val="28"/>
        </w:rPr>
      </w:pPr>
      <w:r w:rsidRPr="00CB0B3C">
        <w:rPr>
          <w:szCs w:val="28"/>
        </w:rPr>
        <w:t>Среднесписочная численность работников за 2019 год 1216 человек. Среднемесячная заработная плата в сельскохозяйственных организациях составила 22498 рублей. Уровень заработной платы в сельскохозяйственных предприятиях увеличился на 9 % и  по-прежнему остается очень низким,  в 1,8 раза ниже средней заработной платы в экономике округа.</w:t>
      </w:r>
    </w:p>
    <w:p w:rsidR="006A794B" w:rsidRDefault="006A794B" w:rsidP="00AD62BF">
      <w:pPr>
        <w:widowControl w:val="0"/>
        <w:ind w:firstLine="709"/>
        <w:jc w:val="both"/>
        <w:rPr>
          <w:b/>
          <w:szCs w:val="28"/>
        </w:rPr>
      </w:pPr>
      <w:r w:rsidRPr="00333246">
        <w:rPr>
          <w:szCs w:val="28"/>
        </w:rPr>
        <w:t>Провед</w:t>
      </w:r>
      <w:r>
        <w:rPr>
          <w:szCs w:val="28"/>
        </w:rPr>
        <w:t>е</w:t>
      </w:r>
      <w:r w:rsidRPr="00333246">
        <w:rPr>
          <w:szCs w:val="28"/>
        </w:rPr>
        <w:t>на работа по изъятию невостребованных земельных долей</w:t>
      </w:r>
      <w:r w:rsidRPr="00333246">
        <w:rPr>
          <w:b/>
          <w:szCs w:val="28"/>
        </w:rPr>
        <w:t>.</w:t>
      </w:r>
    </w:p>
    <w:p w:rsidR="006A794B" w:rsidRPr="00333246" w:rsidRDefault="006A794B" w:rsidP="00AD62BF">
      <w:pPr>
        <w:widowControl w:val="0"/>
        <w:ind w:firstLine="709"/>
        <w:jc w:val="both"/>
        <w:rPr>
          <w:szCs w:val="28"/>
        </w:rPr>
      </w:pPr>
      <w:r>
        <w:rPr>
          <w:szCs w:val="28"/>
        </w:rPr>
        <w:t>Так, по  состоянию</w:t>
      </w:r>
      <w:r w:rsidRPr="00333246">
        <w:rPr>
          <w:szCs w:val="28"/>
        </w:rPr>
        <w:t xml:space="preserve"> </w:t>
      </w:r>
      <w:r>
        <w:rPr>
          <w:szCs w:val="28"/>
        </w:rPr>
        <w:t xml:space="preserve">на </w:t>
      </w:r>
      <w:r w:rsidRPr="00333246">
        <w:rPr>
          <w:szCs w:val="28"/>
        </w:rPr>
        <w:t>01.01.2019 г. по Чайковскому городскому округу количество невостребованных земельных долей состав</w:t>
      </w:r>
      <w:r>
        <w:rPr>
          <w:szCs w:val="28"/>
        </w:rPr>
        <w:t>ляло</w:t>
      </w:r>
      <w:r w:rsidRPr="00333246">
        <w:rPr>
          <w:szCs w:val="28"/>
        </w:rPr>
        <w:t xml:space="preserve"> 1754</w:t>
      </w:r>
      <w:r>
        <w:rPr>
          <w:szCs w:val="28"/>
        </w:rPr>
        <w:t xml:space="preserve"> единиц общей </w:t>
      </w:r>
      <w:r w:rsidRPr="00333246">
        <w:rPr>
          <w:szCs w:val="28"/>
        </w:rPr>
        <w:t xml:space="preserve"> площадью 9647 га.</w:t>
      </w:r>
    </w:p>
    <w:p w:rsidR="006A794B" w:rsidRPr="00333246" w:rsidRDefault="006A794B" w:rsidP="00AD62BF">
      <w:pPr>
        <w:widowControl w:val="0"/>
        <w:ind w:firstLine="709"/>
        <w:jc w:val="both"/>
        <w:rPr>
          <w:szCs w:val="28"/>
        </w:rPr>
      </w:pPr>
      <w:r>
        <w:rPr>
          <w:szCs w:val="28"/>
        </w:rPr>
        <w:t>В  результате проведенной работы</w:t>
      </w:r>
      <w:r w:rsidRPr="00333246">
        <w:rPr>
          <w:szCs w:val="28"/>
        </w:rPr>
        <w:t xml:space="preserve"> по изъятию невостребованных земельных долей:</w:t>
      </w:r>
    </w:p>
    <w:p w:rsidR="006A794B" w:rsidRPr="00333246" w:rsidRDefault="006A794B" w:rsidP="00AD62BF">
      <w:pPr>
        <w:widowControl w:val="0"/>
        <w:ind w:firstLine="709"/>
        <w:jc w:val="both"/>
        <w:rPr>
          <w:szCs w:val="28"/>
        </w:rPr>
      </w:pPr>
      <w:r w:rsidRPr="00333246">
        <w:rPr>
          <w:szCs w:val="28"/>
        </w:rPr>
        <w:t>- подано 1570 исковых заявлений в Чайковский городской суд, по которым принято судом 1495 положительных решений;</w:t>
      </w:r>
    </w:p>
    <w:p w:rsidR="006A794B" w:rsidRPr="00333246" w:rsidRDefault="006A794B" w:rsidP="00AD62BF">
      <w:pPr>
        <w:widowControl w:val="0"/>
        <w:ind w:firstLine="709"/>
        <w:jc w:val="both"/>
        <w:rPr>
          <w:szCs w:val="28"/>
        </w:rPr>
      </w:pPr>
      <w:r w:rsidRPr="00333246">
        <w:rPr>
          <w:szCs w:val="28"/>
        </w:rPr>
        <w:t>- подготовлено 38 постановлений по исключению из списков невостребованных земельных долей;</w:t>
      </w:r>
    </w:p>
    <w:p w:rsidR="006A794B" w:rsidRPr="00333246" w:rsidRDefault="006A794B" w:rsidP="00AD62BF">
      <w:pPr>
        <w:widowControl w:val="0"/>
        <w:ind w:firstLine="709"/>
        <w:jc w:val="both"/>
        <w:rPr>
          <w:szCs w:val="28"/>
        </w:rPr>
      </w:pPr>
      <w:r w:rsidRPr="00333246">
        <w:rPr>
          <w:szCs w:val="28"/>
        </w:rPr>
        <w:t>- зарегистрировано право муниципальной собственности на 82 земельные доли, площадью 638,1 гектар;</w:t>
      </w:r>
    </w:p>
    <w:p w:rsidR="006A794B" w:rsidRDefault="006A794B" w:rsidP="00AD62BF">
      <w:pPr>
        <w:widowControl w:val="0"/>
        <w:ind w:firstLine="709"/>
        <w:jc w:val="both"/>
        <w:rPr>
          <w:szCs w:val="28"/>
        </w:rPr>
      </w:pPr>
      <w:r w:rsidRPr="00333246">
        <w:rPr>
          <w:szCs w:val="28"/>
        </w:rPr>
        <w:t xml:space="preserve">- из изъятых по решению суда земельных долей </w:t>
      </w:r>
      <w:r>
        <w:rPr>
          <w:szCs w:val="28"/>
        </w:rPr>
        <w:t xml:space="preserve">передано </w:t>
      </w:r>
      <w:r w:rsidRPr="00333246">
        <w:rPr>
          <w:szCs w:val="28"/>
        </w:rPr>
        <w:t xml:space="preserve"> третьим лицам 39 </w:t>
      </w:r>
      <w:r w:rsidRPr="00333246">
        <w:rPr>
          <w:szCs w:val="28"/>
        </w:rPr>
        <w:lastRenderedPageBreak/>
        <w:t>земельных долей, площадью 230,8 гектар.</w:t>
      </w:r>
    </w:p>
    <w:p w:rsidR="00A42931" w:rsidRDefault="006A794B" w:rsidP="00AD62BF">
      <w:pPr>
        <w:widowControl w:val="0"/>
        <w:ind w:firstLine="709"/>
        <w:jc w:val="both"/>
        <w:rPr>
          <w:szCs w:val="28"/>
        </w:rPr>
      </w:pPr>
      <w:r>
        <w:rPr>
          <w:szCs w:val="28"/>
        </w:rPr>
        <w:t>Работа в данном направлении продолжена в 2020 году.</w:t>
      </w:r>
    </w:p>
    <w:p w:rsidR="006A794B" w:rsidRPr="00CB0B3C" w:rsidRDefault="006A794B" w:rsidP="00AD62BF">
      <w:pPr>
        <w:widowControl w:val="0"/>
        <w:ind w:firstLine="709"/>
        <w:jc w:val="both"/>
        <w:rPr>
          <w:szCs w:val="28"/>
        </w:rPr>
      </w:pPr>
    </w:p>
    <w:p w:rsidR="00A42931" w:rsidRPr="00CB0B3C" w:rsidRDefault="00A42931" w:rsidP="00AD62BF">
      <w:pPr>
        <w:widowControl w:val="0"/>
        <w:ind w:firstLine="709"/>
        <w:jc w:val="both"/>
        <w:rPr>
          <w:szCs w:val="28"/>
        </w:rPr>
      </w:pPr>
      <w:r w:rsidRPr="00CB0B3C">
        <w:rPr>
          <w:szCs w:val="28"/>
        </w:rPr>
        <w:t>Перспективы развития сельского хозяйства на период 2020-2022 годы.</w:t>
      </w:r>
    </w:p>
    <w:p w:rsidR="00A42931" w:rsidRPr="00CB0B3C" w:rsidRDefault="00A42931" w:rsidP="00AD62BF">
      <w:pPr>
        <w:widowControl w:val="0"/>
        <w:ind w:firstLine="709"/>
        <w:jc w:val="both"/>
        <w:rPr>
          <w:szCs w:val="28"/>
        </w:rPr>
      </w:pPr>
      <w:r w:rsidRPr="00CB0B3C">
        <w:rPr>
          <w:szCs w:val="28"/>
        </w:rPr>
        <w:t xml:space="preserve">Обеспечение производства сельскохозяйственной продукции: </w:t>
      </w:r>
    </w:p>
    <w:p w:rsidR="00A42931" w:rsidRPr="00CB0B3C" w:rsidRDefault="00A42931" w:rsidP="00AD62BF">
      <w:pPr>
        <w:widowControl w:val="0"/>
        <w:ind w:firstLine="709"/>
        <w:jc w:val="both"/>
        <w:rPr>
          <w:szCs w:val="28"/>
        </w:rPr>
      </w:pPr>
      <w:r w:rsidRPr="00CB0B3C">
        <w:rPr>
          <w:szCs w:val="28"/>
        </w:rPr>
        <w:t>молоко 9606 тонн, мясо всех видов 4380 тонн, яйцо 254 млн. штук, зерно 12560 тонн, овощи открытого грунта 1300 тонн, овощи закрытого грунта 780 тонн.</w:t>
      </w:r>
    </w:p>
    <w:p w:rsidR="00A42931" w:rsidRPr="00CB0B3C" w:rsidRDefault="00A42931" w:rsidP="00AD62BF">
      <w:pPr>
        <w:widowControl w:val="0"/>
        <w:ind w:firstLine="709"/>
        <w:jc w:val="both"/>
        <w:rPr>
          <w:szCs w:val="28"/>
        </w:rPr>
      </w:pPr>
      <w:r w:rsidRPr="00CB0B3C">
        <w:rPr>
          <w:szCs w:val="28"/>
        </w:rPr>
        <w:t>При поддержке из местного бюджета достичь следующих показателей:</w:t>
      </w:r>
    </w:p>
    <w:p w:rsidR="00A42931" w:rsidRPr="00CB0B3C" w:rsidRDefault="00A42931" w:rsidP="00AD62BF">
      <w:pPr>
        <w:widowControl w:val="0"/>
        <w:tabs>
          <w:tab w:val="left" w:pos="1134"/>
        </w:tabs>
        <w:autoSpaceDE w:val="0"/>
        <w:autoSpaceDN w:val="0"/>
        <w:ind w:firstLine="709"/>
        <w:jc w:val="both"/>
        <w:rPr>
          <w:szCs w:val="28"/>
        </w:rPr>
      </w:pPr>
      <w:r w:rsidRPr="00CB0B3C">
        <w:rPr>
          <w:szCs w:val="28"/>
        </w:rPr>
        <w:t>- площадь оформленных земельных участков 750 га;</w:t>
      </w:r>
    </w:p>
    <w:p w:rsidR="00A42931" w:rsidRPr="00CB0B3C" w:rsidRDefault="00A42931" w:rsidP="00AD62BF">
      <w:pPr>
        <w:pStyle w:val="a6"/>
        <w:widowControl w:val="0"/>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CB0B3C">
        <w:rPr>
          <w:rFonts w:ascii="Times New Roman" w:hAnsi="Times New Roman"/>
          <w:sz w:val="28"/>
          <w:szCs w:val="28"/>
        </w:rPr>
        <w:t>- вовлечение  неиспользуемых земель в с/х оборот 333 га;</w:t>
      </w:r>
    </w:p>
    <w:p w:rsidR="00A42931" w:rsidRPr="00CB0B3C" w:rsidRDefault="00A42931" w:rsidP="00AD62BF">
      <w:pPr>
        <w:pStyle w:val="a6"/>
        <w:widowControl w:val="0"/>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CB0B3C">
        <w:rPr>
          <w:rFonts w:ascii="Times New Roman" w:hAnsi="Times New Roman"/>
          <w:sz w:val="28"/>
          <w:szCs w:val="28"/>
        </w:rPr>
        <w:t>- насыщенность минеральными удобрениями 12 кг д.в. на га;</w:t>
      </w:r>
    </w:p>
    <w:p w:rsidR="00A42931" w:rsidRPr="00CB0B3C" w:rsidRDefault="00A42931" w:rsidP="00AD62BF">
      <w:pPr>
        <w:pStyle w:val="a6"/>
        <w:widowControl w:val="0"/>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CB0B3C">
        <w:rPr>
          <w:rFonts w:ascii="Times New Roman" w:hAnsi="Times New Roman"/>
          <w:sz w:val="28"/>
          <w:szCs w:val="28"/>
        </w:rPr>
        <w:t>- обеспеченность кондиционными семенами 60%;</w:t>
      </w:r>
    </w:p>
    <w:p w:rsidR="00A42931" w:rsidRPr="00CB0B3C" w:rsidRDefault="00A42931" w:rsidP="00AD62BF">
      <w:pPr>
        <w:pStyle w:val="a6"/>
        <w:widowControl w:val="0"/>
        <w:tabs>
          <w:tab w:val="left" w:pos="1134"/>
        </w:tabs>
        <w:autoSpaceDE w:val="0"/>
        <w:autoSpaceDN w:val="0"/>
        <w:spacing w:after="0" w:line="240" w:lineRule="auto"/>
        <w:ind w:left="0" w:firstLine="709"/>
        <w:contextualSpacing w:val="0"/>
        <w:jc w:val="both"/>
        <w:rPr>
          <w:rFonts w:ascii="Times New Roman" w:hAnsi="Times New Roman"/>
          <w:color w:val="000000" w:themeColor="text1"/>
          <w:sz w:val="28"/>
          <w:szCs w:val="28"/>
        </w:rPr>
      </w:pPr>
      <w:r w:rsidRPr="00CB0B3C">
        <w:rPr>
          <w:rFonts w:ascii="Times New Roman" w:hAnsi="Times New Roman"/>
          <w:sz w:val="28"/>
          <w:szCs w:val="28"/>
        </w:rPr>
        <w:t xml:space="preserve">- площадь земельных участков, на которых проведены мероприятия по  предотвращению распространения  </w:t>
      </w:r>
      <w:r w:rsidRPr="00CB0B3C">
        <w:rPr>
          <w:rFonts w:ascii="Times New Roman" w:hAnsi="Times New Roman"/>
          <w:color w:val="000000" w:themeColor="text1"/>
          <w:sz w:val="28"/>
          <w:szCs w:val="28"/>
        </w:rPr>
        <w:t xml:space="preserve">и уничтожению борщевика Сосновского 61 га.                                  </w:t>
      </w:r>
    </w:p>
    <w:p w:rsidR="00A42931" w:rsidRPr="00CB0B3C" w:rsidRDefault="00A42931" w:rsidP="00AD62BF">
      <w:pPr>
        <w:widowControl w:val="0"/>
        <w:ind w:firstLine="709"/>
        <w:jc w:val="both"/>
        <w:rPr>
          <w:szCs w:val="28"/>
        </w:rPr>
      </w:pPr>
      <w:r w:rsidRPr="00CB0B3C">
        <w:rPr>
          <w:szCs w:val="28"/>
        </w:rPr>
        <w:t xml:space="preserve">Инвестиционные проекты в сельскохозяйственной отрасли на период  2020-2022 годы: </w:t>
      </w:r>
    </w:p>
    <w:p w:rsidR="00A42931" w:rsidRPr="00CB0B3C" w:rsidRDefault="00A42931" w:rsidP="00AD62BF">
      <w:pPr>
        <w:widowControl w:val="0"/>
        <w:ind w:firstLine="709"/>
        <w:jc w:val="both"/>
        <w:rPr>
          <w:szCs w:val="28"/>
        </w:rPr>
      </w:pPr>
      <w:r w:rsidRPr="00CB0B3C">
        <w:rPr>
          <w:i/>
          <w:szCs w:val="28"/>
        </w:rPr>
        <w:t xml:space="preserve">ЗАО ПТФ «Чайковская» </w:t>
      </w:r>
      <w:r w:rsidRPr="00CB0B3C">
        <w:rPr>
          <w:szCs w:val="28"/>
        </w:rPr>
        <w:t>2020 г - ввод в эксплуатацию убойного цеха; модернизация корпуса по содержанию кур-несушек (стоимость проекта 40 млн. рублей);</w:t>
      </w:r>
    </w:p>
    <w:p w:rsidR="00A42931" w:rsidRPr="00CB0B3C" w:rsidRDefault="00A42931" w:rsidP="00AD62BF">
      <w:pPr>
        <w:widowControl w:val="0"/>
        <w:ind w:firstLine="709"/>
        <w:jc w:val="both"/>
        <w:rPr>
          <w:szCs w:val="28"/>
        </w:rPr>
      </w:pPr>
      <w:r w:rsidRPr="00CB0B3C">
        <w:rPr>
          <w:szCs w:val="28"/>
        </w:rPr>
        <w:t>2021 г.-  модернизация корпуса по содержанию кур-несушек (стоимость проекта 40 млн. рублей), модернизация яйцесортировального склада (стоимость с приобретением оборудования 90 млн. рублей);</w:t>
      </w:r>
    </w:p>
    <w:p w:rsidR="00A42931" w:rsidRDefault="00A42931" w:rsidP="00AD62BF">
      <w:pPr>
        <w:widowControl w:val="0"/>
        <w:ind w:firstLine="709"/>
        <w:jc w:val="both"/>
        <w:rPr>
          <w:szCs w:val="28"/>
        </w:rPr>
      </w:pPr>
      <w:r w:rsidRPr="00CB0B3C">
        <w:rPr>
          <w:szCs w:val="28"/>
        </w:rPr>
        <w:t>2022 г. - модернизация корпуса по содержанию кур-несушек (стоимость проекта 50 млн. рублей), модернизация зерносушильного оборудования (стоимость проекта 30 млн. рублей).</w:t>
      </w:r>
    </w:p>
    <w:p w:rsidR="00333246" w:rsidRDefault="00333246" w:rsidP="00AD62BF">
      <w:pPr>
        <w:widowControl w:val="0"/>
        <w:ind w:firstLine="709"/>
        <w:jc w:val="both"/>
        <w:rPr>
          <w:szCs w:val="28"/>
        </w:rPr>
      </w:pPr>
    </w:p>
    <w:p w:rsidR="00082665" w:rsidRPr="00910871" w:rsidRDefault="00910871" w:rsidP="00AD62BF">
      <w:pPr>
        <w:widowControl w:val="0"/>
        <w:ind w:firstLine="709"/>
        <w:jc w:val="both"/>
        <w:rPr>
          <w:b/>
          <w:szCs w:val="28"/>
        </w:rPr>
      </w:pPr>
      <w:bookmarkStart w:id="78" w:name="_Toc289796559"/>
      <w:bookmarkStart w:id="79" w:name="_Toc289799019"/>
      <w:bookmarkStart w:id="80" w:name="_Toc287460107"/>
      <w:bookmarkStart w:id="81" w:name="_Toc287460463"/>
      <w:bookmarkStart w:id="82" w:name="_Toc287460892"/>
      <w:bookmarkStart w:id="83" w:name="_Toc287465516"/>
      <w:bookmarkStart w:id="84" w:name="_Toc324948141"/>
      <w:bookmarkStart w:id="85" w:name="_Toc514837381"/>
      <w:r w:rsidRPr="00910871">
        <w:rPr>
          <w:b/>
          <w:szCs w:val="28"/>
        </w:rPr>
        <w:t>4</w:t>
      </w:r>
      <w:r w:rsidR="00573D40" w:rsidRPr="00910871">
        <w:rPr>
          <w:b/>
          <w:szCs w:val="28"/>
        </w:rPr>
        <w:t>.3.</w:t>
      </w:r>
      <w:r w:rsidR="001D7DC3" w:rsidRPr="00910871">
        <w:rPr>
          <w:b/>
          <w:szCs w:val="28"/>
        </w:rPr>
        <w:t>8</w:t>
      </w:r>
      <w:r w:rsidR="00573D40" w:rsidRPr="00910871">
        <w:rPr>
          <w:b/>
          <w:szCs w:val="28"/>
        </w:rPr>
        <w:t xml:space="preserve">. </w:t>
      </w:r>
      <w:r w:rsidR="00A27204" w:rsidRPr="00910871">
        <w:rPr>
          <w:b/>
          <w:szCs w:val="28"/>
        </w:rPr>
        <w:t>Регулирование тарифов</w:t>
      </w:r>
      <w:bookmarkStart w:id="86" w:name="_Toc289796560"/>
      <w:bookmarkStart w:id="87" w:name="_Toc289799020"/>
      <w:bookmarkStart w:id="88" w:name="_Toc287460108"/>
      <w:bookmarkStart w:id="89" w:name="_Toc287460464"/>
      <w:bookmarkStart w:id="90" w:name="_Toc287460893"/>
      <w:bookmarkStart w:id="91" w:name="_Toc287465517"/>
      <w:bookmarkStart w:id="92" w:name="_Toc324948142"/>
      <w:bookmarkEnd w:id="78"/>
      <w:bookmarkEnd w:id="79"/>
      <w:bookmarkEnd w:id="80"/>
      <w:bookmarkEnd w:id="81"/>
      <w:bookmarkEnd w:id="82"/>
      <w:bookmarkEnd w:id="83"/>
      <w:bookmarkEnd w:id="84"/>
      <w:bookmarkEnd w:id="85"/>
    </w:p>
    <w:bookmarkEnd w:id="86"/>
    <w:bookmarkEnd w:id="87"/>
    <w:bookmarkEnd w:id="88"/>
    <w:bookmarkEnd w:id="89"/>
    <w:bookmarkEnd w:id="90"/>
    <w:bookmarkEnd w:id="91"/>
    <w:bookmarkEnd w:id="92"/>
    <w:p w:rsidR="00910871" w:rsidRDefault="00910871" w:rsidP="002566DF">
      <w:pPr>
        <w:widowControl w:val="0"/>
        <w:ind w:firstLine="709"/>
        <w:contextualSpacing/>
        <w:jc w:val="both"/>
        <w:rPr>
          <w:szCs w:val="28"/>
        </w:rPr>
      </w:pPr>
      <w:r w:rsidRPr="007312A0">
        <w:rPr>
          <w:szCs w:val="28"/>
        </w:rPr>
        <w:t>Регулирование тарифов осуществлялось по следующим направлениям:</w:t>
      </w:r>
    </w:p>
    <w:p w:rsidR="00910871" w:rsidRDefault="00910871" w:rsidP="002566DF">
      <w:pPr>
        <w:widowControl w:val="0"/>
        <w:ind w:firstLine="709"/>
        <w:contextualSpacing/>
        <w:jc w:val="both"/>
        <w:rPr>
          <w:szCs w:val="28"/>
        </w:rPr>
      </w:pPr>
      <w:r>
        <w:rPr>
          <w:szCs w:val="28"/>
        </w:rPr>
        <w:t xml:space="preserve">- </w:t>
      </w:r>
      <w:r>
        <w:t>установление</w:t>
      </w:r>
      <w:r w:rsidRPr="004F7E7E">
        <w:t xml:space="preserve"> стоимости услуг, предоставляемых согласно гарантированному перечню услуг по погребению</w:t>
      </w:r>
      <w:r>
        <w:t xml:space="preserve"> (принято постановление администрации города Чайковского от 31 января 2019 года № 82 «Об установлении</w:t>
      </w:r>
      <w:r w:rsidRPr="004F7E7E">
        <w:t xml:space="preserve"> стоимости услуг, предоставляемых согласно гарантированному перечню услуг по погребению</w:t>
      </w:r>
      <w:r>
        <w:t>»);</w:t>
      </w:r>
    </w:p>
    <w:p w:rsidR="00910871" w:rsidRPr="004F7E7E" w:rsidRDefault="00910871" w:rsidP="002566DF">
      <w:pPr>
        <w:pStyle w:val="a6"/>
        <w:widowControl w:val="0"/>
        <w:autoSpaceDE w:val="0"/>
        <w:autoSpaceDN w:val="0"/>
        <w:adjustRightInd w:val="0"/>
        <w:spacing w:after="0"/>
        <w:ind w:left="0" w:firstLine="709"/>
        <w:jc w:val="both"/>
        <w:rPr>
          <w:szCs w:val="28"/>
        </w:rPr>
      </w:pPr>
      <w:r w:rsidRPr="004F7E7E">
        <w:rPr>
          <w:rFonts w:ascii="Times New Roman" w:hAnsi="Times New Roman"/>
          <w:sz w:val="28"/>
          <w:szCs w:val="28"/>
        </w:rPr>
        <w:t>-</w:t>
      </w:r>
      <w:r w:rsidRPr="004F7E7E">
        <w:rPr>
          <w:szCs w:val="28"/>
        </w:rPr>
        <w:t xml:space="preserve"> </w:t>
      </w:r>
      <w:r w:rsidRPr="004F7E7E">
        <w:rPr>
          <w:rFonts w:ascii="Times New Roman" w:hAnsi="Times New Roman"/>
          <w:sz w:val="28"/>
          <w:szCs w:val="28"/>
        </w:rPr>
        <w:t>подготовка заключения о рассмотрении стоимости на услуги по погребению реабилитированных лиц, в случае их смерти</w:t>
      </w:r>
      <w:r w:rsidRPr="004F7E7E">
        <w:rPr>
          <w:szCs w:val="28"/>
        </w:rPr>
        <w:t xml:space="preserve"> (</w:t>
      </w:r>
      <w:r w:rsidRPr="004F7E7E">
        <w:rPr>
          <w:rFonts w:ascii="Times New Roman" w:hAnsi="Times New Roman"/>
          <w:sz w:val="28"/>
          <w:szCs w:val="28"/>
        </w:rPr>
        <w:t>утверждено постановление администрации города Чайковского от 21 марта 2019 года № 587  «</w:t>
      </w:r>
      <w:fldSimple w:instr=" DOCPROPERTY  doc_summary  \* MERGEFORMAT ">
        <w:r w:rsidRPr="004F7E7E">
          <w:rPr>
            <w:rFonts w:ascii="Times New Roman" w:hAnsi="Times New Roman"/>
            <w:sz w:val="28"/>
            <w:szCs w:val="28"/>
          </w:rPr>
          <w:t>Об утверждении стоимости услуг по погребению реабилитированных лиц в случае их смерти</w:t>
        </w:r>
      </w:fldSimple>
      <w:r w:rsidRPr="004F7E7E">
        <w:rPr>
          <w:rFonts w:ascii="Times New Roman" w:hAnsi="Times New Roman"/>
          <w:sz w:val="28"/>
          <w:szCs w:val="28"/>
        </w:rPr>
        <w:t>»);</w:t>
      </w:r>
    </w:p>
    <w:p w:rsidR="00910871" w:rsidRDefault="00910871" w:rsidP="002566DF">
      <w:pPr>
        <w:pStyle w:val="a6"/>
        <w:widowControl w:val="0"/>
        <w:autoSpaceDE w:val="0"/>
        <w:autoSpaceDN w:val="0"/>
        <w:adjustRightInd w:val="0"/>
        <w:spacing w:after="0" w:line="240" w:lineRule="auto"/>
        <w:ind w:left="0" w:firstLine="709"/>
        <w:jc w:val="both"/>
        <w:rPr>
          <w:rFonts w:ascii="Times New Roman" w:hAnsi="Times New Roman"/>
          <w:sz w:val="28"/>
          <w:szCs w:val="28"/>
        </w:rPr>
      </w:pPr>
      <w:r>
        <w:rPr>
          <w:szCs w:val="28"/>
        </w:rPr>
        <w:t xml:space="preserve">- </w:t>
      </w:r>
      <w:r w:rsidRPr="00463E81">
        <w:rPr>
          <w:rFonts w:ascii="Times New Roman" w:eastAsia="Times New Roman" w:hAnsi="Times New Roman"/>
          <w:sz w:val="28"/>
          <w:szCs w:val="28"/>
          <w:lang w:eastAsia="ru-RU"/>
        </w:rPr>
        <w:t>подготов</w:t>
      </w:r>
      <w:r>
        <w:rPr>
          <w:rFonts w:ascii="Times New Roman" w:eastAsia="Times New Roman" w:hAnsi="Times New Roman"/>
          <w:sz w:val="28"/>
          <w:szCs w:val="28"/>
          <w:lang w:eastAsia="ru-RU"/>
        </w:rPr>
        <w:t>ка</w:t>
      </w:r>
      <w:r w:rsidRPr="00463E81">
        <w:rPr>
          <w:rFonts w:ascii="Times New Roman" w:eastAsia="Times New Roman" w:hAnsi="Times New Roman"/>
          <w:sz w:val="28"/>
          <w:szCs w:val="28"/>
          <w:lang w:eastAsia="ru-RU"/>
        </w:rPr>
        <w:t xml:space="preserve"> заключени</w:t>
      </w:r>
      <w:r>
        <w:rPr>
          <w:rFonts w:ascii="Times New Roman" w:eastAsia="Times New Roman" w:hAnsi="Times New Roman"/>
          <w:sz w:val="28"/>
          <w:szCs w:val="28"/>
          <w:lang w:eastAsia="ru-RU"/>
        </w:rPr>
        <w:t>я</w:t>
      </w:r>
      <w:r w:rsidRPr="00463E81">
        <w:rPr>
          <w:rFonts w:ascii="Times New Roman" w:eastAsia="Times New Roman" w:hAnsi="Times New Roman"/>
          <w:sz w:val="28"/>
          <w:szCs w:val="28"/>
          <w:lang w:eastAsia="ru-RU"/>
        </w:rPr>
        <w:t xml:space="preserve"> о рассмотрении </w:t>
      </w:r>
      <w:r>
        <w:rPr>
          <w:rFonts w:ascii="Times New Roman" w:eastAsia="Times New Roman" w:hAnsi="Times New Roman"/>
          <w:sz w:val="28"/>
          <w:szCs w:val="28"/>
          <w:lang w:eastAsia="ru-RU"/>
        </w:rPr>
        <w:t>размера</w:t>
      </w:r>
      <w:r w:rsidRPr="00463E81">
        <w:rPr>
          <w:rFonts w:ascii="Times New Roman" w:eastAsia="Times New Roman" w:hAnsi="Times New Roman"/>
          <w:sz w:val="28"/>
          <w:szCs w:val="28"/>
          <w:lang w:eastAsia="ru-RU"/>
        </w:rPr>
        <w:t xml:space="preserve"> платы</w:t>
      </w:r>
      <w:r>
        <w:rPr>
          <w:rFonts w:ascii="Times New Roman" w:eastAsia="Times New Roman" w:hAnsi="Times New Roman"/>
          <w:sz w:val="28"/>
          <w:szCs w:val="28"/>
          <w:lang w:eastAsia="ru-RU"/>
        </w:rPr>
        <w:t xml:space="preserve"> за содержание жилого помещения в Чайковском городском округе;</w:t>
      </w:r>
    </w:p>
    <w:p w:rsidR="00910871" w:rsidRPr="00463E81" w:rsidRDefault="00910871" w:rsidP="002566DF">
      <w:pPr>
        <w:widowControl w:val="0"/>
        <w:ind w:firstLine="709"/>
        <w:contextualSpacing/>
        <w:jc w:val="both"/>
        <w:rPr>
          <w:szCs w:val="28"/>
        </w:rPr>
      </w:pPr>
      <w:r w:rsidRPr="00463E81">
        <w:rPr>
          <w:szCs w:val="28"/>
        </w:rPr>
        <w:t xml:space="preserve">- </w:t>
      </w:r>
      <w:r>
        <w:rPr>
          <w:szCs w:val="28"/>
        </w:rPr>
        <w:t>подготовка заключения о рассмотрении</w:t>
      </w:r>
      <w:r w:rsidRPr="00463E81">
        <w:rPr>
          <w:szCs w:val="28"/>
        </w:rPr>
        <w:t xml:space="preserve"> производственной программы МУП «Водоканал» на услуги водоснабжения и водоотведения на 20</w:t>
      </w:r>
      <w:r>
        <w:rPr>
          <w:szCs w:val="28"/>
        </w:rPr>
        <w:t>20 год;</w:t>
      </w:r>
    </w:p>
    <w:p w:rsidR="00910871" w:rsidRPr="00463E81" w:rsidRDefault="00910871" w:rsidP="00AD62BF">
      <w:pPr>
        <w:widowControl w:val="0"/>
        <w:ind w:firstLine="709"/>
        <w:jc w:val="both"/>
        <w:rPr>
          <w:szCs w:val="28"/>
        </w:rPr>
      </w:pPr>
      <w:r w:rsidRPr="00463E81">
        <w:rPr>
          <w:szCs w:val="28"/>
        </w:rPr>
        <w:t xml:space="preserve">- </w:t>
      </w:r>
      <w:r>
        <w:rPr>
          <w:szCs w:val="28"/>
        </w:rPr>
        <w:t xml:space="preserve">подготовка заключения о </w:t>
      </w:r>
      <w:r w:rsidRPr="00463E81">
        <w:rPr>
          <w:szCs w:val="28"/>
        </w:rPr>
        <w:t>рассмотрени</w:t>
      </w:r>
      <w:r>
        <w:rPr>
          <w:szCs w:val="28"/>
        </w:rPr>
        <w:t>и</w:t>
      </w:r>
      <w:r w:rsidRPr="00463E81">
        <w:rPr>
          <w:szCs w:val="28"/>
        </w:rPr>
        <w:t xml:space="preserve"> тарифа на тепловую энергию ООО «Текстиль-Энергия»</w:t>
      </w:r>
      <w:r>
        <w:rPr>
          <w:szCs w:val="28"/>
        </w:rPr>
        <w:t xml:space="preserve"> на 2020 год;</w:t>
      </w:r>
    </w:p>
    <w:p w:rsidR="00910871" w:rsidRDefault="00910871" w:rsidP="00AD62BF">
      <w:pPr>
        <w:widowControl w:val="0"/>
        <w:ind w:firstLine="709"/>
        <w:jc w:val="both"/>
        <w:rPr>
          <w:szCs w:val="28"/>
        </w:rPr>
      </w:pPr>
      <w:r w:rsidRPr="007312A0">
        <w:rPr>
          <w:color w:val="000000"/>
          <w:szCs w:val="28"/>
        </w:rPr>
        <w:t>-</w:t>
      </w:r>
      <w:r>
        <w:rPr>
          <w:color w:val="000000"/>
          <w:szCs w:val="28"/>
        </w:rPr>
        <w:t xml:space="preserve"> подготовка </w:t>
      </w:r>
      <w:r>
        <w:rPr>
          <w:szCs w:val="28"/>
        </w:rPr>
        <w:t>информации</w:t>
      </w:r>
      <w:r w:rsidRPr="007312A0">
        <w:rPr>
          <w:szCs w:val="28"/>
        </w:rPr>
        <w:t xml:space="preserve"> в разрезе города и сельских территори</w:t>
      </w:r>
      <w:r>
        <w:rPr>
          <w:szCs w:val="28"/>
        </w:rPr>
        <w:t xml:space="preserve">й </w:t>
      </w:r>
      <w:r w:rsidRPr="007312A0">
        <w:rPr>
          <w:color w:val="000000"/>
          <w:szCs w:val="28"/>
        </w:rPr>
        <w:t xml:space="preserve">в целях установления регионального стандарта стоимости жилищно-коммунальных услуг </w:t>
      </w:r>
      <w:r w:rsidRPr="007312A0">
        <w:rPr>
          <w:szCs w:val="28"/>
        </w:rPr>
        <w:lastRenderedPageBreak/>
        <w:t xml:space="preserve">на </w:t>
      </w:r>
      <w:r w:rsidRPr="007312A0">
        <w:rPr>
          <w:szCs w:val="28"/>
          <w:lang w:val="en-US"/>
        </w:rPr>
        <w:t>II</w:t>
      </w:r>
      <w:r w:rsidRPr="007312A0">
        <w:rPr>
          <w:szCs w:val="28"/>
        </w:rPr>
        <w:t xml:space="preserve"> полугодие 2020 года и на </w:t>
      </w:r>
      <w:r w:rsidRPr="007312A0">
        <w:rPr>
          <w:szCs w:val="28"/>
          <w:lang w:val="en-US"/>
        </w:rPr>
        <w:t>I</w:t>
      </w:r>
      <w:r w:rsidRPr="007312A0">
        <w:rPr>
          <w:szCs w:val="28"/>
        </w:rPr>
        <w:t xml:space="preserve"> полугодие 2021 года </w:t>
      </w:r>
      <w:r w:rsidRPr="007312A0">
        <w:rPr>
          <w:color w:val="000000"/>
          <w:szCs w:val="28"/>
        </w:rPr>
        <w:t xml:space="preserve"> по Чайковскому городскому округу </w:t>
      </w:r>
      <w:bookmarkStart w:id="93" w:name="_Toc514837382"/>
      <w:r>
        <w:rPr>
          <w:color w:val="000000"/>
          <w:szCs w:val="28"/>
        </w:rPr>
        <w:t>и направление</w:t>
      </w:r>
      <w:r w:rsidRPr="007312A0">
        <w:rPr>
          <w:szCs w:val="28"/>
        </w:rPr>
        <w:t xml:space="preserve"> в Министерство жилищно-коммунального хозяйства   </w:t>
      </w:r>
      <w:r>
        <w:rPr>
          <w:szCs w:val="28"/>
        </w:rPr>
        <w:t>и благоустройства Пермского края;</w:t>
      </w:r>
    </w:p>
    <w:p w:rsidR="00910871" w:rsidRDefault="00910871" w:rsidP="00AD62BF">
      <w:pPr>
        <w:widowControl w:val="0"/>
        <w:ind w:firstLine="709"/>
        <w:jc w:val="both"/>
        <w:rPr>
          <w:szCs w:val="28"/>
        </w:rPr>
      </w:pPr>
      <w:r>
        <w:rPr>
          <w:szCs w:val="28"/>
        </w:rPr>
        <w:t xml:space="preserve">- подготовка заключения о рассмотрении стоимости 1 км пути на перевозки в пригородном сообщении. Принято постановление администрации Чайковского городского округа от 18 декабря 2019 года № 1980 «Об утверждении предельного максимального тарифа на перевозки в пригородном сообщении на территории Чайковского городского округа». </w:t>
      </w:r>
    </w:p>
    <w:p w:rsidR="00910871" w:rsidRDefault="00910871" w:rsidP="00AD62BF">
      <w:pPr>
        <w:widowControl w:val="0"/>
        <w:ind w:firstLine="709"/>
        <w:jc w:val="both"/>
        <w:rPr>
          <w:szCs w:val="28"/>
        </w:rPr>
      </w:pPr>
      <w:r>
        <w:rPr>
          <w:szCs w:val="28"/>
        </w:rPr>
        <w:t xml:space="preserve">За 2019 год проведены 3 заседания комиссии </w:t>
      </w:r>
      <w:r w:rsidRPr="004F7E7E">
        <w:rPr>
          <w:szCs w:val="28"/>
        </w:rPr>
        <w:t>по ценовой и тарифной политике Чайковского городского округа</w:t>
      </w:r>
      <w:r>
        <w:rPr>
          <w:szCs w:val="28"/>
        </w:rPr>
        <w:t>.</w:t>
      </w:r>
    </w:p>
    <w:p w:rsidR="002566DF" w:rsidRDefault="002566DF" w:rsidP="00AD62BF">
      <w:pPr>
        <w:widowControl w:val="0"/>
        <w:ind w:firstLine="709"/>
        <w:jc w:val="both"/>
        <w:rPr>
          <w:b/>
          <w:szCs w:val="28"/>
        </w:rPr>
      </w:pPr>
    </w:p>
    <w:p w:rsidR="00910871" w:rsidRPr="007312A0" w:rsidRDefault="003F2B62" w:rsidP="002566DF">
      <w:pPr>
        <w:widowControl w:val="0"/>
        <w:ind w:firstLine="709"/>
        <w:jc w:val="center"/>
        <w:rPr>
          <w:b/>
          <w:szCs w:val="28"/>
        </w:rPr>
      </w:pPr>
      <w:r>
        <w:rPr>
          <w:b/>
          <w:szCs w:val="28"/>
        </w:rPr>
        <w:t xml:space="preserve">4.3.9. </w:t>
      </w:r>
      <w:r w:rsidR="00910871" w:rsidRPr="007312A0">
        <w:rPr>
          <w:b/>
          <w:szCs w:val="28"/>
        </w:rPr>
        <w:t xml:space="preserve">Координация процесса по </w:t>
      </w:r>
      <w:r w:rsidR="002566DF">
        <w:rPr>
          <w:b/>
          <w:szCs w:val="28"/>
        </w:rPr>
        <w:t>э</w:t>
      </w:r>
      <w:r w:rsidR="00910871" w:rsidRPr="007312A0">
        <w:rPr>
          <w:b/>
          <w:szCs w:val="28"/>
        </w:rPr>
        <w:t>нергосбережению и повышению энергетической эффективности</w:t>
      </w:r>
      <w:bookmarkStart w:id="94" w:name="_Toc482353656"/>
      <w:bookmarkEnd w:id="93"/>
    </w:p>
    <w:bookmarkEnd w:id="94"/>
    <w:p w:rsidR="00910871" w:rsidRPr="000C18C3" w:rsidRDefault="00910871" w:rsidP="00AD62BF">
      <w:pPr>
        <w:widowControl w:val="0"/>
        <w:ind w:firstLine="709"/>
        <w:jc w:val="both"/>
        <w:rPr>
          <w:szCs w:val="28"/>
        </w:rPr>
      </w:pPr>
      <w:r w:rsidRPr="000C18C3">
        <w:rPr>
          <w:szCs w:val="28"/>
        </w:rPr>
        <w:t xml:space="preserve">Согласно ежеквартальному мониторингу муниципального образования, в части установки приборов учета потребления энергоресурсов в многоквартирных домах, отмечена положительная динамика оснащенности многоквартирных домов общедомовыми приборами учета потребляемых энергоресурсов (приборы учета тепловой энергии – 72%, водоснабжения – 82%, электроснабжения – 100%). </w:t>
      </w:r>
    </w:p>
    <w:p w:rsidR="00910871" w:rsidRPr="000C18C3" w:rsidRDefault="00910871" w:rsidP="00AD62BF">
      <w:pPr>
        <w:widowControl w:val="0"/>
        <w:ind w:firstLine="709"/>
        <w:jc w:val="both"/>
        <w:rPr>
          <w:szCs w:val="28"/>
        </w:rPr>
      </w:pPr>
      <w:r w:rsidRPr="000C18C3">
        <w:rPr>
          <w:szCs w:val="28"/>
        </w:rPr>
        <w:t xml:space="preserve">В течение 2019 года реализовывались мероприятия в муниципальных учреждениях, направленные на снижение потребления коммунальных ресурсов в рамках утвержденных муниципальных программ энергосбережения. До 2022 года заключены 4 энергосервисных контракта на оборудование 5 тепловых пунктов с автоматическим погодным регулированием температуры в образовательных учреждениях. </w:t>
      </w:r>
      <w:r>
        <w:rPr>
          <w:szCs w:val="28"/>
        </w:rPr>
        <w:t>Экономия тепловой энергии за 2019 год достигла 753 Гкал.</w:t>
      </w:r>
    </w:p>
    <w:p w:rsidR="00910871" w:rsidRDefault="00910871" w:rsidP="00AD62BF">
      <w:pPr>
        <w:widowControl w:val="0"/>
        <w:ind w:firstLine="709"/>
        <w:jc w:val="both"/>
        <w:rPr>
          <w:szCs w:val="28"/>
        </w:rPr>
      </w:pPr>
      <w:r w:rsidRPr="000C18C3">
        <w:rPr>
          <w:szCs w:val="28"/>
        </w:rPr>
        <w:t>До 2026 года заключен энергосервисный контракт на модернизацию системы уличного освещения Чайковского городского округа.</w:t>
      </w:r>
      <w:r>
        <w:rPr>
          <w:szCs w:val="28"/>
        </w:rPr>
        <w:t xml:space="preserve"> Экономия энергоресурса за 2019 год составила 2913 тысяч кВт.</w:t>
      </w:r>
    </w:p>
    <w:p w:rsidR="00910871" w:rsidRPr="000C18C3" w:rsidRDefault="00910871" w:rsidP="00AD62BF">
      <w:pPr>
        <w:widowControl w:val="0"/>
        <w:ind w:firstLine="709"/>
        <w:jc w:val="both"/>
        <w:rPr>
          <w:szCs w:val="28"/>
        </w:rPr>
      </w:pPr>
      <w:r>
        <w:rPr>
          <w:szCs w:val="28"/>
        </w:rPr>
        <w:t>Согласно</w:t>
      </w:r>
      <w:r w:rsidRPr="000C18C3">
        <w:rPr>
          <w:szCs w:val="28"/>
        </w:rPr>
        <w:t xml:space="preserve">  постановлени</w:t>
      </w:r>
      <w:r>
        <w:rPr>
          <w:szCs w:val="28"/>
        </w:rPr>
        <w:t>ю</w:t>
      </w:r>
      <w:r w:rsidRPr="000C18C3">
        <w:rPr>
          <w:szCs w:val="28"/>
        </w:rPr>
        <w:t xml:space="preserve"> </w:t>
      </w:r>
      <w:r>
        <w:rPr>
          <w:szCs w:val="28"/>
        </w:rPr>
        <w:t>а</w:t>
      </w:r>
      <w:r w:rsidRPr="000C18C3">
        <w:rPr>
          <w:szCs w:val="28"/>
        </w:rPr>
        <w:t>дминистрации Чайковского муниципального района  от 28 октября 2015 года № 1277 «Об утверждении лимитов топливно-энергетических ресурсов, водоснабжения и водоотведения в натуральном выражении для муниципальных учреждений, финансируемых из бюджета Чайковского муниципального района на 2015-2020 годы»</w:t>
      </w:r>
      <w:r>
        <w:rPr>
          <w:szCs w:val="28"/>
        </w:rPr>
        <w:t xml:space="preserve"> д</w:t>
      </w:r>
      <w:r w:rsidRPr="000C18C3">
        <w:rPr>
          <w:szCs w:val="28"/>
        </w:rPr>
        <w:t xml:space="preserve">о 2020 года установлены лимиты по </w:t>
      </w:r>
      <w:r w:rsidR="002566DF">
        <w:rPr>
          <w:szCs w:val="28"/>
        </w:rPr>
        <w:t>60</w:t>
      </w:r>
      <w:r w:rsidRPr="000C18C3">
        <w:rPr>
          <w:szCs w:val="28"/>
        </w:rPr>
        <w:t xml:space="preserve"> муниципальным учреждениям общего и профессионального образования</w:t>
      </w:r>
      <w:r w:rsidR="002566DF">
        <w:rPr>
          <w:szCs w:val="28"/>
        </w:rPr>
        <w:t>, культуры и молодежной политики</w:t>
      </w:r>
      <w:r w:rsidRPr="000C18C3">
        <w:rPr>
          <w:szCs w:val="28"/>
        </w:rPr>
        <w:t xml:space="preserve">. </w:t>
      </w:r>
    </w:p>
    <w:p w:rsidR="00910871" w:rsidRPr="000C18C3" w:rsidRDefault="00910871" w:rsidP="00AD62BF">
      <w:pPr>
        <w:widowControl w:val="0"/>
        <w:ind w:firstLine="709"/>
        <w:jc w:val="both"/>
        <w:rPr>
          <w:szCs w:val="28"/>
        </w:rPr>
      </w:pPr>
      <w:r w:rsidRPr="000C18C3">
        <w:rPr>
          <w:szCs w:val="28"/>
        </w:rPr>
        <w:t>Во исполнение Приказа министерства  проведена работа по заполнению учреждениями городского округа в федеральной системе «ГИС-Энергоэффективность» (</w:t>
      </w:r>
      <w:hyperlink r:id="rId26" w:history="1">
        <w:r w:rsidRPr="000C18C3">
          <w:rPr>
            <w:rStyle w:val="af3"/>
            <w:szCs w:val="28"/>
          </w:rPr>
          <w:t>http://dper.gisee.ru/</w:t>
        </w:r>
      </w:hyperlink>
      <w:r w:rsidRPr="000C18C3">
        <w:rPr>
          <w:szCs w:val="28"/>
        </w:rPr>
        <w:t>) деклараций энергопотребления. По состоянию на 31 декабря 201</w:t>
      </w:r>
      <w:r>
        <w:rPr>
          <w:szCs w:val="28"/>
        </w:rPr>
        <w:t>9</w:t>
      </w:r>
      <w:r w:rsidRPr="000C18C3">
        <w:rPr>
          <w:szCs w:val="28"/>
        </w:rPr>
        <w:t xml:space="preserve"> года в системе зарегистрировано </w:t>
      </w:r>
      <w:r>
        <w:rPr>
          <w:szCs w:val="28"/>
        </w:rPr>
        <w:t>64 учреждения Чайковского городского округа</w:t>
      </w:r>
      <w:r w:rsidRPr="000C18C3">
        <w:rPr>
          <w:szCs w:val="28"/>
        </w:rPr>
        <w:t xml:space="preserve">. </w:t>
      </w:r>
      <w:r>
        <w:rPr>
          <w:szCs w:val="28"/>
        </w:rPr>
        <w:t>За</w:t>
      </w:r>
      <w:r w:rsidRPr="000C18C3">
        <w:rPr>
          <w:szCs w:val="28"/>
        </w:rPr>
        <w:t xml:space="preserve"> 2019 год муниципальные учреждения обеспечили 100% заполнение энергетических деклараций.</w:t>
      </w:r>
    </w:p>
    <w:p w:rsidR="00573D40" w:rsidRPr="009D5444" w:rsidRDefault="00573D40" w:rsidP="00AD62BF">
      <w:pPr>
        <w:widowControl w:val="0"/>
        <w:tabs>
          <w:tab w:val="left" w:pos="1134"/>
          <w:tab w:val="left" w:pos="1276"/>
        </w:tabs>
        <w:ind w:left="709" w:firstLine="709"/>
        <w:jc w:val="both"/>
        <w:rPr>
          <w:szCs w:val="28"/>
          <w:highlight w:val="yellow"/>
        </w:rPr>
      </w:pPr>
    </w:p>
    <w:p w:rsidR="00F42D5F" w:rsidRDefault="003F2B62" w:rsidP="003F2B62">
      <w:pPr>
        <w:pStyle w:val="a5"/>
        <w:keepNext w:val="0"/>
        <w:keepLines w:val="0"/>
        <w:widowControl w:val="0"/>
        <w:tabs>
          <w:tab w:val="left" w:pos="709"/>
        </w:tabs>
        <w:spacing w:line="240" w:lineRule="auto"/>
        <w:ind w:left="993"/>
        <w:outlineLvl w:val="0"/>
        <w:rPr>
          <w:rFonts w:ascii="Times New Roman" w:hAnsi="Times New Roman"/>
          <w:color w:val="auto"/>
        </w:rPr>
      </w:pPr>
      <w:bookmarkStart w:id="95" w:name="_Toc277527509"/>
      <w:bookmarkStart w:id="96" w:name="_Toc289796565"/>
      <w:bookmarkStart w:id="97" w:name="_Toc289799025"/>
      <w:bookmarkStart w:id="98" w:name="_Toc287460113"/>
      <w:bookmarkStart w:id="99" w:name="_Toc287460469"/>
      <w:bookmarkStart w:id="100" w:name="_Toc287460898"/>
      <w:bookmarkStart w:id="101" w:name="_Toc287465522"/>
      <w:bookmarkStart w:id="102" w:name="_Toc324948146"/>
      <w:bookmarkStart w:id="103" w:name="_Toc514837384"/>
      <w:bookmarkStart w:id="104" w:name="_Toc515308771"/>
      <w:bookmarkStart w:id="105" w:name="_Toc515308851"/>
      <w:bookmarkStart w:id="106" w:name="_Toc277527511"/>
      <w:r>
        <w:rPr>
          <w:rFonts w:ascii="Times New Roman" w:hAnsi="Times New Roman"/>
          <w:color w:val="auto"/>
        </w:rPr>
        <w:t>4.4.</w:t>
      </w:r>
      <w:r w:rsidR="00A27204" w:rsidRPr="00FC54A6">
        <w:rPr>
          <w:rFonts w:ascii="Times New Roman" w:hAnsi="Times New Roman"/>
          <w:color w:val="auto"/>
        </w:rPr>
        <w:t xml:space="preserve">Управление </w:t>
      </w:r>
      <w:r w:rsidR="00A42931">
        <w:rPr>
          <w:rFonts w:ascii="Times New Roman" w:hAnsi="Times New Roman"/>
          <w:color w:val="auto"/>
        </w:rPr>
        <w:t xml:space="preserve">МУНИЦИПАЛЬНЫМИ </w:t>
      </w:r>
      <w:r w:rsidR="00A27204" w:rsidRPr="00FC54A6">
        <w:rPr>
          <w:rFonts w:ascii="Times New Roman" w:hAnsi="Times New Roman"/>
          <w:color w:val="auto"/>
        </w:rPr>
        <w:t>ресурсами</w:t>
      </w:r>
      <w:bookmarkStart w:id="107" w:name="_Toc289887108"/>
      <w:bookmarkStart w:id="108" w:name="_Toc289888100"/>
      <w:bookmarkStart w:id="109" w:name="_Toc289888422"/>
      <w:bookmarkStart w:id="110" w:name="_Toc289888558"/>
      <w:bookmarkStart w:id="111" w:name="_Toc289959827"/>
      <w:bookmarkStart w:id="112" w:name="_Toc288000099"/>
      <w:bookmarkStart w:id="113" w:name="_Toc323930183"/>
      <w:bookmarkStart w:id="114" w:name="_Toc323930284"/>
      <w:bookmarkStart w:id="115" w:name="_Toc323930382"/>
      <w:bookmarkStart w:id="116" w:name="_Toc323930478"/>
      <w:bookmarkStart w:id="117" w:name="_Toc323930959"/>
      <w:bookmarkStart w:id="118" w:name="_Toc323931518"/>
      <w:bookmarkStart w:id="119" w:name="_Toc324411435"/>
      <w:bookmarkStart w:id="120" w:name="_Toc289796566"/>
      <w:bookmarkStart w:id="121" w:name="_Toc289799026"/>
      <w:bookmarkStart w:id="122" w:name="_Toc287460114"/>
      <w:bookmarkStart w:id="123" w:name="_Toc287460470"/>
      <w:bookmarkStart w:id="124" w:name="_Toc287460899"/>
      <w:bookmarkStart w:id="125" w:name="_Toc287465523"/>
      <w:bookmarkEnd w:id="95"/>
      <w:bookmarkEnd w:id="96"/>
      <w:bookmarkEnd w:id="97"/>
      <w:bookmarkEnd w:id="98"/>
      <w:bookmarkEnd w:id="99"/>
      <w:bookmarkEnd w:id="100"/>
      <w:bookmarkEnd w:id="101"/>
      <w:bookmarkEnd w:id="102"/>
      <w:bookmarkEnd w:id="103"/>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p>
    <w:p w:rsidR="00C81189" w:rsidRDefault="00C81189" w:rsidP="00AD62BF">
      <w:pPr>
        <w:widowControl w:val="0"/>
        <w:rPr>
          <w:lang w:eastAsia="en-US"/>
        </w:rPr>
      </w:pPr>
    </w:p>
    <w:p w:rsidR="00C81189" w:rsidRPr="00BE30BA" w:rsidRDefault="00C81189" w:rsidP="00C81189">
      <w:pPr>
        <w:ind w:firstLine="709"/>
        <w:jc w:val="both"/>
        <w:rPr>
          <w:rFonts w:eastAsia="Calibri"/>
          <w:szCs w:val="28"/>
        </w:rPr>
      </w:pPr>
      <w:r w:rsidRPr="00BE30BA">
        <w:rPr>
          <w:rFonts w:eastAsia="Calibri"/>
          <w:szCs w:val="28"/>
        </w:rPr>
        <w:t xml:space="preserve">Основные направления деятельности </w:t>
      </w:r>
      <w:r>
        <w:rPr>
          <w:rFonts w:eastAsia="Calibri"/>
          <w:szCs w:val="28"/>
        </w:rPr>
        <w:t>У</w:t>
      </w:r>
      <w:r w:rsidRPr="00BE30BA">
        <w:rPr>
          <w:rFonts w:eastAsia="Calibri"/>
          <w:szCs w:val="28"/>
        </w:rPr>
        <w:t>правлени</w:t>
      </w:r>
      <w:r>
        <w:rPr>
          <w:rFonts w:eastAsia="Calibri"/>
          <w:szCs w:val="28"/>
        </w:rPr>
        <w:t>я</w:t>
      </w:r>
      <w:r w:rsidRPr="00BE30BA">
        <w:rPr>
          <w:rFonts w:eastAsia="Calibri"/>
          <w:szCs w:val="28"/>
        </w:rPr>
        <w:t xml:space="preserve"> </w:t>
      </w:r>
      <w:r>
        <w:rPr>
          <w:rFonts w:eastAsia="Calibri"/>
          <w:szCs w:val="28"/>
        </w:rPr>
        <w:t>земельно-</w:t>
      </w:r>
      <w:r w:rsidRPr="00BE30BA">
        <w:rPr>
          <w:rFonts w:eastAsia="Calibri"/>
          <w:szCs w:val="28"/>
        </w:rPr>
        <w:t>имуществ</w:t>
      </w:r>
      <w:r>
        <w:rPr>
          <w:rFonts w:eastAsia="Calibri"/>
          <w:szCs w:val="28"/>
        </w:rPr>
        <w:t>енных отношений</w:t>
      </w:r>
      <w:r w:rsidRPr="00BE30BA">
        <w:rPr>
          <w:rFonts w:eastAsia="Calibri"/>
          <w:szCs w:val="28"/>
        </w:rPr>
        <w:t xml:space="preserve"> администрации Чайковского </w:t>
      </w:r>
      <w:r>
        <w:rPr>
          <w:rFonts w:eastAsia="Calibri"/>
          <w:szCs w:val="28"/>
        </w:rPr>
        <w:t>городского округа</w:t>
      </w:r>
      <w:r w:rsidRPr="00BE30BA">
        <w:rPr>
          <w:rFonts w:eastAsia="Calibri"/>
          <w:szCs w:val="28"/>
        </w:rPr>
        <w:t xml:space="preserve"> за 201</w:t>
      </w:r>
      <w:r>
        <w:rPr>
          <w:rFonts w:eastAsia="Calibri"/>
          <w:szCs w:val="28"/>
        </w:rPr>
        <w:t xml:space="preserve">9 </w:t>
      </w:r>
      <w:r w:rsidRPr="00BE30BA">
        <w:rPr>
          <w:rFonts w:eastAsia="Calibri"/>
          <w:szCs w:val="28"/>
        </w:rPr>
        <w:t>год</w:t>
      </w:r>
      <w:r>
        <w:rPr>
          <w:rFonts w:eastAsia="Calibri"/>
          <w:szCs w:val="28"/>
        </w:rPr>
        <w:t>:</w:t>
      </w:r>
    </w:p>
    <w:p w:rsidR="00C81189" w:rsidRPr="00BE30BA" w:rsidRDefault="00C81189" w:rsidP="0069465D">
      <w:pPr>
        <w:pStyle w:val="a6"/>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BE30BA">
        <w:rPr>
          <w:rFonts w:ascii="Times New Roman" w:hAnsi="Times New Roman"/>
          <w:sz w:val="28"/>
          <w:szCs w:val="28"/>
        </w:rPr>
        <w:t>сполнение доходной части бюджета  по поступлению неналоговых доходов, администрируемых</w:t>
      </w:r>
      <w:r>
        <w:rPr>
          <w:rFonts w:ascii="Times New Roman" w:hAnsi="Times New Roman"/>
          <w:sz w:val="28"/>
          <w:szCs w:val="28"/>
        </w:rPr>
        <w:t xml:space="preserve"> </w:t>
      </w:r>
      <w:r w:rsidRPr="00FA008D">
        <w:rPr>
          <w:rFonts w:ascii="Times New Roman" w:hAnsi="Times New Roman"/>
          <w:sz w:val="28"/>
          <w:szCs w:val="28"/>
        </w:rPr>
        <w:t>Управлением земельно-имущественных отношений администрации Чайковского городского округа;</w:t>
      </w:r>
    </w:p>
    <w:p w:rsidR="00C81189" w:rsidRDefault="00C81189" w:rsidP="0069465D">
      <w:pPr>
        <w:pStyle w:val="a6"/>
        <w:numPr>
          <w:ilvl w:val="0"/>
          <w:numId w:val="20"/>
        </w:numPr>
        <w:spacing w:after="0" w:line="240" w:lineRule="auto"/>
        <w:ind w:left="0" w:firstLine="709"/>
        <w:jc w:val="both"/>
        <w:rPr>
          <w:rFonts w:ascii="Times New Roman" w:hAnsi="Times New Roman"/>
          <w:sz w:val="28"/>
          <w:szCs w:val="28"/>
        </w:rPr>
      </w:pPr>
      <w:r w:rsidRPr="00FA008D">
        <w:rPr>
          <w:rFonts w:ascii="Times New Roman" w:hAnsi="Times New Roman"/>
          <w:sz w:val="28"/>
          <w:szCs w:val="28"/>
        </w:rPr>
        <w:lastRenderedPageBreak/>
        <w:t>распоряжение земельными участками, находящимися на территории Чайковского городского округа</w:t>
      </w:r>
      <w:r>
        <w:rPr>
          <w:rFonts w:ascii="Times New Roman" w:hAnsi="Times New Roman"/>
          <w:sz w:val="28"/>
          <w:szCs w:val="28"/>
        </w:rPr>
        <w:t>;</w:t>
      </w:r>
    </w:p>
    <w:p w:rsidR="00C81189" w:rsidRPr="00FA008D" w:rsidRDefault="00C81189" w:rsidP="0069465D">
      <w:pPr>
        <w:pStyle w:val="a6"/>
        <w:numPr>
          <w:ilvl w:val="0"/>
          <w:numId w:val="20"/>
        </w:numPr>
        <w:spacing w:after="0" w:line="240" w:lineRule="auto"/>
        <w:ind w:left="0" w:firstLine="709"/>
        <w:jc w:val="both"/>
        <w:rPr>
          <w:rFonts w:ascii="Times New Roman" w:hAnsi="Times New Roman"/>
          <w:sz w:val="28"/>
          <w:szCs w:val="28"/>
        </w:rPr>
      </w:pPr>
      <w:r w:rsidRPr="00FA008D">
        <w:rPr>
          <w:rFonts w:ascii="Times New Roman" w:hAnsi="Times New Roman"/>
          <w:sz w:val="28"/>
          <w:szCs w:val="28"/>
        </w:rPr>
        <w:t>управление и распоряжение муниципальным имуществом;</w:t>
      </w:r>
    </w:p>
    <w:p w:rsidR="00C81189" w:rsidRPr="00BE30BA" w:rsidRDefault="00C81189" w:rsidP="0069465D">
      <w:pPr>
        <w:pStyle w:val="a6"/>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BE30BA">
        <w:rPr>
          <w:rFonts w:ascii="Times New Roman" w:hAnsi="Times New Roman"/>
          <w:sz w:val="28"/>
          <w:szCs w:val="28"/>
        </w:rPr>
        <w:t xml:space="preserve">зыскание дебиторской задолженности </w:t>
      </w:r>
      <w:r>
        <w:rPr>
          <w:rFonts w:ascii="Times New Roman" w:hAnsi="Times New Roman"/>
          <w:sz w:val="28"/>
          <w:szCs w:val="28"/>
        </w:rPr>
        <w:t>в рамках администрируемых неналоговых  доходов;</w:t>
      </w:r>
    </w:p>
    <w:p w:rsidR="00C81189" w:rsidRDefault="00C81189" w:rsidP="0069465D">
      <w:pPr>
        <w:pStyle w:val="a6"/>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30BA">
        <w:rPr>
          <w:rFonts w:ascii="Times New Roman" w:hAnsi="Times New Roman"/>
          <w:sz w:val="28"/>
          <w:szCs w:val="28"/>
        </w:rPr>
        <w:t>егулирование вопросов в</w:t>
      </w:r>
      <w:r>
        <w:rPr>
          <w:rFonts w:ascii="Times New Roman" w:hAnsi="Times New Roman"/>
          <w:sz w:val="28"/>
          <w:szCs w:val="28"/>
        </w:rPr>
        <w:t xml:space="preserve"> сфере рекламных правоотношений;</w:t>
      </w:r>
    </w:p>
    <w:p w:rsidR="00C81189" w:rsidRDefault="00C81189" w:rsidP="0069465D">
      <w:pPr>
        <w:pStyle w:val="a6"/>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30BA">
        <w:rPr>
          <w:rFonts w:ascii="Times New Roman" w:hAnsi="Times New Roman"/>
          <w:sz w:val="28"/>
          <w:szCs w:val="28"/>
        </w:rPr>
        <w:t>егулирование вопросов в</w:t>
      </w:r>
      <w:r>
        <w:rPr>
          <w:rFonts w:ascii="Times New Roman" w:hAnsi="Times New Roman"/>
          <w:sz w:val="28"/>
          <w:szCs w:val="28"/>
        </w:rPr>
        <w:t xml:space="preserve"> сфере жилищных правоотношений.</w:t>
      </w:r>
    </w:p>
    <w:p w:rsidR="00C81189" w:rsidRDefault="00C81189" w:rsidP="009D2FA3">
      <w:pPr>
        <w:pStyle w:val="a6"/>
        <w:spacing w:after="0" w:line="240" w:lineRule="auto"/>
        <w:ind w:left="709"/>
        <w:jc w:val="both"/>
        <w:rPr>
          <w:rFonts w:ascii="Times New Roman" w:hAnsi="Times New Roman"/>
          <w:sz w:val="28"/>
          <w:szCs w:val="28"/>
        </w:rPr>
      </w:pPr>
    </w:p>
    <w:p w:rsidR="00C81189" w:rsidRPr="00376D92" w:rsidRDefault="00C81189" w:rsidP="00333246">
      <w:pPr>
        <w:pStyle w:val="a6"/>
        <w:spacing w:after="0" w:line="240" w:lineRule="auto"/>
        <w:ind w:left="709"/>
        <w:jc w:val="both"/>
      </w:pPr>
      <w:r w:rsidRPr="00C81189">
        <w:rPr>
          <w:rFonts w:ascii="Times New Roman" w:hAnsi="Times New Roman"/>
          <w:b/>
          <w:sz w:val="28"/>
          <w:szCs w:val="28"/>
        </w:rPr>
        <w:t>Исполнение доходной части бюджета</w:t>
      </w:r>
    </w:p>
    <w:p w:rsidR="00C81189" w:rsidRPr="003E5CB4" w:rsidRDefault="00C81189" w:rsidP="00C81189">
      <w:pPr>
        <w:ind w:firstLine="709"/>
        <w:jc w:val="center"/>
        <w:rPr>
          <w:rFonts w:eastAsia="Calibri"/>
          <w:szCs w:val="28"/>
        </w:rPr>
      </w:pPr>
      <w:r w:rsidRPr="003E5CB4">
        <w:rPr>
          <w:rFonts w:eastAsia="Calibri"/>
          <w:szCs w:val="28"/>
        </w:rPr>
        <w:t>Анализ исполнения доходной части бюджета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812"/>
        <w:gridCol w:w="1134"/>
        <w:gridCol w:w="1134"/>
        <w:gridCol w:w="1134"/>
      </w:tblGrid>
      <w:tr w:rsidR="00C81189" w:rsidRPr="003E5CB4" w:rsidTr="00C81189">
        <w:trPr>
          <w:trHeight w:val="278"/>
        </w:trPr>
        <w:tc>
          <w:tcPr>
            <w:tcW w:w="675" w:type="dxa"/>
            <w:vMerge w:val="restart"/>
            <w:vAlign w:val="center"/>
          </w:tcPr>
          <w:p w:rsidR="00C81189" w:rsidRPr="003E5CB4" w:rsidRDefault="00C81189" w:rsidP="00C81189">
            <w:pPr>
              <w:jc w:val="both"/>
              <w:rPr>
                <w:rFonts w:eastAsia="Calibri"/>
                <w:sz w:val="24"/>
                <w:szCs w:val="24"/>
              </w:rPr>
            </w:pPr>
            <w:r w:rsidRPr="003E5CB4">
              <w:rPr>
                <w:rFonts w:eastAsia="Calibri"/>
                <w:sz w:val="24"/>
                <w:szCs w:val="24"/>
              </w:rPr>
              <w:t>№ п/п</w:t>
            </w:r>
          </w:p>
        </w:tc>
        <w:tc>
          <w:tcPr>
            <w:tcW w:w="5812" w:type="dxa"/>
            <w:vMerge w:val="restart"/>
            <w:vAlign w:val="center"/>
          </w:tcPr>
          <w:p w:rsidR="00C81189" w:rsidRPr="003E5CB4" w:rsidRDefault="00C81189" w:rsidP="00C81189">
            <w:pPr>
              <w:jc w:val="center"/>
              <w:rPr>
                <w:rFonts w:eastAsia="Calibri"/>
                <w:sz w:val="24"/>
                <w:szCs w:val="24"/>
              </w:rPr>
            </w:pPr>
            <w:r>
              <w:rPr>
                <w:rFonts w:eastAsia="Calibri"/>
                <w:sz w:val="24"/>
                <w:szCs w:val="24"/>
              </w:rPr>
              <w:t>Администрируемые доходы</w:t>
            </w:r>
          </w:p>
        </w:tc>
        <w:tc>
          <w:tcPr>
            <w:tcW w:w="3402" w:type="dxa"/>
            <w:gridSpan w:val="3"/>
            <w:vAlign w:val="center"/>
          </w:tcPr>
          <w:p w:rsidR="00C81189" w:rsidRPr="003E5CB4" w:rsidRDefault="00C81189" w:rsidP="00C81189">
            <w:pPr>
              <w:jc w:val="center"/>
              <w:rPr>
                <w:rFonts w:eastAsia="Calibri"/>
                <w:sz w:val="24"/>
                <w:szCs w:val="24"/>
              </w:rPr>
            </w:pPr>
            <w:r>
              <w:rPr>
                <w:rFonts w:eastAsia="Calibri"/>
                <w:sz w:val="24"/>
                <w:szCs w:val="24"/>
              </w:rPr>
              <w:t>2019</w:t>
            </w:r>
            <w:r w:rsidRPr="003E5CB4">
              <w:rPr>
                <w:rFonts w:eastAsia="Calibri"/>
                <w:sz w:val="24"/>
                <w:szCs w:val="24"/>
              </w:rPr>
              <w:t xml:space="preserve"> год</w:t>
            </w:r>
          </w:p>
        </w:tc>
      </w:tr>
      <w:tr w:rsidR="00C81189" w:rsidRPr="003E5CB4" w:rsidTr="00C81189">
        <w:trPr>
          <w:trHeight w:val="277"/>
        </w:trPr>
        <w:tc>
          <w:tcPr>
            <w:tcW w:w="675" w:type="dxa"/>
            <w:vMerge/>
            <w:vAlign w:val="center"/>
          </w:tcPr>
          <w:p w:rsidR="00C81189" w:rsidRPr="003E5CB4" w:rsidRDefault="00C81189" w:rsidP="00C81189">
            <w:pPr>
              <w:jc w:val="both"/>
              <w:rPr>
                <w:rFonts w:eastAsia="Calibri"/>
                <w:sz w:val="24"/>
                <w:szCs w:val="24"/>
              </w:rPr>
            </w:pPr>
          </w:p>
        </w:tc>
        <w:tc>
          <w:tcPr>
            <w:tcW w:w="5812" w:type="dxa"/>
            <w:vMerge/>
            <w:vAlign w:val="center"/>
          </w:tcPr>
          <w:p w:rsidR="00C81189" w:rsidRPr="003E5CB4" w:rsidRDefault="00C81189" w:rsidP="00C81189">
            <w:pPr>
              <w:jc w:val="center"/>
              <w:rPr>
                <w:rFonts w:eastAsia="Calibri"/>
                <w:sz w:val="24"/>
                <w:szCs w:val="24"/>
              </w:rPr>
            </w:pPr>
          </w:p>
        </w:tc>
        <w:tc>
          <w:tcPr>
            <w:tcW w:w="1134" w:type="dxa"/>
            <w:vAlign w:val="center"/>
          </w:tcPr>
          <w:p w:rsidR="00C81189" w:rsidRPr="003E5CB4" w:rsidRDefault="00C81189" w:rsidP="00C81189">
            <w:pPr>
              <w:ind w:left="-108" w:right="-108"/>
              <w:jc w:val="center"/>
              <w:rPr>
                <w:rFonts w:eastAsia="Calibri"/>
                <w:sz w:val="24"/>
                <w:szCs w:val="24"/>
              </w:rPr>
            </w:pPr>
            <w:r w:rsidRPr="003E5CB4">
              <w:rPr>
                <w:rFonts w:eastAsia="Calibri"/>
                <w:sz w:val="24"/>
                <w:szCs w:val="24"/>
              </w:rPr>
              <w:t>План, тыс.руб.</w:t>
            </w:r>
          </w:p>
        </w:tc>
        <w:tc>
          <w:tcPr>
            <w:tcW w:w="1134" w:type="dxa"/>
            <w:vAlign w:val="center"/>
          </w:tcPr>
          <w:p w:rsidR="00C81189" w:rsidRPr="003E5CB4" w:rsidRDefault="00C81189" w:rsidP="00C81189">
            <w:pPr>
              <w:ind w:left="-108" w:right="-108"/>
              <w:jc w:val="center"/>
              <w:rPr>
                <w:rFonts w:eastAsia="Calibri"/>
                <w:sz w:val="24"/>
                <w:szCs w:val="24"/>
              </w:rPr>
            </w:pPr>
            <w:r w:rsidRPr="003E5CB4">
              <w:rPr>
                <w:rFonts w:eastAsia="Calibri"/>
                <w:sz w:val="24"/>
                <w:szCs w:val="24"/>
              </w:rPr>
              <w:t>Факт, тыс.руб.</w:t>
            </w:r>
          </w:p>
        </w:tc>
        <w:tc>
          <w:tcPr>
            <w:tcW w:w="1134" w:type="dxa"/>
            <w:vAlign w:val="center"/>
          </w:tcPr>
          <w:p w:rsidR="00C81189" w:rsidRPr="003E5CB4" w:rsidRDefault="00C81189" w:rsidP="00D70AC6">
            <w:pPr>
              <w:ind w:left="-108" w:right="-108"/>
              <w:jc w:val="center"/>
              <w:rPr>
                <w:rFonts w:eastAsia="Calibri"/>
                <w:sz w:val="24"/>
                <w:szCs w:val="24"/>
              </w:rPr>
            </w:pPr>
            <w:r w:rsidRPr="003E5CB4">
              <w:rPr>
                <w:rFonts w:eastAsia="Calibri"/>
                <w:sz w:val="24"/>
                <w:szCs w:val="24"/>
              </w:rPr>
              <w:t xml:space="preserve">% </w:t>
            </w:r>
          </w:p>
        </w:tc>
      </w:tr>
      <w:tr w:rsidR="00C81189" w:rsidRPr="003E5CB4" w:rsidTr="00C81189">
        <w:tc>
          <w:tcPr>
            <w:tcW w:w="675" w:type="dxa"/>
          </w:tcPr>
          <w:p w:rsidR="00C81189" w:rsidRPr="003E5CB4" w:rsidRDefault="00C81189" w:rsidP="00C81189">
            <w:pPr>
              <w:jc w:val="both"/>
              <w:rPr>
                <w:rFonts w:eastAsia="Calibri"/>
                <w:sz w:val="24"/>
                <w:szCs w:val="24"/>
              </w:rPr>
            </w:pPr>
            <w:r w:rsidRPr="003E5CB4">
              <w:rPr>
                <w:rFonts w:eastAsia="Calibri"/>
                <w:sz w:val="24"/>
                <w:szCs w:val="24"/>
              </w:rPr>
              <w:t>1</w:t>
            </w:r>
          </w:p>
        </w:tc>
        <w:tc>
          <w:tcPr>
            <w:tcW w:w="5812" w:type="dxa"/>
          </w:tcPr>
          <w:p w:rsidR="00C81189" w:rsidRPr="003E5CB4" w:rsidRDefault="00C81189" w:rsidP="00C81189">
            <w:pPr>
              <w:jc w:val="both"/>
              <w:rPr>
                <w:rFonts w:eastAsia="Calibri"/>
                <w:sz w:val="24"/>
                <w:szCs w:val="24"/>
              </w:rPr>
            </w:pPr>
            <w:r w:rsidRPr="003E5CB4">
              <w:rPr>
                <w:rFonts w:eastAsia="Calibri"/>
                <w:sz w:val="24"/>
                <w:szCs w:val="24"/>
              </w:rPr>
              <w:t>Государственная пошлина за выдачу разрешения на установку рекламных конструкций</w:t>
            </w:r>
          </w:p>
        </w:tc>
        <w:tc>
          <w:tcPr>
            <w:tcW w:w="1134" w:type="dxa"/>
          </w:tcPr>
          <w:p w:rsidR="00C81189" w:rsidRPr="004F4D05" w:rsidRDefault="00C81189" w:rsidP="00C81189">
            <w:pPr>
              <w:jc w:val="center"/>
              <w:rPr>
                <w:rFonts w:eastAsia="Calibri"/>
                <w:sz w:val="24"/>
                <w:szCs w:val="24"/>
              </w:rPr>
            </w:pPr>
            <w:r w:rsidRPr="004F4D05">
              <w:rPr>
                <w:rFonts w:eastAsia="Calibri"/>
                <w:sz w:val="24"/>
                <w:szCs w:val="24"/>
              </w:rPr>
              <w:t>55,0</w:t>
            </w:r>
          </w:p>
        </w:tc>
        <w:tc>
          <w:tcPr>
            <w:tcW w:w="1134" w:type="dxa"/>
          </w:tcPr>
          <w:p w:rsidR="00C81189" w:rsidRPr="004F4D05" w:rsidRDefault="00C81189" w:rsidP="00C81189">
            <w:pPr>
              <w:jc w:val="center"/>
              <w:rPr>
                <w:rFonts w:eastAsia="Calibri"/>
                <w:sz w:val="24"/>
                <w:szCs w:val="24"/>
              </w:rPr>
            </w:pPr>
            <w:r w:rsidRPr="004F4D05">
              <w:rPr>
                <w:rFonts w:eastAsia="Calibri"/>
                <w:sz w:val="24"/>
                <w:szCs w:val="24"/>
              </w:rPr>
              <w:t>55,0</w:t>
            </w:r>
          </w:p>
        </w:tc>
        <w:tc>
          <w:tcPr>
            <w:tcW w:w="1134" w:type="dxa"/>
          </w:tcPr>
          <w:p w:rsidR="00C81189" w:rsidRPr="004F4D05" w:rsidRDefault="00C81189" w:rsidP="00C81189">
            <w:pPr>
              <w:jc w:val="center"/>
              <w:rPr>
                <w:rFonts w:eastAsia="Calibri"/>
                <w:sz w:val="24"/>
                <w:szCs w:val="24"/>
              </w:rPr>
            </w:pPr>
            <w:r w:rsidRPr="004F4D05">
              <w:rPr>
                <w:rFonts w:eastAsia="Calibri"/>
                <w:sz w:val="24"/>
                <w:szCs w:val="24"/>
              </w:rPr>
              <w:t>100</w:t>
            </w:r>
          </w:p>
        </w:tc>
      </w:tr>
      <w:tr w:rsidR="00C81189" w:rsidRPr="003E5CB4" w:rsidTr="00C81189">
        <w:tc>
          <w:tcPr>
            <w:tcW w:w="675" w:type="dxa"/>
          </w:tcPr>
          <w:p w:rsidR="00C81189" w:rsidRPr="003E5CB4" w:rsidRDefault="00C81189" w:rsidP="00C81189">
            <w:pPr>
              <w:jc w:val="both"/>
              <w:rPr>
                <w:rFonts w:eastAsia="Calibri"/>
                <w:sz w:val="24"/>
                <w:szCs w:val="24"/>
              </w:rPr>
            </w:pPr>
            <w:r>
              <w:rPr>
                <w:rFonts w:eastAsia="Calibri"/>
                <w:sz w:val="24"/>
                <w:szCs w:val="24"/>
              </w:rPr>
              <w:t>2</w:t>
            </w:r>
          </w:p>
        </w:tc>
        <w:tc>
          <w:tcPr>
            <w:tcW w:w="5812" w:type="dxa"/>
          </w:tcPr>
          <w:p w:rsidR="00C81189" w:rsidRPr="003E5CB4" w:rsidRDefault="00C81189" w:rsidP="00C81189">
            <w:pPr>
              <w:jc w:val="both"/>
              <w:rPr>
                <w:rFonts w:eastAsia="Calibri"/>
                <w:sz w:val="24"/>
                <w:szCs w:val="24"/>
              </w:rPr>
            </w:pPr>
            <w:r w:rsidRPr="005E385D">
              <w:rPr>
                <w:rFonts w:eastAsia="Calibri"/>
                <w:sz w:val="24"/>
                <w:szCs w:val="24"/>
              </w:rPr>
              <w:t>Доходы, получаемые в виде арендной платы за земельные участки,</w:t>
            </w:r>
            <w:r>
              <w:rPr>
                <w:rFonts w:eastAsia="Calibri"/>
                <w:sz w:val="24"/>
                <w:szCs w:val="24"/>
              </w:rPr>
              <w:t xml:space="preserve"> собственность на которые не разграничена и которые расположены в границах городских округов</w:t>
            </w:r>
            <w:r w:rsidRPr="005E385D">
              <w:rPr>
                <w:rFonts w:eastAsia="Calibri"/>
                <w:sz w:val="24"/>
                <w:szCs w:val="24"/>
              </w:rPr>
              <w:t xml:space="preserve"> </w:t>
            </w:r>
          </w:p>
        </w:tc>
        <w:tc>
          <w:tcPr>
            <w:tcW w:w="1134" w:type="dxa"/>
          </w:tcPr>
          <w:p w:rsidR="00C81189" w:rsidRPr="004C7B8B" w:rsidRDefault="00C81189" w:rsidP="00C81189">
            <w:pPr>
              <w:jc w:val="center"/>
              <w:rPr>
                <w:rFonts w:eastAsia="Calibri"/>
                <w:color w:val="000000" w:themeColor="text1"/>
                <w:sz w:val="24"/>
                <w:szCs w:val="24"/>
              </w:rPr>
            </w:pPr>
            <w:r w:rsidRPr="004C7B8B">
              <w:rPr>
                <w:rFonts w:eastAsia="Calibri"/>
                <w:color w:val="000000" w:themeColor="text1"/>
                <w:sz w:val="24"/>
                <w:szCs w:val="24"/>
              </w:rPr>
              <w:t>30065,5</w:t>
            </w:r>
          </w:p>
          <w:p w:rsidR="00C81189" w:rsidRPr="004C7B8B" w:rsidRDefault="00C81189" w:rsidP="00C81189">
            <w:pPr>
              <w:jc w:val="center"/>
              <w:rPr>
                <w:rFonts w:eastAsia="Calibri"/>
                <w:color w:val="000000" w:themeColor="text1"/>
                <w:sz w:val="24"/>
                <w:szCs w:val="24"/>
              </w:rPr>
            </w:pPr>
          </w:p>
        </w:tc>
        <w:tc>
          <w:tcPr>
            <w:tcW w:w="1134" w:type="dxa"/>
          </w:tcPr>
          <w:p w:rsidR="00C81189" w:rsidRPr="004C7B8B" w:rsidRDefault="00C81189" w:rsidP="00C81189">
            <w:pPr>
              <w:jc w:val="center"/>
              <w:rPr>
                <w:rFonts w:eastAsia="Calibri"/>
                <w:color w:val="000000" w:themeColor="text1"/>
                <w:sz w:val="24"/>
                <w:szCs w:val="24"/>
              </w:rPr>
            </w:pPr>
            <w:r>
              <w:rPr>
                <w:rFonts w:eastAsia="Calibri"/>
                <w:color w:val="000000" w:themeColor="text1"/>
                <w:sz w:val="24"/>
                <w:szCs w:val="24"/>
              </w:rPr>
              <w:t>39868,9</w:t>
            </w:r>
          </w:p>
          <w:p w:rsidR="00C81189" w:rsidRPr="004C7B8B" w:rsidRDefault="00C81189" w:rsidP="00C81189">
            <w:pPr>
              <w:jc w:val="center"/>
              <w:rPr>
                <w:rFonts w:eastAsia="Calibri"/>
                <w:color w:val="000000" w:themeColor="text1"/>
                <w:sz w:val="24"/>
                <w:szCs w:val="24"/>
              </w:rPr>
            </w:pPr>
          </w:p>
        </w:tc>
        <w:tc>
          <w:tcPr>
            <w:tcW w:w="1134" w:type="dxa"/>
          </w:tcPr>
          <w:p w:rsidR="00C81189" w:rsidRPr="004C7B8B" w:rsidRDefault="00C81189" w:rsidP="00403510">
            <w:pPr>
              <w:jc w:val="center"/>
              <w:rPr>
                <w:rFonts w:eastAsia="Calibri"/>
                <w:color w:val="000000" w:themeColor="text1"/>
                <w:sz w:val="24"/>
                <w:szCs w:val="24"/>
              </w:rPr>
            </w:pPr>
            <w:r w:rsidRPr="004C7B8B">
              <w:rPr>
                <w:rFonts w:eastAsia="Calibri"/>
                <w:color w:val="000000" w:themeColor="text1"/>
                <w:sz w:val="24"/>
                <w:szCs w:val="24"/>
              </w:rPr>
              <w:t>1</w:t>
            </w:r>
            <w:r>
              <w:rPr>
                <w:rFonts w:eastAsia="Calibri"/>
                <w:color w:val="000000" w:themeColor="text1"/>
                <w:sz w:val="24"/>
                <w:szCs w:val="24"/>
              </w:rPr>
              <w:t>3</w:t>
            </w:r>
            <w:r w:rsidR="00403510">
              <w:rPr>
                <w:rFonts w:eastAsia="Calibri"/>
                <w:color w:val="000000" w:themeColor="text1"/>
                <w:sz w:val="24"/>
                <w:szCs w:val="24"/>
              </w:rPr>
              <w:t>3</w:t>
            </w:r>
          </w:p>
        </w:tc>
      </w:tr>
      <w:tr w:rsidR="00C81189" w:rsidRPr="003E5CB4" w:rsidTr="00C81189">
        <w:tc>
          <w:tcPr>
            <w:tcW w:w="675" w:type="dxa"/>
          </w:tcPr>
          <w:p w:rsidR="00C81189" w:rsidRPr="003E5CB4" w:rsidRDefault="00C81189" w:rsidP="00C81189">
            <w:pPr>
              <w:jc w:val="both"/>
              <w:rPr>
                <w:rFonts w:eastAsia="Calibri"/>
                <w:sz w:val="24"/>
                <w:szCs w:val="24"/>
              </w:rPr>
            </w:pPr>
            <w:r>
              <w:rPr>
                <w:rFonts w:eastAsia="Calibri"/>
                <w:sz w:val="24"/>
                <w:szCs w:val="24"/>
              </w:rPr>
              <w:t>3</w:t>
            </w:r>
          </w:p>
        </w:tc>
        <w:tc>
          <w:tcPr>
            <w:tcW w:w="5812" w:type="dxa"/>
          </w:tcPr>
          <w:p w:rsidR="00C81189" w:rsidRPr="003E5CB4" w:rsidRDefault="00C81189" w:rsidP="00C81189">
            <w:pPr>
              <w:jc w:val="both"/>
              <w:rPr>
                <w:rFonts w:eastAsia="Calibri"/>
                <w:sz w:val="24"/>
                <w:szCs w:val="24"/>
              </w:rPr>
            </w:pPr>
            <w:r w:rsidRPr="003E5CB4">
              <w:rPr>
                <w:rFonts w:eastAsia="Calibri"/>
                <w:sz w:val="24"/>
                <w:szCs w:val="24"/>
              </w:rPr>
              <w:t xml:space="preserve">Доходы, получаемые в виде арендной платы за земельные участки, находящиеся в собственности </w:t>
            </w:r>
            <w:r>
              <w:rPr>
                <w:rFonts w:eastAsia="Calibri"/>
                <w:sz w:val="24"/>
                <w:szCs w:val="24"/>
              </w:rPr>
              <w:t>городских округов</w:t>
            </w:r>
            <w:r w:rsidRPr="003E5CB4">
              <w:rPr>
                <w:rFonts w:eastAsia="Calibri"/>
                <w:sz w:val="24"/>
                <w:szCs w:val="24"/>
              </w:rPr>
              <w:t xml:space="preserve"> </w:t>
            </w:r>
          </w:p>
        </w:tc>
        <w:tc>
          <w:tcPr>
            <w:tcW w:w="1134" w:type="dxa"/>
          </w:tcPr>
          <w:p w:rsidR="00C81189" w:rsidRPr="0047231D" w:rsidRDefault="00C81189" w:rsidP="00C81189">
            <w:pPr>
              <w:jc w:val="center"/>
              <w:rPr>
                <w:rFonts w:eastAsia="Calibri"/>
                <w:color w:val="000000" w:themeColor="text1"/>
                <w:sz w:val="24"/>
                <w:szCs w:val="24"/>
              </w:rPr>
            </w:pPr>
            <w:r w:rsidRPr="0047231D">
              <w:rPr>
                <w:rFonts w:eastAsia="Calibri"/>
                <w:color w:val="000000" w:themeColor="text1"/>
                <w:sz w:val="24"/>
                <w:szCs w:val="24"/>
              </w:rPr>
              <w:t>7086,3</w:t>
            </w:r>
          </w:p>
        </w:tc>
        <w:tc>
          <w:tcPr>
            <w:tcW w:w="1134" w:type="dxa"/>
          </w:tcPr>
          <w:p w:rsidR="00C81189" w:rsidRPr="0047231D" w:rsidRDefault="00C81189" w:rsidP="00C81189">
            <w:pPr>
              <w:jc w:val="center"/>
              <w:rPr>
                <w:rFonts w:eastAsia="Calibri"/>
                <w:color w:val="000000" w:themeColor="text1"/>
                <w:sz w:val="24"/>
                <w:szCs w:val="24"/>
              </w:rPr>
            </w:pPr>
            <w:r w:rsidRPr="0047231D">
              <w:rPr>
                <w:rFonts w:eastAsia="Calibri"/>
                <w:color w:val="000000" w:themeColor="text1"/>
                <w:sz w:val="24"/>
                <w:szCs w:val="24"/>
              </w:rPr>
              <w:t>1</w:t>
            </w:r>
            <w:r>
              <w:rPr>
                <w:rFonts w:eastAsia="Calibri"/>
                <w:color w:val="000000" w:themeColor="text1"/>
                <w:sz w:val="24"/>
                <w:szCs w:val="24"/>
              </w:rPr>
              <w:t>0959,9</w:t>
            </w:r>
          </w:p>
        </w:tc>
        <w:tc>
          <w:tcPr>
            <w:tcW w:w="1134" w:type="dxa"/>
          </w:tcPr>
          <w:p w:rsidR="00C81189" w:rsidRPr="0047231D" w:rsidRDefault="00C81189" w:rsidP="00403510">
            <w:pPr>
              <w:jc w:val="center"/>
              <w:rPr>
                <w:rFonts w:eastAsia="Calibri"/>
                <w:color w:val="000000" w:themeColor="text1"/>
                <w:sz w:val="24"/>
                <w:szCs w:val="24"/>
              </w:rPr>
            </w:pPr>
            <w:r>
              <w:rPr>
                <w:rFonts w:eastAsia="Calibri"/>
                <w:color w:val="000000" w:themeColor="text1"/>
                <w:sz w:val="24"/>
                <w:szCs w:val="24"/>
              </w:rPr>
              <w:t>15</w:t>
            </w:r>
            <w:r w:rsidR="00403510">
              <w:rPr>
                <w:rFonts w:eastAsia="Calibri"/>
                <w:color w:val="000000" w:themeColor="text1"/>
                <w:sz w:val="24"/>
                <w:szCs w:val="24"/>
              </w:rPr>
              <w:t>5</w:t>
            </w:r>
          </w:p>
        </w:tc>
      </w:tr>
      <w:tr w:rsidR="00C81189" w:rsidRPr="003E5CB4" w:rsidTr="00C81189">
        <w:tc>
          <w:tcPr>
            <w:tcW w:w="675" w:type="dxa"/>
          </w:tcPr>
          <w:p w:rsidR="00C81189" w:rsidRPr="003E5CB4" w:rsidRDefault="00C81189" w:rsidP="00C81189">
            <w:pPr>
              <w:jc w:val="both"/>
              <w:rPr>
                <w:rFonts w:eastAsia="Calibri"/>
                <w:sz w:val="24"/>
                <w:szCs w:val="24"/>
              </w:rPr>
            </w:pPr>
            <w:r>
              <w:rPr>
                <w:rFonts w:eastAsia="Calibri"/>
                <w:sz w:val="24"/>
                <w:szCs w:val="24"/>
              </w:rPr>
              <w:t>4</w:t>
            </w:r>
          </w:p>
        </w:tc>
        <w:tc>
          <w:tcPr>
            <w:tcW w:w="5812" w:type="dxa"/>
          </w:tcPr>
          <w:p w:rsidR="00C81189" w:rsidRPr="003E5CB4" w:rsidRDefault="00C81189" w:rsidP="00C81189">
            <w:pPr>
              <w:jc w:val="both"/>
              <w:rPr>
                <w:rFonts w:eastAsia="Calibri"/>
                <w:sz w:val="24"/>
                <w:szCs w:val="24"/>
              </w:rPr>
            </w:pPr>
            <w:r w:rsidRPr="003E5CB4">
              <w:rPr>
                <w:rFonts w:eastAsia="Calibri"/>
                <w:sz w:val="24"/>
                <w:szCs w:val="24"/>
              </w:rPr>
              <w:t>Доходы от сдачи в аренду имущества</w:t>
            </w:r>
          </w:p>
        </w:tc>
        <w:tc>
          <w:tcPr>
            <w:tcW w:w="1134" w:type="dxa"/>
          </w:tcPr>
          <w:p w:rsidR="00C81189" w:rsidRPr="00A31D9E" w:rsidRDefault="00C81189" w:rsidP="00C81189">
            <w:pPr>
              <w:jc w:val="center"/>
              <w:rPr>
                <w:rFonts w:eastAsia="Calibri"/>
                <w:sz w:val="24"/>
                <w:szCs w:val="24"/>
              </w:rPr>
            </w:pPr>
            <w:r>
              <w:rPr>
                <w:rFonts w:eastAsia="Calibri"/>
                <w:sz w:val="24"/>
                <w:szCs w:val="24"/>
              </w:rPr>
              <w:t>19385,4</w:t>
            </w:r>
          </w:p>
        </w:tc>
        <w:tc>
          <w:tcPr>
            <w:tcW w:w="1134" w:type="dxa"/>
          </w:tcPr>
          <w:p w:rsidR="00C81189" w:rsidRPr="00A31D9E" w:rsidRDefault="00C81189" w:rsidP="00C81189">
            <w:pPr>
              <w:jc w:val="center"/>
              <w:rPr>
                <w:rFonts w:eastAsia="Calibri"/>
                <w:sz w:val="24"/>
                <w:szCs w:val="24"/>
              </w:rPr>
            </w:pPr>
            <w:r>
              <w:rPr>
                <w:rFonts w:eastAsia="Calibri"/>
                <w:sz w:val="24"/>
                <w:szCs w:val="24"/>
              </w:rPr>
              <w:t>18522,8</w:t>
            </w:r>
          </w:p>
        </w:tc>
        <w:tc>
          <w:tcPr>
            <w:tcW w:w="1134" w:type="dxa"/>
          </w:tcPr>
          <w:p w:rsidR="00C81189" w:rsidRPr="00A31D9E" w:rsidRDefault="00403510" w:rsidP="00C81189">
            <w:pPr>
              <w:jc w:val="center"/>
              <w:rPr>
                <w:rFonts w:eastAsia="Calibri"/>
                <w:sz w:val="24"/>
                <w:szCs w:val="24"/>
              </w:rPr>
            </w:pPr>
            <w:r>
              <w:rPr>
                <w:rFonts w:eastAsia="Calibri"/>
                <w:sz w:val="24"/>
                <w:szCs w:val="24"/>
              </w:rPr>
              <w:t>96</w:t>
            </w:r>
          </w:p>
        </w:tc>
      </w:tr>
      <w:tr w:rsidR="00C81189" w:rsidRPr="003E5CB4" w:rsidTr="00C81189">
        <w:tc>
          <w:tcPr>
            <w:tcW w:w="675" w:type="dxa"/>
          </w:tcPr>
          <w:p w:rsidR="00C81189" w:rsidRPr="003E5CB4" w:rsidRDefault="00C81189" w:rsidP="00C81189">
            <w:pPr>
              <w:jc w:val="both"/>
              <w:rPr>
                <w:rFonts w:eastAsia="Calibri"/>
                <w:sz w:val="24"/>
                <w:szCs w:val="24"/>
              </w:rPr>
            </w:pPr>
            <w:r>
              <w:rPr>
                <w:rFonts w:eastAsia="Calibri"/>
                <w:sz w:val="24"/>
                <w:szCs w:val="24"/>
              </w:rPr>
              <w:t>5</w:t>
            </w:r>
          </w:p>
        </w:tc>
        <w:tc>
          <w:tcPr>
            <w:tcW w:w="5812" w:type="dxa"/>
          </w:tcPr>
          <w:p w:rsidR="00C81189" w:rsidRPr="003E5CB4" w:rsidRDefault="00C81189" w:rsidP="00C81189">
            <w:pPr>
              <w:jc w:val="both"/>
              <w:rPr>
                <w:rFonts w:eastAsia="Calibri"/>
                <w:sz w:val="24"/>
                <w:szCs w:val="24"/>
              </w:rPr>
            </w:pPr>
            <w:r w:rsidRPr="003E5CB4">
              <w:rPr>
                <w:rFonts w:eastAsia="Calibri"/>
                <w:sz w:val="24"/>
                <w:szCs w:val="24"/>
              </w:rPr>
              <w:t>Доходы от реализации имущества</w:t>
            </w:r>
          </w:p>
        </w:tc>
        <w:tc>
          <w:tcPr>
            <w:tcW w:w="1134" w:type="dxa"/>
          </w:tcPr>
          <w:p w:rsidR="00C81189" w:rsidRPr="006C7DCE" w:rsidRDefault="00C81189" w:rsidP="00C81189">
            <w:pPr>
              <w:jc w:val="center"/>
              <w:rPr>
                <w:rFonts w:eastAsia="Calibri"/>
                <w:sz w:val="24"/>
                <w:szCs w:val="24"/>
              </w:rPr>
            </w:pPr>
            <w:r w:rsidRPr="006C7DCE">
              <w:rPr>
                <w:rFonts w:eastAsia="Calibri"/>
                <w:sz w:val="24"/>
                <w:szCs w:val="24"/>
              </w:rPr>
              <w:t>4283,6</w:t>
            </w:r>
          </w:p>
        </w:tc>
        <w:tc>
          <w:tcPr>
            <w:tcW w:w="1134" w:type="dxa"/>
          </w:tcPr>
          <w:p w:rsidR="00C81189" w:rsidRPr="006C7DCE" w:rsidRDefault="00C81189" w:rsidP="00403510">
            <w:pPr>
              <w:jc w:val="center"/>
              <w:rPr>
                <w:rFonts w:eastAsia="Calibri"/>
                <w:sz w:val="24"/>
                <w:szCs w:val="24"/>
              </w:rPr>
            </w:pPr>
            <w:r w:rsidRPr="006C7DCE">
              <w:rPr>
                <w:rFonts w:eastAsia="Calibri"/>
                <w:sz w:val="24"/>
                <w:szCs w:val="24"/>
              </w:rPr>
              <w:t>569</w:t>
            </w:r>
            <w:r w:rsidR="00403510">
              <w:rPr>
                <w:rFonts w:eastAsia="Calibri"/>
                <w:sz w:val="24"/>
                <w:szCs w:val="24"/>
              </w:rPr>
              <w:t>3</w:t>
            </w:r>
          </w:p>
        </w:tc>
        <w:tc>
          <w:tcPr>
            <w:tcW w:w="1134" w:type="dxa"/>
            <w:shd w:val="clear" w:color="auto" w:fill="auto"/>
          </w:tcPr>
          <w:p w:rsidR="00C81189" w:rsidRPr="006C7DCE" w:rsidRDefault="00403510" w:rsidP="00C81189">
            <w:pPr>
              <w:jc w:val="center"/>
              <w:rPr>
                <w:rFonts w:eastAsia="Calibri"/>
                <w:sz w:val="24"/>
                <w:szCs w:val="24"/>
              </w:rPr>
            </w:pPr>
            <w:r>
              <w:rPr>
                <w:rFonts w:eastAsia="Calibri"/>
                <w:sz w:val="24"/>
                <w:szCs w:val="24"/>
              </w:rPr>
              <w:t>133</w:t>
            </w:r>
          </w:p>
        </w:tc>
      </w:tr>
      <w:tr w:rsidR="00C81189" w:rsidRPr="003E5CB4" w:rsidTr="00C81189">
        <w:tc>
          <w:tcPr>
            <w:tcW w:w="675" w:type="dxa"/>
          </w:tcPr>
          <w:p w:rsidR="00C81189" w:rsidRPr="003E5CB4" w:rsidRDefault="00C81189" w:rsidP="00C81189">
            <w:pPr>
              <w:jc w:val="both"/>
              <w:rPr>
                <w:rFonts w:eastAsia="Calibri"/>
                <w:sz w:val="24"/>
                <w:szCs w:val="24"/>
              </w:rPr>
            </w:pPr>
            <w:r>
              <w:rPr>
                <w:rFonts w:eastAsia="Calibri"/>
                <w:sz w:val="24"/>
                <w:szCs w:val="24"/>
              </w:rPr>
              <w:t>6</w:t>
            </w:r>
          </w:p>
        </w:tc>
        <w:tc>
          <w:tcPr>
            <w:tcW w:w="5812" w:type="dxa"/>
          </w:tcPr>
          <w:p w:rsidR="00C81189" w:rsidRPr="003E5CB4" w:rsidRDefault="00C81189" w:rsidP="00C81189">
            <w:pPr>
              <w:jc w:val="both"/>
              <w:rPr>
                <w:rFonts w:eastAsia="Calibri"/>
                <w:sz w:val="24"/>
                <w:szCs w:val="24"/>
              </w:rPr>
            </w:pPr>
            <w:r w:rsidRPr="003E5CB4">
              <w:rPr>
                <w:rFonts w:eastAsia="Calibri"/>
                <w:sz w:val="24"/>
                <w:szCs w:val="24"/>
              </w:rPr>
              <w:t xml:space="preserve">Доходы от </w:t>
            </w:r>
            <w:r>
              <w:rPr>
                <w:rFonts w:eastAsia="Calibri"/>
                <w:sz w:val="24"/>
                <w:szCs w:val="24"/>
              </w:rPr>
              <w:t>платы по договорам на установку и эксплуатацию рекламных конструкций</w:t>
            </w:r>
          </w:p>
        </w:tc>
        <w:tc>
          <w:tcPr>
            <w:tcW w:w="1134" w:type="dxa"/>
          </w:tcPr>
          <w:p w:rsidR="00C81189" w:rsidRPr="00252E97" w:rsidRDefault="00C81189" w:rsidP="00C81189">
            <w:pPr>
              <w:jc w:val="center"/>
              <w:rPr>
                <w:rFonts w:eastAsia="Calibri"/>
                <w:sz w:val="24"/>
                <w:szCs w:val="24"/>
              </w:rPr>
            </w:pPr>
            <w:r>
              <w:rPr>
                <w:rFonts w:eastAsia="Calibri"/>
                <w:sz w:val="24"/>
                <w:szCs w:val="24"/>
              </w:rPr>
              <w:t>1855,3</w:t>
            </w:r>
          </w:p>
        </w:tc>
        <w:tc>
          <w:tcPr>
            <w:tcW w:w="1134" w:type="dxa"/>
          </w:tcPr>
          <w:p w:rsidR="00C81189" w:rsidRPr="00252E97" w:rsidRDefault="00C81189" w:rsidP="00403510">
            <w:pPr>
              <w:jc w:val="center"/>
              <w:rPr>
                <w:rFonts w:eastAsia="Calibri"/>
                <w:sz w:val="24"/>
                <w:szCs w:val="24"/>
              </w:rPr>
            </w:pPr>
            <w:r w:rsidRPr="00252E97">
              <w:rPr>
                <w:rFonts w:eastAsia="Calibri"/>
                <w:sz w:val="24"/>
                <w:szCs w:val="24"/>
              </w:rPr>
              <w:t>1973,2</w:t>
            </w:r>
          </w:p>
        </w:tc>
        <w:tc>
          <w:tcPr>
            <w:tcW w:w="1134" w:type="dxa"/>
          </w:tcPr>
          <w:p w:rsidR="00C81189" w:rsidRPr="00252E97" w:rsidRDefault="00403510" w:rsidP="00C81189">
            <w:pPr>
              <w:jc w:val="center"/>
              <w:rPr>
                <w:rFonts w:eastAsia="Calibri"/>
                <w:sz w:val="24"/>
                <w:szCs w:val="24"/>
              </w:rPr>
            </w:pPr>
            <w:r>
              <w:rPr>
                <w:rFonts w:eastAsia="Calibri"/>
                <w:sz w:val="24"/>
                <w:szCs w:val="24"/>
              </w:rPr>
              <w:t>106</w:t>
            </w:r>
          </w:p>
        </w:tc>
      </w:tr>
      <w:tr w:rsidR="00C81189" w:rsidRPr="003E5CB4" w:rsidTr="00C81189">
        <w:tc>
          <w:tcPr>
            <w:tcW w:w="675" w:type="dxa"/>
          </w:tcPr>
          <w:p w:rsidR="00C81189" w:rsidRPr="003E5CB4" w:rsidRDefault="00C81189" w:rsidP="00C81189">
            <w:pPr>
              <w:jc w:val="both"/>
              <w:rPr>
                <w:rFonts w:eastAsia="Calibri"/>
                <w:sz w:val="24"/>
                <w:szCs w:val="24"/>
              </w:rPr>
            </w:pPr>
            <w:r>
              <w:rPr>
                <w:rFonts w:eastAsia="Calibri"/>
                <w:sz w:val="24"/>
                <w:szCs w:val="24"/>
              </w:rPr>
              <w:t>7</w:t>
            </w:r>
          </w:p>
        </w:tc>
        <w:tc>
          <w:tcPr>
            <w:tcW w:w="5812" w:type="dxa"/>
          </w:tcPr>
          <w:p w:rsidR="00C81189" w:rsidRPr="003E5CB4" w:rsidRDefault="00C81189" w:rsidP="00C81189">
            <w:pPr>
              <w:jc w:val="both"/>
              <w:rPr>
                <w:rFonts w:eastAsia="Calibri"/>
                <w:sz w:val="24"/>
                <w:szCs w:val="24"/>
              </w:rPr>
            </w:pPr>
            <w:r w:rsidRPr="003E5CB4">
              <w:rPr>
                <w:rFonts w:eastAsia="Calibri"/>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134" w:type="dxa"/>
          </w:tcPr>
          <w:p w:rsidR="00C81189" w:rsidRPr="006C7DCE" w:rsidRDefault="00C81189" w:rsidP="00C81189">
            <w:pPr>
              <w:jc w:val="center"/>
              <w:rPr>
                <w:rFonts w:eastAsia="Calibri"/>
                <w:sz w:val="24"/>
                <w:szCs w:val="24"/>
              </w:rPr>
            </w:pPr>
            <w:r w:rsidRPr="006C7DCE">
              <w:rPr>
                <w:rFonts w:eastAsia="Calibri"/>
                <w:sz w:val="24"/>
                <w:szCs w:val="24"/>
              </w:rPr>
              <w:t>42,0</w:t>
            </w:r>
          </w:p>
        </w:tc>
        <w:tc>
          <w:tcPr>
            <w:tcW w:w="1134" w:type="dxa"/>
          </w:tcPr>
          <w:p w:rsidR="00C81189" w:rsidRPr="006C7DCE" w:rsidRDefault="00C81189" w:rsidP="00403510">
            <w:pPr>
              <w:jc w:val="center"/>
              <w:rPr>
                <w:rFonts w:eastAsia="Calibri"/>
                <w:sz w:val="24"/>
                <w:szCs w:val="24"/>
              </w:rPr>
            </w:pPr>
            <w:r>
              <w:rPr>
                <w:rFonts w:eastAsia="Calibri"/>
                <w:sz w:val="24"/>
                <w:szCs w:val="24"/>
              </w:rPr>
              <w:t>49,5</w:t>
            </w:r>
          </w:p>
        </w:tc>
        <w:tc>
          <w:tcPr>
            <w:tcW w:w="1134" w:type="dxa"/>
          </w:tcPr>
          <w:p w:rsidR="00C81189" w:rsidRPr="006C7DCE" w:rsidRDefault="00403510" w:rsidP="00C81189">
            <w:pPr>
              <w:jc w:val="center"/>
              <w:rPr>
                <w:rFonts w:eastAsia="Calibri"/>
                <w:sz w:val="24"/>
                <w:szCs w:val="24"/>
              </w:rPr>
            </w:pPr>
            <w:r>
              <w:rPr>
                <w:rFonts w:eastAsia="Calibri"/>
                <w:sz w:val="24"/>
                <w:szCs w:val="24"/>
              </w:rPr>
              <w:t>118</w:t>
            </w:r>
          </w:p>
        </w:tc>
      </w:tr>
      <w:tr w:rsidR="00C81189" w:rsidRPr="003E5CB4" w:rsidTr="00C81189">
        <w:tc>
          <w:tcPr>
            <w:tcW w:w="675" w:type="dxa"/>
          </w:tcPr>
          <w:p w:rsidR="00C81189" w:rsidRDefault="00C81189" w:rsidP="00C81189">
            <w:pPr>
              <w:jc w:val="both"/>
              <w:rPr>
                <w:rFonts w:eastAsia="Calibri"/>
                <w:sz w:val="24"/>
                <w:szCs w:val="24"/>
              </w:rPr>
            </w:pPr>
            <w:r>
              <w:rPr>
                <w:rFonts w:eastAsia="Calibri"/>
                <w:sz w:val="24"/>
                <w:szCs w:val="24"/>
              </w:rPr>
              <w:t>8</w:t>
            </w:r>
          </w:p>
        </w:tc>
        <w:tc>
          <w:tcPr>
            <w:tcW w:w="5812" w:type="dxa"/>
          </w:tcPr>
          <w:p w:rsidR="00C81189" w:rsidRPr="003E5CB4" w:rsidRDefault="00C81189" w:rsidP="00C81189">
            <w:pPr>
              <w:jc w:val="both"/>
              <w:rPr>
                <w:rFonts w:eastAsia="Calibri"/>
                <w:sz w:val="24"/>
                <w:szCs w:val="24"/>
              </w:rPr>
            </w:pPr>
            <w:r w:rsidRPr="00836846">
              <w:rPr>
                <w:rFonts w:eastAsia="Calibr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34" w:type="dxa"/>
          </w:tcPr>
          <w:p w:rsidR="00C81189" w:rsidRPr="006C7DCE" w:rsidRDefault="00C81189" w:rsidP="00C81189">
            <w:pPr>
              <w:jc w:val="center"/>
              <w:rPr>
                <w:rFonts w:eastAsia="Calibri"/>
                <w:sz w:val="24"/>
                <w:szCs w:val="24"/>
              </w:rPr>
            </w:pPr>
            <w:r w:rsidRPr="006C7DCE">
              <w:rPr>
                <w:rFonts w:eastAsia="Calibri"/>
                <w:sz w:val="24"/>
                <w:szCs w:val="24"/>
              </w:rPr>
              <w:t>43,0</w:t>
            </w:r>
          </w:p>
        </w:tc>
        <w:tc>
          <w:tcPr>
            <w:tcW w:w="1134" w:type="dxa"/>
          </w:tcPr>
          <w:p w:rsidR="00C81189" w:rsidRPr="006C7DCE" w:rsidRDefault="00C81189" w:rsidP="00403510">
            <w:pPr>
              <w:jc w:val="center"/>
              <w:rPr>
                <w:rFonts w:eastAsia="Calibri"/>
                <w:sz w:val="24"/>
                <w:szCs w:val="24"/>
              </w:rPr>
            </w:pPr>
            <w:r>
              <w:rPr>
                <w:rFonts w:eastAsia="Calibri"/>
                <w:sz w:val="24"/>
                <w:szCs w:val="24"/>
              </w:rPr>
              <w:t>54,5</w:t>
            </w:r>
          </w:p>
        </w:tc>
        <w:tc>
          <w:tcPr>
            <w:tcW w:w="1134" w:type="dxa"/>
          </w:tcPr>
          <w:p w:rsidR="00C81189" w:rsidRPr="006C7DCE" w:rsidRDefault="00403510" w:rsidP="00C81189">
            <w:pPr>
              <w:jc w:val="center"/>
              <w:rPr>
                <w:rFonts w:eastAsia="Calibri"/>
                <w:sz w:val="24"/>
                <w:szCs w:val="24"/>
              </w:rPr>
            </w:pPr>
            <w:r>
              <w:rPr>
                <w:rFonts w:eastAsia="Calibri"/>
                <w:sz w:val="24"/>
                <w:szCs w:val="24"/>
              </w:rPr>
              <w:t>127</w:t>
            </w:r>
          </w:p>
        </w:tc>
      </w:tr>
      <w:tr w:rsidR="00C81189" w:rsidRPr="003E5CB4" w:rsidTr="00C81189">
        <w:tc>
          <w:tcPr>
            <w:tcW w:w="675" w:type="dxa"/>
          </w:tcPr>
          <w:p w:rsidR="00C81189" w:rsidRDefault="00C81189" w:rsidP="00C81189">
            <w:pPr>
              <w:jc w:val="both"/>
              <w:rPr>
                <w:rFonts w:eastAsia="Calibri"/>
                <w:sz w:val="24"/>
                <w:szCs w:val="24"/>
              </w:rPr>
            </w:pPr>
            <w:r>
              <w:rPr>
                <w:rFonts w:eastAsia="Calibri"/>
                <w:sz w:val="24"/>
                <w:szCs w:val="24"/>
              </w:rPr>
              <w:t>9</w:t>
            </w:r>
          </w:p>
        </w:tc>
        <w:tc>
          <w:tcPr>
            <w:tcW w:w="5812" w:type="dxa"/>
          </w:tcPr>
          <w:p w:rsidR="00C81189" w:rsidRPr="003E5CB4" w:rsidRDefault="00C81189" w:rsidP="00C81189">
            <w:pPr>
              <w:jc w:val="both"/>
              <w:rPr>
                <w:rFonts w:eastAsia="Calibri"/>
                <w:sz w:val="24"/>
                <w:szCs w:val="24"/>
              </w:rPr>
            </w:pPr>
            <w:r>
              <w:rPr>
                <w:rFonts w:eastAsia="Calibri"/>
                <w:sz w:val="24"/>
                <w:szCs w:val="24"/>
              </w:rPr>
              <w:t xml:space="preserve">Доход от продажи  </w:t>
            </w:r>
            <w:r w:rsidRPr="002E4C8B">
              <w:rPr>
                <w:rFonts w:eastAsia="Calibri"/>
                <w:sz w:val="24"/>
                <w:szCs w:val="24"/>
              </w:rPr>
              <w:t>земельны</w:t>
            </w:r>
            <w:r>
              <w:rPr>
                <w:rFonts w:eastAsia="Calibri"/>
                <w:sz w:val="24"/>
                <w:szCs w:val="24"/>
              </w:rPr>
              <w:t>х</w:t>
            </w:r>
            <w:r w:rsidRPr="002E4C8B">
              <w:rPr>
                <w:rFonts w:eastAsia="Calibri"/>
                <w:sz w:val="24"/>
                <w:szCs w:val="24"/>
              </w:rPr>
              <w:t xml:space="preserve"> участк</w:t>
            </w:r>
            <w:r>
              <w:rPr>
                <w:rFonts w:eastAsia="Calibri"/>
                <w:sz w:val="24"/>
                <w:szCs w:val="24"/>
              </w:rPr>
              <w:t>ов</w:t>
            </w:r>
            <w:r w:rsidRPr="002E4C8B">
              <w:rPr>
                <w:rFonts w:eastAsia="Calibri"/>
                <w:sz w:val="24"/>
                <w:szCs w:val="24"/>
              </w:rPr>
              <w:t>, собственность на которые не разграничена и которые расположен</w:t>
            </w:r>
            <w:r>
              <w:rPr>
                <w:rFonts w:eastAsia="Calibri"/>
                <w:sz w:val="24"/>
                <w:szCs w:val="24"/>
              </w:rPr>
              <w:t>ы в границах городских округов</w:t>
            </w:r>
          </w:p>
        </w:tc>
        <w:tc>
          <w:tcPr>
            <w:tcW w:w="1134" w:type="dxa"/>
          </w:tcPr>
          <w:p w:rsidR="00C81189" w:rsidRPr="00CA6BDE" w:rsidRDefault="00C81189" w:rsidP="00C81189">
            <w:pPr>
              <w:jc w:val="center"/>
              <w:rPr>
                <w:rFonts w:eastAsia="Calibri"/>
                <w:color w:val="000000" w:themeColor="text1"/>
                <w:sz w:val="24"/>
                <w:szCs w:val="24"/>
              </w:rPr>
            </w:pPr>
            <w:r w:rsidRPr="00CA6BDE">
              <w:rPr>
                <w:rFonts w:eastAsia="Calibri"/>
                <w:color w:val="000000" w:themeColor="text1"/>
                <w:sz w:val="24"/>
                <w:szCs w:val="24"/>
              </w:rPr>
              <w:t>4202,4</w:t>
            </w:r>
          </w:p>
        </w:tc>
        <w:tc>
          <w:tcPr>
            <w:tcW w:w="1134" w:type="dxa"/>
          </w:tcPr>
          <w:p w:rsidR="00C81189" w:rsidRPr="00CA6BDE" w:rsidRDefault="00C81189" w:rsidP="00C81189">
            <w:pPr>
              <w:jc w:val="center"/>
              <w:rPr>
                <w:rFonts w:eastAsia="Calibri"/>
                <w:color w:val="000000" w:themeColor="text1"/>
                <w:sz w:val="24"/>
                <w:szCs w:val="24"/>
              </w:rPr>
            </w:pPr>
            <w:r>
              <w:rPr>
                <w:rFonts w:eastAsia="Calibri"/>
                <w:color w:val="000000" w:themeColor="text1"/>
                <w:sz w:val="24"/>
                <w:szCs w:val="24"/>
              </w:rPr>
              <w:t>6553,9</w:t>
            </w:r>
          </w:p>
        </w:tc>
        <w:tc>
          <w:tcPr>
            <w:tcW w:w="1134" w:type="dxa"/>
          </w:tcPr>
          <w:p w:rsidR="00C81189" w:rsidRPr="00CA6BDE" w:rsidRDefault="00403510" w:rsidP="00C81189">
            <w:pPr>
              <w:jc w:val="center"/>
              <w:rPr>
                <w:rFonts w:eastAsia="Calibri"/>
                <w:color w:val="000000" w:themeColor="text1"/>
                <w:sz w:val="24"/>
                <w:szCs w:val="24"/>
              </w:rPr>
            </w:pPr>
            <w:r>
              <w:rPr>
                <w:rFonts w:eastAsia="Calibri"/>
                <w:color w:val="000000" w:themeColor="text1"/>
                <w:sz w:val="24"/>
                <w:szCs w:val="24"/>
              </w:rPr>
              <w:t>156</w:t>
            </w:r>
          </w:p>
        </w:tc>
      </w:tr>
      <w:tr w:rsidR="00C81189" w:rsidRPr="003E5CB4" w:rsidTr="00C81189">
        <w:tc>
          <w:tcPr>
            <w:tcW w:w="675" w:type="dxa"/>
          </w:tcPr>
          <w:p w:rsidR="00C81189" w:rsidRDefault="00C81189" w:rsidP="00C81189">
            <w:pPr>
              <w:jc w:val="both"/>
              <w:rPr>
                <w:rFonts w:eastAsia="Calibri"/>
                <w:sz w:val="24"/>
                <w:szCs w:val="24"/>
              </w:rPr>
            </w:pPr>
            <w:r>
              <w:rPr>
                <w:rFonts w:eastAsia="Calibri"/>
                <w:sz w:val="24"/>
                <w:szCs w:val="24"/>
              </w:rPr>
              <w:t>10</w:t>
            </w:r>
          </w:p>
        </w:tc>
        <w:tc>
          <w:tcPr>
            <w:tcW w:w="5812" w:type="dxa"/>
          </w:tcPr>
          <w:p w:rsidR="00C81189" w:rsidRPr="003E5CB4" w:rsidRDefault="00C81189" w:rsidP="00C81189">
            <w:pPr>
              <w:jc w:val="both"/>
              <w:rPr>
                <w:rFonts w:eastAsia="Calibri"/>
                <w:sz w:val="24"/>
                <w:szCs w:val="24"/>
              </w:rPr>
            </w:pPr>
            <w:r>
              <w:rPr>
                <w:rFonts w:eastAsia="Calibri"/>
                <w:sz w:val="24"/>
                <w:szCs w:val="24"/>
              </w:rPr>
              <w:t>Доход от продажи земельных участков, находящихся в муниципальной собственности</w:t>
            </w:r>
          </w:p>
        </w:tc>
        <w:tc>
          <w:tcPr>
            <w:tcW w:w="1134" w:type="dxa"/>
          </w:tcPr>
          <w:p w:rsidR="00C81189" w:rsidRPr="00CA6BDE" w:rsidRDefault="00C81189" w:rsidP="00C81189">
            <w:pPr>
              <w:jc w:val="center"/>
              <w:rPr>
                <w:rFonts w:eastAsia="Calibri"/>
                <w:color w:val="000000" w:themeColor="text1"/>
                <w:sz w:val="24"/>
                <w:szCs w:val="24"/>
              </w:rPr>
            </w:pPr>
            <w:r w:rsidRPr="00CA6BDE">
              <w:rPr>
                <w:rFonts w:eastAsia="Calibri"/>
                <w:color w:val="000000" w:themeColor="text1"/>
                <w:sz w:val="24"/>
                <w:szCs w:val="24"/>
              </w:rPr>
              <w:t>0</w:t>
            </w:r>
          </w:p>
        </w:tc>
        <w:tc>
          <w:tcPr>
            <w:tcW w:w="1134" w:type="dxa"/>
          </w:tcPr>
          <w:p w:rsidR="00C81189" w:rsidRPr="00CA6BDE" w:rsidRDefault="00C81189" w:rsidP="00C81189">
            <w:pPr>
              <w:jc w:val="center"/>
              <w:rPr>
                <w:rFonts w:eastAsia="Calibri"/>
                <w:color w:val="000000" w:themeColor="text1"/>
                <w:sz w:val="24"/>
                <w:szCs w:val="24"/>
              </w:rPr>
            </w:pPr>
            <w:r w:rsidRPr="00CA6BDE">
              <w:rPr>
                <w:rFonts w:eastAsia="Calibri"/>
                <w:color w:val="000000" w:themeColor="text1"/>
                <w:sz w:val="24"/>
                <w:szCs w:val="24"/>
              </w:rPr>
              <w:t>198,8</w:t>
            </w:r>
          </w:p>
          <w:p w:rsidR="00C81189" w:rsidRPr="00CA6BDE" w:rsidRDefault="00C81189" w:rsidP="00C81189">
            <w:pPr>
              <w:jc w:val="center"/>
              <w:rPr>
                <w:rFonts w:eastAsia="Calibri"/>
                <w:color w:val="000000" w:themeColor="text1"/>
                <w:sz w:val="24"/>
                <w:szCs w:val="24"/>
              </w:rPr>
            </w:pPr>
          </w:p>
        </w:tc>
        <w:tc>
          <w:tcPr>
            <w:tcW w:w="1134" w:type="dxa"/>
          </w:tcPr>
          <w:p w:rsidR="00C81189" w:rsidRPr="00CA6BDE" w:rsidRDefault="00C81189" w:rsidP="00C81189">
            <w:pPr>
              <w:jc w:val="center"/>
              <w:rPr>
                <w:rFonts w:eastAsia="Calibri"/>
                <w:color w:val="000000" w:themeColor="text1"/>
                <w:sz w:val="24"/>
                <w:szCs w:val="24"/>
              </w:rPr>
            </w:pPr>
            <w:r w:rsidRPr="00CA6BDE">
              <w:rPr>
                <w:rFonts w:eastAsia="Calibri"/>
                <w:color w:val="000000" w:themeColor="text1"/>
                <w:sz w:val="24"/>
                <w:szCs w:val="24"/>
              </w:rPr>
              <w:t>-</w:t>
            </w:r>
          </w:p>
        </w:tc>
      </w:tr>
      <w:tr w:rsidR="00C81189" w:rsidRPr="003E5CB4" w:rsidTr="00C81189">
        <w:tc>
          <w:tcPr>
            <w:tcW w:w="675" w:type="dxa"/>
          </w:tcPr>
          <w:p w:rsidR="00C81189" w:rsidRDefault="00C81189" w:rsidP="00C81189">
            <w:pPr>
              <w:jc w:val="both"/>
              <w:rPr>
                <w:rFonts w:eastAsia="Calibri"/>
                <w:sz w:val="24"/>
                <w:szCs w:val="24"/>
              </w:rPr>
            </w:pPr>
            <w:r>
              <w:rPr>
                <w:rFonts w:eastAsia="Calibri"/>
                <w:sz w:val="24"/>
                <w:szCs w:val="24"/>
              </w:rPr>
              <w:t>11</w:t>
            </w:r>
          </w:p>
        </w:tc>
        <w:tc>
          <w:tcPr>
            <w:tcW w:w="5812" w:type="dxa"/>
          </w:tcPr>
          <w:p w:rsidR="00C81189" w:rsidRDefault="00C81189" w:rsidP="00C81189">
            <w:pPr>
              <w:jc w:val="both"/>
              <w:rPr>
                <w:rFonts w:eastAsia="Calibri"/>
                <w:sz w:val="24"/>
                <w:szCs w:val="24"/>
              </w:rPr>
            </w:pPr>
            <w:r>
              <w:rPr>
                <w:rFonts w:eastAsia="Calibri"/>
                <w:sz w:val="24"/>
                <w:szCs w:val="24"/>
              </w:rPr>
              <w:t>Доходы за служебный найм</w:t>
            </w:r>
          </w:p>
        </w:tc>
        <w:tc>
          <w:tcPr>
            <w:tcW w:w="1134" w:type="dxa"/>
          </w:tcPr>
          <w:p w:rsidR="00C81189" w:rsidRPr="00F0384F" w:rsidRDefault="00C81189" w:rsidP="00C81189">
            <w:pPr>
              <w:jc w:val="center"/>
              <w:rPr>
                <w:rFonts w:eastAsia="Calibri"/>
                <w:sz w:val="24"/>
                <w:szCs w:val="24"/>
              </w:rPr>
            </w:pPr>
            <w:r w:rsidRPr="00F0384F">
              <w:rPr>
                <w:rFonts w:eastAsia="Calibri"/>
                <w:sz w:val="24"/>
                <w:szCs w:val="24"/>
              </w:rPr>
              <w:t>294,3</w:t>
            </w:r>
          </w:p>
        </w:tc>
        <w:tc>
          <w:tcPr>
            <w:tcW w:w="1134" w:type="dxa"/>
          </w:tcPr>
          <w:p w:rsidR="00C81189" w:rsidRPr="00F0384F" w:rsidRDefault="00C81189" w:rsidP="00403510">
            <w:pPr>
              <w:jc w:val="center"/>
              <w:rPr>
                <w:rFonts w:eastAsia="Calibri"/>
                <w:sz w:val="24"/>
                <w:szCs w:val="24"/>
              </w:rPr>
            </w:pPr>
            <w:r w:rsidRPr="00F0384F">
              <w:rPr>
                <w:rFonts w:eastAsia="Calibri"/>
                <w:sz w:val="24"/>
                <w:szCs w:val="24"/>
              </w:rPr>
              <w:t>335</w:t>
            </w:r>
          </w:p>
        </w:tc>
        <w:tc>
          <w:tcPr>
            <w:tcW w:w="1134" w:type="dxa"/>
          </w:tcPr>
          <w:p w:rsidR="00C81189" w:rsidRPr="00F0384F" w:rsidRDefault="00403510" w:rsidP="00C81189">
            <w:pPr>
              <w:jc w:val="center"/>
              <w:rPr>
                <w:rFonts w:eastAsia="Calibri"/>
                <w:sz w:val="24"/>
                <w:szCs w:val="24"/>
              </w:rPr>
            </w:pPr>
            <w:r>
              <w:rPr>
                <w:rFonts w:eastAsia="Calibri"/>
                <w:sz w:val="24"/>
                <w:szCs w:val="24"/>
              </w:rPr>
              <w:t>114</w:t>
            </w:r>
          </w:p>
        </w:tc>
      </w:tr>
      <w:tr w:rsidR="00C81189" w:rsidRPr="003E5CB4" w:rsidTr="00C81189">
        <w:tc>
          <w:tcPr>
            <w:tcW w:w="675" w:type="dxa"/>
          </w:tcPr>
          <w:p w:rsidR="00C81189" w:rsidRDefault="00C81189" w:rsidP="00C81189">
            <w:pPr>
              <w:jc w:val="both"/>
              <w:rPr>
                <w:rFonts w:eastAsia="Calibri"/>
                <w:sz w:val="24"/>
                <w:szCs w:val="24"/>
              </w:rPr>
            </w:pPr>
            <w:r>
              <w:rPr>
                <w:rFonts w:eastAsia="Calibri"/>
                <w:sz w:val="24"/>
                <w:szCs w:val="24"/>
              </w:rPr>
              <w:t>12</w:t>
            </w:r>
          </w:p>
        </w:tc>
        <w:tc>
          <w:tcPr>
            <w:tcW w:w="5812" w:type="dxa"/>
          </w:tcPr>
          <w:p w:rsidR="00C81189" w:rsidRDefault="00C81189" w:rsidP="00C81189">
            <w:pPr>
              <w:jc w:val="both"/>
              <w:rPr>
                <w:rFonts w:eastAsia="Calibri"/>
                <w:sz w:val="24"/>
                <w:szCs w:val="24"/>
              </w:rPr>
            </w:pPr>
            <w:r>
              <w:rPr>
                <w:rFonts w:eastAsia="Calibri"/>
                <w:sz w:val="24"/>
                <w:szCs w:val="24"/>
              </w:rPr>
              <w:t>Доходы за коммерческий найм</w:t>
            </w:r>
          </w:p>
        </w:tc>
        <w:tc>
          <w:tcPr>
            <w:tcW w:w="1134" w:type="dxa"/>
          </w:tcPr>
          <w:p w:rsidR="00C81189" w:rsidRPr="00F0384F" w:rsidRDefault="00C81189" w:rsidP="00C81189">
            <w:pPr>
              <w:jc w:val="center"/>
              <w:rPr>
                <w:rFonts w:eastAsia="Calibri"/>
                <w:sz w:val="24"/>
                <w:szCs w:val="24"/>
              </w:rPr>
            </w:pPr>
            <w:r w:rsidRPr="00F0384F">
              <w:rPr>
                <w:rFonts w:eastAsia="Calibri"/>
                <w:sz w:val="24"/>
                <w:szCs w:val="24"/>
              </w:rPr>
              <w:t>53,9</w:t>
            </w:r>
          </w:p>
        </w:tc>
        <w:tc>
          <w:tcPr>
            <w:tcW w:w="1134" w:type="dxa"/>
          </w:tcPr>
          <w:p w:rsidR="00C81189" w:rsidRPr="00F0384F" w:rsidRDefault="00C81189" w:rsidP="00403510">
            <w:pPr>
              <w:jc w:val="center"/>
              <w:rPr>
                <w:rFonts w:eastAsia="Calibri"/>
                <w:sz w:val="24"/>
                <w:szCs w:val="24"/>
              </w:rPr>
            </w:pPr>
            <w:r>
              <w:rPr>
                <w:rFonts w:eastAsia="Calibri"/>
                <w:sz w:val="24"/>
                <w:szCs w:val="24"/>
              </w:rPr>
              <w:t>62,5</w:t>
            </w:r>
          </w:p>
        </w:tc>
        <w:tc>
          <w:tcPr>
            <w:tcW w:w="1134" w:type="dxa"/>
          </w:tcPr>
          <w:p w:rsidR="00C81189" w:rsidRPr="00F0384F" w:rsidRDefault="00403510" w:rsidP="00403510">
            <w:pPr>
              <w:jc w:val="center"/>
              <w:rPr>
                <w:rFonts w:eastAsia="Calibri"/>
                <w:sz w:val="24"/>
                <w:szCs w:val="24"/>
              </w:rPr>
            </w:pPr>
            <w:r>
              <w:rPr>
                <w:rFonts w:eastAsia="Calibri"/>
                <w:sz w:val="24"/>
                <w:szCs w:val="24"/>
              </w:rPr>
              <w:t>116</w:t>
            </w:r>
          </w:p>
        </w:tc>
      </w:tr>
      <w:tr w:rsidR="00C81189" w:rsidRPr="003E5CB4" w:rsidTr="00C81189">
        <w:tc>
          <w:tcPr>
            <w:tcW w:w="675" w:type="dxa"/>
          </w:tcPr>
          <w:p w:rsidR="00C81189" w:rsidRDefault="00C81189" w:rsidP="00C81189">
            <w:pPr>
              <w:jc w:val="both"/>
              <w:rPr>
                <w:rFonts w:eastAsia="Calibri"/>
                <w:sz w:val="24"/>
                <w:szCs w:val="24"/>
              </w:rPr>
            </w:pPr>
            <w:r>
              <w:rPr>
                <w:rFonts w:eastAsia="Calibri"/>
                <w:sz w:val="24"/>
                <w:szCs w:val="24"/>
              </w:rPr>
              <w:t>13</w:t>
            </w:r>
          </w:p>
        </w:tc>
        <w:tc>
          <w:tcPr>
            <w:tcW w:w="5812" w:type="dxa"/>
          </w:tcPr>
          <w:p w:rsidR="00C81189" w:rsidRDefault="00C81189" w:rsidP="00C81189">
            <w:pPr>
              <w:jc w:val="both"/>
              <w:rPr>
                <w:rFonts w:eastAsia="Calibri"/>
                <w:sz w:val="24"/>
                <w:szCs w:val="24"/>
              </w:rPr>
            </w:pPr>
            <w:r>
              <w:rPr>
                <w:rFonts w:eastAsia="Calibri"/>
                <w:sz w:val="24"/>
                <w:szCs w:val="24"/>
              </w:rPr>
              <w:t>Плата по Соглашениям об установлении сервитута, заключенным органами местного самоуправления городских округов</w:t>
            </w:r>
          </w:p>
        </w:tc>
        <w:tc>
          <w:tcPr>
            <w:tcW w:w="1134" w:type="dxa"/>
          </w:tcPr>
          <w:p w:rsidR="00C81189" w:rsidRPr="00CA6BDE" w:rsidRDefault="00C81189" w:rsidP="00C81189">
            <w:pPr>
              <w:jc w:val="center"/>
              <w:rPr>
                <w:rFonts w:eastAsia="Calibri"/>
                <w:color w:val="000000" w:themeColor="text1"/>
                <w:sz w:val="24"/>
                <w:szCs w:val="24"/>
              </w:rPr>
            </w:pPr>
            <w:r>
              <w:rPr>
                <w:rFonts w:eastAsia="Calibri"/>
                <w:color w:val="000000" w:themeColor="text1"/>
                <w:sz w:val="24"/>
                <w:szCs w:val="24"/>
              </w:rPr>
              <w:t>1073,4</w:t>
            </w:r>
          </w:p>
        </w:tc>
        <w:tc>
          <w:tcPr>
            <w:tcW w:w="1134" w:type="dxa"/>
          </w:tcPr>
          <w:p w:rsidR="00C81189" w:rsidRPr="00CA6BDE" w:rsidRDefault="00C81189" w:rsidP="00C81189">
            <w:pPr>
              <w:jc w:val="center"/>
              <w:rPr>
                <w:rFonts w:eastAsia="Calibri"/>
                <w:color w:val="000000" w:themeColor="text1"/>
                <w:sz w:val="24"/>
                <w:szCs w:val="24"/>
              </w:rPr>
            </w:pPr>
            <w:r>
              <w:rPr>
                <w:rFonts w:eastAsia="Calibri"/>
                <w:color w:val="000000" w:themeColor="text1"/>
                <w:sz w:val="24"/>
                <w:szCs w:val="24"/>
              </w:rPr>
              <w:t>1073,4</w:t>
            </w:r>
          </w:p>
        </w:tc>
        <w:tc>
          <w:tcPr>
            <w:tcW w:w="1134" w:type="dxa"/>
          </w:tcPr>
          <w:p w:rsidR="00C81189" w:rsidRPr="00CA6BDE" w:rsidRDefault="00C81189" w:rsidP="00C81189">
            <w:pPr>
              <w:jc w:val="center"/>
              <w:rPr>
                <w:rFonts w:eastAsia="Calibri"/>
                <w:color w:val="000000" w:themeColor="text1"/>
                <w:sz w:val="24"/>
                <w:szCs w:val="24"/>
              </w:rPr>
            </w:pPr>
            <w:r>
              <w:rPr>
                <w:rFonts w:eastAsia="Calibri"/>
                <w:color w:val="000000" w:themeColor="text1"/>
                <w:sz w:val="24"/>
                <w:szCs w:val="24"/>
              </w:rPr>
              <w:t>100</w:t>
            </w:r>
          </w:p>
        </w:tc>
      </w:tr>
    </w:tbl>
    <w:p w:rsidR="00C81189" w:rsidRDefault="00C81189" w:rsidP="00C81189">
      <w:pPr>
        <w:pStyle w:val="1CStyle26"/>
        <w:tabs>
          <w:tab w:val="left" w:pos="10187"/>
        </w:tabs>
        <w:ind w:right="283" w:firstLine="851"/>
        <w:jc w:val="both"/>
        <w:rPr>
          <w:rFonts w:ascii="Times New Roman" w:hAnsi="Times New Roman" w:cs="Times New Roman"/>
          <w:sz w:val="28"/>
          <w:szCs w:val="28"/>
        </w:rPr>
      </w:pPr>
    </w:p>
    <w:p w:rsidR="006D1BDB" w:rsidRDefault="00C81189" w:rsidP="006D1BDB">
      <w:pPr>
        <w:pStyle w:val="1CStyle26"/>
        <w:tabs>
          <w:tab w:val="left" w:pos="10187"/>
        </w:tabs>
        <w:spacing w:after="0" w:line="240" w:lineRule="auto"/>
        <w:ind w:right="283"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Бюджетные назначения Управления </w:t>
      </w:r>
      <w:r w:rsidRPr="007027B6">
        <w:rPr>
          <w:rFonts w:ascii="Times New Roman" w:hAnsi="Times New Roman" w:cs="Times New Roman"/>
          <w:color w:val="000000" w:themeColor="text1"/>
          <w:sz w:val="28"/>
          <w:szCs w:val="28"/>
        </w:rPr>
        <w:t>по доходам за 201</w:t>
      </w:r>
      <w:r>
        <w:rPr>
          <w:rFonts w:ascii="Times New Roman" w:hAnsi="Times New Roman" w:cs="Times New Roman"/>
          <w:color w:val="000000" w:themeColor="text1"/>
          <w:sz w:val="28"/>
          <w:szCs w:val="28"/>
        </w:rPr>
        <w:t>9</w:t>
      </w:r>
      <w:r w:rsidRPr="007027B6">
        <w:rPr>
          <w:rFonts w:ascii="Times New Roman" w:hAnsi="Times New Roman" w:cs="Times New Roman"/>
          <w:color w:val="000000" w:themeColor="text1"/>
          <w:sz w:val="28"/>
          <w:szCs w:val="28"/>
        </w:rPr>
        <w:t xml:space="preserve"> год исполнены на </w:t>
      </w:r>
      <w:r>
        <w:rPr>
          <w:rFonts w:ascii="Times New Roman" w:hAnsi="Times New Roman" w:cs="Times New Roman"/>
          <w:color w:val="000000" w:themeColor="text1"/>
          <w:sz w:val="28"/>
          <w:szCs w:val="28"/>
        </w:rPr>
        <w:t>125,3</w:t>
      </w:r>
      <w:r w:rsidRPr="007027B6">
        <w:rPr>
          <w:rFonts w:ascii="Times New Roman" w:hAnsi="Times New Roman" w:cs="Times New Roman"/>
          <w:color w:val="000000" w:themeColor="text1"/>
          <w:sz w:val="28"/>
          <w:szCs w:val="28"/>
        </w:rPr>
        <w:t xml:space="preserve">%. </w:t>
      </w:r>
    </w:p>
    <w:p w:rsidR="00C81189" w:rsidRDefault="00C81189" w:rsidP="00D70AC6">
      <w:pPr>
        <w:pStyle w:val="1CStyle26"/>
        <w:tabs>
          <w:tab w:val="left" w:pos="10187"/>
        </w:tabs>
        <w:spacing w:after="0" w:line="240" w:lineRule="auto"/>
        <w:ind w:right="283" w:firstLine="851"/>
        <w:jc w:val="both"/>
        <w:rPr>
          <w:rFonts w:ascii="Times New Roman" w:hAnsi="Times New Roman" w:cs="Times New Roman"/>
          <w:sz w:val="28"/>
          <w:szCs w:val="28"/>
        </w:rPr>
      </w:pPr>
      <w:r w:rsidRPr="00C81189">
        <w:rPr>
          <w:rFonts w:ascii="Times New Roman" w:hAnsi="Times New Roman" w:cs="Times New Roman"/>
          <w:sz w:val="28"/>
          <w:szCs w:val="28"/>
        </w:rPr>
        <w:t xml:space="preserve">По доходам от получения государственной пошлины </w:t>
      </w:r>
      <w:r w:rsidRPr="00C81189">
        <w:rPr>
          <w:rFonts w:ascii="Times New Roman" w:eastAsia="Calibri" w:hAnsi="Times New Roman" w:cs="Times New Roman"/>
          <w:sz w:val="28"/>
          <w:szCs w:val="28"/>
        </w:rPr>
        <w:t>за выдачу</w:t>
      </w:r>
      <w:r w:rsidRPr="00A67589">
        <w:rPr>
          <w:rFonts w:ascii="Times New Roman" w:eastAsia="Calibri" w:hAnsi="Times New Roman" w:cs="Times New Roman"/>
          <w:sz w:val="28"/>
          <w:szCs w:val="28"/>
        </w:rPr>
        <w:t xml:space="preserve"> разрешения на установку рекламных конструкций</w:t>
      </w:r>
      <w:r w:rsidRPr="00A67589">
        <w:rPr>
          <w:rFonts w:ascii="Times New Roman" w:hAnsi="Times New Roman" w:cs="Times New Roman"/>
          <w:sz w:val="28"/>
          <w:szCs w:val="28"/>
        </w:rPr>
        <w:t xml:space="preserve"> план выполнен на </w:t>
      </w:r>
      <w:r>
        <w:rPr>
          <w:rFonts w:ascii="Times New Roman" w:hAnsi="Times New Roman" w:cs="Times New Roman"/>
          <w:sz w:val="28"/>
          <w:szCs w:val="28"/>
        </w:rPr>
        <w:t>100</w:t>
      </w:r>
      <w:r w:rsidRPr="00A67589">
        <w:rPr>
          <w:rFonts w:ascii="Times New Roman" w:hAnsi="Times New Roman" w:cs="Times New Roman"/>
          <w:sz w:val="28"/>
          <w:szCs w:val="28"/>
        </w:rPr>
        <w:t xml:space="preserve">%. </w:t>
      </w:r>
    </w:p>
    <w:p w:rsidR="00C81189" w:rsidRDefault="00C81189" w:rsidP="00D70AC6">
      <w:pPr>
        <w:ind w:firstLine="851"/>
        <w:jc w:val="both"/>
        <w:rPr>
          <w:color w:val="000000" w:themeColor="text1"/>
          <w:szCs w:val="28"/>
        </w:rPr>
      </w:pPr>
      <w:r w:rsidRPr="006C7DCE">
        <w:rPr>
          <w:rFonts w:eastAsia="Calibri"/>
          <w:szCs w:val="28"/>
        </w:rPr>
        <w:t>Доходы, получаемые в виде арендной платы за земельные участки, собственность на которые не разграничена и которые расположены в границах городских округов</w:t>
      </w:r>
      <w:r>
        <w:rPr>
          <w:rFonts w:eastAsia="Calibri"/>
          <w:szCs w:val="28"/>
        </w:rPr>
        <w:t xml:space="preserve"> выполнены на 132,61%. </w:t>
      </w:r>
      <w:r w:rsidRPr="001E544A">
        <w:rPr>
          <w:color w:val="000000" w:themeColor="text1"/>
          <w:szCs w:val="28"/>
        </w:rPr>
        <w:t xml:space="preserve">Перевыполнение плана образовалось в  </w:t>
      </w:r>
      <w:r w:rsidRPr="001E544A">
        <w:rPr>
          <w:color w:val="000000" w:themeColor="text1"/>
          <w:szCs w:val="28"/>
        </w:rPr>
        <w:lastRenderedPageBreak/>
        <w:t>результате</w:t>
      </w:r>
      <w:r>
        <w:rPr>
          <w:color w:val="000000" w:themeColor="text1"/>
          <w:szCs w:val="28"/>
        </w:rPr>
        <w:t xml:space="preserve"> п</w:t>
      </w:r>
      <w:r w:rsidRPr="00CD6B99">
        <w:rPr>
          <w:color w:val="000000" w:themeColor="text1"/>
          <w:szCs w:val="28"/>
        </w:rPr>
        <w:t>оступлени</w:t>
      </w:r>
      <w:r>
        <w:rPr>
          <w:color w:val="000000" w:themeColor="text1"/>
          <w:szCs w:val="28"/>
        </w:rPr>
        <w:t>я</w:t>
      </w:r>
      <w:r w:rsidRPr="00CD6B99">
        <w:rPr>
          <w:color w:val="000000" w:themeColor="text1"/>
          <w:szCs w:val="28"/>
        </w:rPr>
        <w:t xml:space="preserve"> задолженности по результатам претензионной работы и по решениям суд</w:t>
      </w:r>
      <w:r>
        <w:rPr>
          <w:color w:val="000000" w:themeColor="text1"/>
          <w:szCs w:val="28"/>
        </w:rPr>
        <w:t>о</w:t>
      </w:r>
      <w:r w:rsidRPr="00CD6B99">
        <w:rPr>
          <w:color w:val="000000" w:themeColor="text1"/>
          <w:szCs w:val="28"/>
        </w:rPr>
        <w:t>в, поступление вне плана по результатам торгов, а также поступления арендной платы по вновь заключенным договорам.</w:t>
      </w:r>
    </w:p>
    <w:p w:rsidR="00C81189" w:rsidRPr="00A67589" w:rsidRDefault="00C81189" w:rsidP="00D70AC6">
      <w:pPr>
        <w:pStyle w:val="1CStyle26"/>
        <w:spacing w:after="0" w:line="240" w:lineRule="auto"/>
        <w:ind w:firstLine="851"/>
        <w:jc w:val="both"/>
        <w:rPr>
          <w:rFonts w:ascii="Times New Roman" w:hAnsi="Times New Roman" w:cs="Times New Roman"/>
          <w:sz w:val="28"/>
          <w:szCs w:val="28"/>
        </w:rPr>
      </w:pPr>
      <w:r w:rsidRPr="00A67589">
        <w:rPr>
          <w:rFonts w:ascii="Times New Roman" w:hAnsi="Times New Roman" w:cs="Times New Roman"/>
          <w:sz w:val="28"/>
          <w:szCs w:val="28"/>
        </w:rPr>
        <w:t xml:space="preserve">По арендной плате за земельные участки, находящиеся в собственности </w:t>
      </w:r>
      <w:r>
        <w:rPr>
          <w:rFonts w:ascii="Times New Roman" w:hAnsi="Times New Roman" w:cs="Times New Roman"/>
          <w:sz w:val="28"/>
          <w:szCs w:val="28"/>
        </w:rPr>
        <w:t xml:space="preserve">городских округов </w:t>
      </w:r>
      <w:r w:rsidRPr="00A67589">
        <w:rPr>
          <w:rFonts w:ascii="Times New Roman" w:hAnsi="Times New Roman" w:cs="Times New Roman"/>
          <w:sz w:val="28"/>
          <w:szCs w:val="28"/>
        </w:rPr>
        <w:t xml:space="preserve">план года выполнен на </w:t>
      </w:r>
      <w:r>
        <w:rPr>
          <w:rFonts w:ascii="Times New Roman" w:hAnsi="Times New Roman" w:cs="Times New Roman"/>
          <w:sz w:val="28"/>
          <w:szCs w:val="28"/>
        </w:rPr>
        <w:t>154</w:t>
      </w:r>
      <w:r w:rsidRPr="00A67589">
        <w:rPr>
          <w:rFonts w:ascii="Times New Roman" w:hAnsi="Times New Roman" w:cs="Times New Roman"/>
          <w:sz w:val="28"/>
          <w:szCs w:val="28"/>
        </w:rPr>
        <w:t>,</w:t>
      </w:r>
      <w:r>
        <w:rPr>
          <w:rFonts w:ascii="Times New Roman" w:hAnsi="Times New Roman" w:cs="Times New Roman"/>
          <w:sz w:val="28"/>
          <w:szCs w:val="28"/>
        </w:rPr>
        <w:t>66</w:t>
      </w:r>
      <w:r w:rsidRPr="00A67589">
        <w:rPr>
          <w:rFonts w:ascii="Times New Roman" w:hAnsi="Times New Roman" w:cs="Times New Roman"/>
          <w:sz w:val="28"/>
          <w:szCs w:val="28"/>
        </w:rPr>
        <w:t xml:space="preserve">%.  </w:t>
      </w:r>
      <w:r>
        <w:rPr>
          <w:rFonts w:ascii="Times New Roman" w:hAnsi="Times New Roman" w:cs="Times New Roman"/>
          <w:sz w:val="28"/>
          <w:szCs w:val="28"/>
        </w:rPr>
        <w:t>Перевыполнение плана сложилось в связи с п</w:t>
      </w:r>
      <w:r w:rsidRPr="00071A18">
        <w:rPr>
          <w:rFonts w:ascii="Times New Roman" w:hAnsi="Times New Roman" w:cs="Times New Roman"/>
          <w:sz w:val="28"/>
          <w:szCs w:val="28"/>
        </w:rPr>
        <w:t>оступление</w:t>
      </w:r>
      <w:r>
        <w:rPr>
          <w:rFonts w:ascii="Times New Roman" w:hAnsi="Times New Roman" w:cs="Times New Roman"/>
          <w:sz w:val="28"/>
          <w:szCs w:val="28"/>
        </w:rPr>
        <w:t>м</w:t>
      </w:r>
      <w:r w:rsidRPr="00071A18">
        <w:rPr>
          <w:rFonts w:ascii="Times New Roman" w:hAnsi="Times New Roman" w:cs="Times New Roman"/>
          <w:sz w:val="28"/>
          <w:szCs w:val="28"/>
        </w:rPr>
        <w:t xml:space="preserve"> задолженности по результатам претензионной работы, поступление</w:t>
      </w:r>
      <w:r>
        <w:rPr>
          <w:rFonts w:ascii="Times New Roman" w:hAnsi="Times New Roman" w:cs="Times New Roman"/>
          <w:sz w:val="28"/>
          <w:szCs w:val="28"/>
        </w:rPr>
        <w:t>м</w:t>
      </w:r>
      <w:r w:rsidRPr="00071A18">
        <w:rPr>
          <w:rFonts w:ascii="Times New Roman" w:hAnsi="Times New Roman" w:cs="Times New Roman"/>
          <w:sz w:val="28"/>
          <w:szCs w:val="28"/>
        </w:rPr>
        <w:t xml:space="preserve"> вне плана арендной платы п</w:t>
      </w:r>
      <w:r>
        <w:rPr>
          <w:rFonts w:ascii="Times New Roman" w:hAnsi="Times New Roman" w:cs="Times New Roman"/>
          <w:sz w:val="28"/>
          <w:szCs w:val="28"/>
        </w:rPr>
        <w:t>о договору, заключенному с ООО «Газпром трансгаз Чайковский».</w:t>
      </w:r>
    </w:p>
    <w:p w:rsidR="00C81189" w:rsidRPr="00A67589" w:rsidRDefault="00C81189" w:rsidP="00D70AC6">
      <w:pPr>
        <w:autoSpaceDE w:val="0"/>
        <w:autoSpaceDN w:val="0"/>
        <w:adjustRightInd w:val="0"/>
        <w:ind w:firstLine="708"/>
        <w:jc w:val="both"/>
        <w:rPr>
          <w:rFonts w:eastAsiaTheme="minorHAnsi"/>
          <w:szCs w:val="28"/>
          <w:lang w:eastAsia="en-US"/>
        </w:rPr>
      </w:pPr>
      <w:r w:rsidRPr="00A67589">
        <w:rPr>
          <w:rFonts w:eastAsiaTheme="minorHAnsi"/>
          <w:szCs w:val="28"/>
          <w:lang w:eastAsia="en-US"/>
        </w:rPr>
        <w:t xml:space="preserve">Перевыполнение плана по доходам от продажи земельных участков государственная собственность, на которые не разграничена и которые расположены в границах </w:t>
      </w:r>
      <w:r>
        <w:rPr>
          <w:rFonts w:eastAsiaTheme="minorHAnsi"/>
          <w:szCs w:val="28"/>
          <w:lang w:eastAsia="en-US"/>
        </w:rPr>
        <w:t xml:space="preserve">городских округов </w:t>
      </w:r>
      <w:r w:rsidRPr="00A67589">
        <w:rPr>
          <w:rFonts w:eastAsiaTheme="minorHAnsi"/>
          <w:szCs w:val="28"/>
          <w:lang w:eastAsia="en-US"/>
        </w:rPr>
        <w:t xml:space="preserve">на </w:t>
      </w:r>
      <w:r>
        <w:rPr>
          <w:rFonts w:eastAsiaTheme="minorHAnsi"/>
          <w:szCs w:val="28"/>
          <w:lang w:eastAsia="en-US"/>
        </w:rPr>
        <w:t>155,96</w:t>
      </w:r>
      <w:r w:rsidRPr="00A67589">
        <w:rPr>
          <w:rFonts w:eastAsiaTheme="minorHAnsi"/>
          <w:szCs w:val="28"/>
          <w:lang w:eastAsia="en-US"/>
        </w:rPr>
        <w:t>% сложил</w:t>
      </w:r>
      <w:r>
        <w:rPr>
          <w:rFonts w:eastAsiaTheme="minorHAnsi"/>
          <w:szCs w:val="28"/>
          <w:lang w:eastAsia="en-US"/>
        </w:rPr>
        <w:t xml:space="preserve">ось </w:t>
      </w:r>
      <w:r w:rsidRPr="00071A18">
        <w:rPr>
          <w:rFonts w:eastAsiaTheme="minorHAnsi"/>
          <w:szCs w:val="28"/>
          <w:lang w:eastAsia="en-US"/>
        </w:rPr>
        <w:t>в связи с обращением собственников объектов недвижимости, расположенных на земельных участках.</w:t>
      </w:r>
    </w:p>
    <w:p w:rsidR="00C81189" w:rsidRDefault="00C81189" w:rsidP="00D70AC6">
      <w:pPr>
        <w:ind w:firstLine="708"/>
        <w:jc w:val="both"/>
        <w:rPr>
          <w:rFonts w:eastAsiaTheme="minorHAnsi"/>
          <w:szCs w:val="28"/>
          <w:lang w:eastAsia="en-US"/>
        </w:rPr>
      </w:pPr>
      <w:r w:rsidRPr="00071A18">
        <w:rPr>
          <w:rFonts w:eastAsiaTheme="minorHAnsi"/>
          <w:szCs w:val="28"/>
          <w:lang w:eastAsia="en-US"/>
        </w:rPr>
        <w:t xml:space="preserve">Поступление вне плана, в связи с оформлением договоров купли-продажи доли земельных участков без выдела в натуре земель сельскохозяйственного назначения. </w:t>
      </w:r>
    </w:p>
    <w:p w:rsidR="00C81189" w:rsidRPr="00B25E82" w:rsidRDefault="00C81189" w:rsidP="00D70AC6">
      <w:pPr>
        <w:ind w:firstLine="708"/>
        <w:jc w:val="both"/>
        <w:rPr>
          <w:szCs w:val="28"/>
        </w:rPr>
      </w:pPr>
      <w:r w:rsidRPr="00B25E82">
        <w:rPr>
          <w:szCs w:val="28"/>
        </w:rPr>
        <w:t xml:space="preserve">По доходам от сдачи в аренду муниципального имущества выполнен на </w:t>
      </w:r>
      <w:r>
        <w:rPr>
          <w:szCs w:val="28"/>
        </w:rPr>
        <w:t xml:space="preserve">95,55 </w:t>
      </w:r>
      <w:r w:rsidRPr="00B25E82">
        <w:rPr>
          <w:szCs w:val="28"/>
        </w:rPr>
        <w:t>%. Невыполнение плана сложилось в связи с расторжением договор</w:t>
      </w:r>
      <w:r>
        <w:rPr>
          <w:szCs w:val="28"/>
        </w:rPr>
        <w:t>ов</w:t>
      </w:r>
      <w:r w:rsidRPr="00B25E82">
        <w:rPr>
          <w:szCs w:val="28"/>
        </w:rPr>
        <w:t xml:space="preserve"> аренды недвижимого имущества с целью заключения субъект</w:t>
      </w:r>
      <w:r>
        <w:rPr>
          <w:szCs w:val="28"/>
        </w:rPr>
        <w:t>ами</w:t>
      </w:r>
      <w:r w:rsidRPr="00B25E82">
        <w:rPr>
          <w:szCs w:val="28"/>
        </w:rPr>
        <w:t xml:space="preserve"> малого и среднего предпринимательства договор</w:t>
      </w:r>
      <w:r>
        <w:rPr>
          <w:szCs w:val="28"/>
        </w:rPr>
        <w:t>ов</w:t>
      </w:r>
      <w:r w:rsidRPr="00B25E82">
        <w:rPr>
          <w:szCs w:val="28"/>
        </w:rPr>
        <w:t xml:space="preserve"> купли-продажи</w:t>
      </w:r>
      <w:r>
        <w:rPr>
          <w:szCs w:val="28"/>
        </w:rPr>
        <w:t xml:space="preserve"> (выкуп с рассрочкой).</w:t>
      </w:r>
    </w:p>
    <w:p w:rsidR="00C81189" w:rsidRDefault="00C81189" w:rsidP="00D70AC6">
      <w:pPr>
        <w:ind w:firstLine="851"/>
        <w:jc w:val="both"/>
        <w:rPr>
          <w:color w:val="000000" w:themeColor="text1"/>
          <w:szCs w:val="28"/>
        </w:rPr>
      </w:pPr>
      <w:r w:rsidRPr="006C7DCE">
        <w:rPr>
          <w:szCs w:val="28"/>
        </w:rPr>
        <w:t>По выкупу имущества план года выполнен на 132,9%</w:t>
      </w:r>
      <w:r w:rsidRPr="00300871">
        <w:rPr>
          <w:color w:val="FF0000"/>
          <w:szCs w:val="28"/>
        </w:rPr>
        <w:t xml:space="preserve"> </w:t>
      </w:r>
      <w:r w:rsidRPr="009A515B">
        <w:rPr>
          <w:szCs w:val="28"/>
        </w:rPr>
        <w:t xml:space="preserve">в связи с вновь  заключенными договорами купли-продажи при реализации субъектами малого и среднего предпринимательства (преимущественный выкуп в рамках Федерального закона  №159-ФЗ  с рассрочкой 5 лет), </w:t>
      </w:r>
      <w:r>
        <w:rPr>
          <w:color w:val="000000" w:themeColor="text1"/>
          <w:szCs w:val="28"/>
        </w:rPr>
        <w:t xml:space="preserve">и </w:t>
      </w:r>
      <w:r w:rsidRPr="0087796F">
        <w:rPr>
          <w:color w:val="000000" w:themeColor="text1"/>
          <w:szCs w:val="28"/>
        </w:rPr>
        <w:t xml:space="preserve">переплатой </w:t>
      </w:r>
      <w:r>
        <w:rPr>
          <w:color w:val="000000" w:themeColor="text1"/>
          <w:szCs w:val="28"/>
        </w:rPr>
        <w:t>покупателями</w:t>
      </w:r>
      <w:r w:rsidRPr="0087796F">
        <w:rPr>
          <w:color w:val="000000" w:themeColor="text1"/>
          <w:szCs w:val="28"/>
        </w:rPr>
        <w:t xml:space="preserve"> в счет будущих ежемесяч</w:t>
      </w:r>
      <w:r>
        <w:rPr>
          <w:color w:val="000000" w:themeColor="text1"/>
          <w:szCs w:val="28"/>
        </w:rPr>
        <w:t>н</w:t>
      </w:r>
      <w:r w:rsidRPr="0087796F">
        <w:rPr>
          <w:color w:val="000000" w:themeColor="text1"/>
          <w:szCs w:val="28"/>
        </w:rPr>
        <w:t>ых платежей по договорам купли-продажи недвижимого имущества</w:t>
      </w:r>
      <w:r>
        <w:rPr>
          <w:color w:val="000000" w:themeColor="text1"/>
          <w:szCs w:val="28"/>
        </w:rPr>
        <w:t xml:space="preserve"> (досрочное погашение без рассрочки).</w:t>
      </w:r>
    </w:p>
    <w:p w:rsidR="00C81189" w:rsidRDefault="00C81189" w:rsidP="00D70AC6">
      <w:pPr>
        <w:ind w:firstLine="709"/>
        <w:jc w:val="both"/>
        <w:rPr>
          <w:szCs w:val="28"/>
        </w:rPr>
      </w:pPr>
      <w:r w:rsidRPr="00300871">
        <w:rPr>
          <w:rFonts w:eastAsia="Calibri"/>
          <w:szCs w:val="28"/>
        </w:rPr>
        <w:t>По доходам от платы по договорам на установку и эксплуатацию рекламных конструкций</w:t>
      </w:r>
      <w:r w:rsidRPr="00300871">
        <w:rPr>
          <w:szCs w:val="28"/>
        </w:rPr>
        <w:t xml:space="preserve"> годовой план выполнен на 106,36%. Перевыполнение  плана сложилось по причине поступлений в счет будущих периодов (переплат) по действующим договорам на установку и эксплуатацию рекламных конструкций, по той же причине, а также в связи с оплатой фактического пользования за размещение нестационарных торговых объектов сложилось перевыполнение на 38,92%.</w:t>
      </w:r>
    </w:p>
    <w:p w:rsidR="00C81189" w:rsidRPr="00300871" w:rsidRDefault="00C81189" w:rsidP="00D70AC6">
      <w:pPr>
        <w:ind w:firstLine="709"/>
        <w:jc w:val="both"/>
        <w:rPr>
          <w:szCs w:val="28"/>
        </w:rPr>
      </w:pPr>
      <w:r w:rsidRPr="009C4A5B">
        <w:rPr>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Pr>
          <w:color w:val="000000" w:themeColor="text1"/>
          <w:szCs w:val="28"/>
        </w:rPr>
        <w:t xml:space="preserve">) </w:t>
      </w:r>
      <w:r w:rsidRPr="007027B6">
        <w:rPr>
          <w:color w:val="000000" w:themeColor="text1"/>
          <w:szCs w:val="28"/>
        </w:rPr>
        <w:t xml:space="preserve">исполнен на </w:t>
      </w:r>
      <w:r>
        <w:rPr>
          <w:color w:val="000000" w:themeColor="text1"/>
          <w:szCs w:val="28"/>
        </w:rPr>
        <w:t>117,9</w:t>
      </w:r>
      <w:r w:rsidRPr="007027B6">
        <w:rPr>
          <w:color w:val="000000" w:themeColor="text1"/>
          <w:szCs w:val="28"/>
        </w:rPr>
        <w:t>%.</w:t>
      </w:r>
      <w:r>
        <w:rPr>
          <w:color w:val="000000" w:themeColor="text1"/>
          <w:szCs w:val="28"/>
        </w:rPr>
        <w:t xml:space="preserve"> </w:t>
      </w:r>
      <w:r w:rsidRPr="001E544A">
        <w:rPr>
          <w:color w:val="000000" w:themeColor="text1"/>
          <w:szCs w:val="28"/>
        </w:rPr>
        <w:t xml:space="preserve">Перевыполнение плана образовалось результате </w:t>
      </w:r>
      <w:r>
        <w:rPr>
          <w:color w:val="000000" w:themeColor="text1"/>
          <w:szCs w:val="28"/>
        </w:rPr>
        <w:t>поступления прибыли от МУП «Оскар».</w:t>
      </w:r>
    </w:p>
    <w:p w:rsidR="00C81189" w:rsidRDefault="00C81189" w:rsidP="00D70AC6">
      <w:pPr>
        <w:ind w:firstLine="851"/>
        <w:jc w:val="both"/>
        <w:rPr>
          <w:color w:val="000000" w:themeColor="text1"/>
          <w:szCs w:val="28"/>
        </w:rPr>
      </w:pPr>
      <w:r w:rsidRPr="00C634A4">
        <w:rPr>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Pr>
          <w:color w:val="000000" w:themeColor="text1"/>
          <w:szCs w:val="28"/>
        </w:rPr>
        <w:t xml:space="preserve">) исполнен на 126,7%. </w:t>
      </w:r>
      <w:r w:rsidRPr="001E544A">
        <w:rPr>
          <w:color w:val="000000" w:themeColor="text1"/>
          <w:szCs w:val="28"/>
        </w:rPr>
        <w:t xml:space="preserve">Перевыполнение плана образовалось в  результате </w:t>
      </w:r>
      <w:r>
        <w:rPr>
          <w:color w:val="000000" w:themeColor="text1"/>
          <w:szCs w:val="28"/>
        </w:rPr>
        <w:t>поступления дивидендов от ООО «Оптики».</w:t>
      </w:r>
    </w:p>
    <w:p w:rsidR="00C81189" w:rsidRPr="00F87806" w:rsidRDefault="00C81189" w:rsidP="00D70AC6">
      <w:pPr>
        <w:pStyle w:val="a6"/>
        <w:spacing w:line="360" w:lineRule="exact"/>
        <w:ind w:left="0" w:firstLine="709"/>
        <w:jc w:val="both"/>
        <w:rPr>
          <w:rFonts w:ascii="Times New Roman" w:hAnsi="Times New Roman"/>
          <w:sz w:val="28"/>
          <w:szCs w:val="28"/>
        </w:rPr>
      </w:pPr>
      <w:r w:rsidRPr="00F87806">
        <w:rPr>
          <w:rFonts w:ascii="Times New Roman" w:hAnsi="Times New Roman"/>
          <w:sz w:val="28"/>
          <w:szCs w:val="28"/>
        </w:rPr>
        <w:t>По доходам от  платы за:</w:t>
      </w:r>
      <w:r>
        <w:rPr>
          <w:rFonts w:ascii="Times New Roman" w:hAnsi="Times New Roman"/>
          <w:sz w:val="28"/>
          <w:szCs w:val="28"/>
        </w:rPr>
        <w:t xml:space="preserve"> </w:t>
      </w:r>
      <w:r w:rsidRPr="00F87806">
        <w:rPr>
          <w:rFonts w:ascii="Times New Roman" w:hAnsi="Times New Roman"/>
          <w:sz w:val="28"/>
          <w:szCs w:val="28"/>
        </w:rPr>
        <w:t xml:space="preserve">служебный найм годовой план исполнен на </w:t>
      </w:r>
      <w:r>
        <w:rPr>
          <w:rFonts w:ascii="Times New Roman" w:hAnsi="Times New Roman"/>
          <w:sz w:val="28"/>
          <w:szCs w:val="28"/>
        </w:rPr>
        <w:t>113,83</w:t>
      </w:r>
      <w:r w:rsidRPr="00F87806">
        <w:rPr>
          <w:rFonts w:ascii="Times New Roman" w:hAnsi="Times New Roman"/>
          <w:sz w:val="28"/>
          <w:szCs w:val="28"/>
        </w:rPr>
        <w:t xml:space="preserve">%, коммерческий найм годовой план исполнен на </w:t>
      </w:r>
      <w:r>
        <w:rPr>
          <w:rFonts w:ascii="Times New Roman" w:hAnsi="Times New Roman"/>
          <w:sz w:val="28"/>
          <w:szCs w:val="28"/>
        </w:rPr>
        <w:t>116,02</w:t>
      </w:r>
      <w:r w:rsidRPr="00F87806">
        <w:rPr>
          <w:rFonts w:ascii="Times New Roman" w:hAnsi="Times New Roman"/>
          <w:sz w:val="28"/>
          <w:szCs w:val="28"/>
        </w:rPr>
        <w:t xml:space="preserve">%.в связи с изменением </w:t>
      </w:r>
      <w:r>
        <w:rPr>
          <w:rFonts w:ascii="Times New Roman" w:hAnsi="Times New Roman"/>
          <w:sz w:val="28"/>
          <w:szCs w:val="28"/>
        </w:rPr>
        <w:t xml:space="preserve">в 2019 году </w:t>
      </w:r>
      <w:r w:rsidRPr="00F87806">
        <w:rPr>
          <w:rFonts w:ascii="Times New Roman" w:hAnsi="Times New Roman"/>
          <w:sz w:val="28"/>
          <w:szCs w:val="28"/>
        </w:rPr>
        <w:t xml:space="preserve">Методики расчета платы за найм </w:t>
      </w:r>
      <w:r>
        <w:rPr>
          <w:rFonts w:ascii="Times New Roman" w:hAnsi="Times New Roman"/>
          <w:sz w:val="28"/>
          <w:szCs w:val="28"/>
        </w:rPr>
        <w:t>жилых помещений.</w:t>
      </w:r>
    </w:p>
    <w:p w:rsidR="00C81189" w:rsidRDefault="00C81189" w:rsidP="00C81189">
      <w:pPr>
        <w:pStyle w:val="a6"/>
        <w:spacing w:after="0" w:line="360" w:lineRule="exact"/>
        <w:ind w:left="0" w:firstLine="709"/>
        <w:jc w:val="both"/>
        <w:rPr>
          <w:rFonts w:ascii="Times New Roman" w:hAnsi="Times New Roman"/>
          <w:sz w:val="28"/>
          <w:szCs w:val="28"/>
        </w:rPr>
      </w:pPr>
    </w:p>
    <w:p w:rsidR="00C81189" w:rsidRPr="00F0384F" w:rsidRDefault="003F2B62" w:rsidP="00C81189">
      <w:pPr>
        <w:pStyle w:val="a6"/>
        <w:spacing w:after="0" w:line="360" w:lineRule="exact"/>
        <w:ind w:left="0" w:firstLine="709"/>
        <w:jc w:val="both"/>
        <w:rPr>
          <w:rFonts w:ascii="Times New Roman" w:hAnsi="Times New Roman"/>
          <w:sz w:val="28"/>
          <w:szCs w:val="28"/>
          <w:u w:val="single"/>
        </w:rPr>
      </w:pPr>
      <w:r>
        <w:rPr>
          <w:rFonts w:ascii="Times New Roman" w:hAnsi="Times New Roman"/>
          <w:b/>
          <w:sz w:val="28"/>
          <w:szCs w:val="28"/>
        </w:rPr>
        <w:t xml:space="preserve">4.4.1. </w:t>
      </w:r>
      <w:r w:rsidR="00C81189" w:rsidRPr="00C81189">
        <w:rPr>
          <w:rFonts w:ascii="Times New Roman" w:hAnsi="Times New Roman"/>
          <w:b/>
          <w:sz w:val="28"/>
          <w:szCs w:val="28"/>
        </w:rPr>
        <w:t>Жилищные правоотношения</w:t>
      </w:r>
      <w:r w:rsidR="00C81189" w:rsidRPr="00F0384F">
        <w:rPr>
          <w:rFonts w:ascii="Times New Roman" w:hAnsi="Times New Roman"/>
          <w:sz w:val="28"/>
          <w:szCs w:val="28"/>
          <w:u w:val="single"/>
        </w:rPr>
        <w:t>.</w:t>
      </w:r>
    </w:p>
    <w:p w:rsidR="00C81189" w:rsidRPr="009B4454" w:rsidRDefault="00C81189" w:rsidP="00C81189">
      <w:pPr>
        <w:pStyle w:val="a6"/>
        <w:spacing w:after="0" w:line="360" w:lineRule="exact"/>
        <w:ind w:left="0" w:firstLine="709"/>
        <w:jc w:val="both"/>
        <w:rPr>
          <w:rFonts w:ascii="Times New Roman" w:hAnsi="Times New Roman"/>
          <w:sz w:val="28"/>
          <w:szCs w:val="28"/>
        </w:rPr>
      </w:pPr>
      <w:r w:rsidRPr="009B4454">
        <w:rPr>
          <w:rFonts w:ascii="Times New Roman" w:hAnsi="Times New Roman"/>
          <w:sz w:val="28"/>
          <w:szCs w:val="28"/>
        </w:rPr>
        <w:lastRenderedPageBreak/>
        <w:t>За 201</w:t>
      </w:r>
      <w:r>
        <w:rPr>
          <w:rFonts w:ascii="Times New Roman" w:hAnsi="Times New Roman"/>
          <w:sz w:val="28"/>
          <w:szCs w:val="28"/>
        </w:rPr>
        <w:t>9</w:t>
      </w:r>
      <w:r w:rsidRPr="009B4454">
        <w:rPr>
          <w:rFonts w:ascii="Times New Roman" w:hAnsi="Times New Roman"/>
          <w:sz w:val="28"/>
          <w:szCs w:val="28"/>
        </w:rPr>
        <w:t xml:space="preserve"> </w:t>
      </w:r>
      <w:r w:rsidRPr="00F87806">
        <w:rPr>
          <w:rFonts w:ascii="Times New Roman" w:hAnsi="Times New Roman"/>
          <w:sz w:val="28"/>
          <w:szCs w:val="28"/>
        </w:rPr>
        <w:t xml:space="preserve">год </w:t>
      </w:r>
      <w:r>
        <w:rPr>
          <w:rFonts w:ascii="Times New Roman" w:hAnsi="Times New Roman"/>
          <w:sz w:val="28"/>
          <w:szCs w:val="28"/>
        </w:rPr>
        <w:t>153</w:t>
      </w:r>
      <w:r w:rsidRPr="00F87806">
        <w:rPr>
          <w:rFonts w:ascii="Times New Roman" w:hAnsi="Times New Roman"/>
          <w:sz w:val="28"/>
          <w:szCs w:val="28"/>
        </w:rPr>
        <w:t xml:space="preserve"> семь</w:t>
      </w:r>
      <w:r>
        <w:rPr>
          <w:rFonts w:ascii="Times New Roman" w:hAnsi="Times New Roman"/>
          <w:sz w:val="28"/>
          <w:szCs w:val="28"/>
        </w:rPr>
        <w:t>и</w:t>
      </w:r>
      <w:r w:rsidRPr="00F87806">
        <w:rPr>
          <w:rFonts w:ascii="Times New Roman" w:hAnsi="Times New Roman"/>
          <w:sz w:val="28"/>
          <w:szCs w:val="28"/>
        </w:rPr>
        <w:t xml:space="preserve"> улучшил</w:t>
      </w:r>
      <w:r>
        <w:rPr>
          <w:rFonts w:ascii="Times New Roman" w:hAnsi="Times New Roman"/>
          <w:sz w:val="28"/>
          <w:szCs w:val="28"/>
        </w:rPr>
        <w:t>и</w:t>
      </w:r>
      <w:r w:rsidRPr="00F87806">
        <w:rPr>
          <w:rFonts w:ascii="Times New Roman" w:hAnsi="Times New Roman"/>
          <w:sz w:val="28"/>
          <w:szCs w:val="28"/>
        </w:rPr>
        <w:t xml:space="preserve"> жилищные условия, выделено жилищных субсидий на сумму </w:t>
      </w:r>
      <w:r>
        <w:rPr>
          <w:rFonts w:ascii="Times New Roman" w:hAnsi="Times New Roman"/>
          <w:sz w:val="28"/>
          <w:szCs w:val="28"/>
        </w:rPr>
        <w:t>93</w:t>
      </w:r>
      <w:r w:rsidR="00403510">
        <w:rPr>
          <w:rFonts w:ascii="Times New Roman" w:hAnsi="Times New Roman"/>
          <w:sz w:val="28"/>
          <w:szCs w:val="28"/>
        </w:rPr>
        <w:t>,5 млн.рублей</w:t>
      </w:r>
      <w:r w:rsidRPr="009B4454">
        <w:rPr>
          <w:rFonts w:ascii="Times New Roman" w:hAnsi="Times New Roman"/>
          <w:sz w:val="28"/>
          <w:szCs w:val="28"/>
        </w:rPr>
        <w:t xml:space="preserve"> (из федерального, краевого и местного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843"/>
        <w:gridCol w:w="1843"/>
      </w:tblGrid>
      <w:tr w:rsidR="00C81189" w:rsidRPr="009B4454" w:rsidTr="00403510">
        <w:tc>
          <w:tcPr>
            <w:tcW w:w="6345" w:type="dxa"/>
          </w:tcPr>
          <w:p w:rsidR="00C81189" w:rsidRPr="009B4454" w:rsidRDefault="00C81189" w:rsidP="00C81189">
            <w:pPr>
              <w:spacing w:line="360" w:lineRule="exact"/>
              <w:jc w:val="center"/>
              <w:rPr>
                <w:szCs w:val="28"/>
              </w:rPr>
            </w:pPr>
            <w:r w:rsidRPr="009B4454">
              <w:rPr>
                <w:szCs w:val="28"/>
              </w:rPr>
              <w:t>категория</w:t>
            </w:r>
          </w:p>
        </w:tc>
        <w:tc>
          <w:tcPr>
            <w:tcW w:w="1843" w:type="dxa"/>
          </w:tcPr>
          <w:p w:rsidR="00C81189" w:rsidRPr="009B4454" w:rsidRDefault="00C81189" w:rsidP="00C81189">
            <w:pPr>
              <w:spacing w:line="360" w:lineRule="exact"/>
              <w:ind w:firstLine="33"/>
              <w:jc w:val="center"/>
              <w:rPr>
                <w:szCs w:val="28"/>
              </w:rPr>
            </w:pPr>
            <w:r w:rsidRPr="009B4454">
              <w:rPr>
                <w:szCs w:val="28"/>
              </w:rPr>
              <w:t>Количество человек (семей)</w:t>
            </w:r>
          </w:p>
        </w:tc>
        <w:tc>
          <w:tcPr>
            <w:tcW w:w="1843" w:type="dxa"/>
          </w:tcPr>
          <w:p w:rsidR="00C81189" w:rsidRPr="009B4454" w:rsidRDefault="00C81189" w:rsidP="00403510">
            <w:pPr>
              <w:spacing w:line="360" w:lineRule="exact"/>
              <w:ind w:firstLine="34"/>
              <w:jc w:val="center"/>
              <w:rPr>
                <w:szCs w:val="28"/>
              </w:rPr>
            </w:pPr>
            <w:r w:rsidRPr="009B4454">
              <w:rPr>
                <w:szCs w:val="28"/>
              </w:rPr>
              <w:t xml:space="preserve">Сумма, </w:t>
            </w:r>
            <w:r w:rsidR="00403510">
              <w:rPr>
                <w:szCs w:val="28"/>
              </w:rPr>
              <w:t>млн</w:t>
            </w:r>
            <w:r w:rsidRPr="009B4454">
              <w:rPr>
                <w:szCs w:val="28"/>
              </w:rPr>
              <w:t>. руб.</w:t>
            </w:r>
          </w:p>
        </w:tc>
      </w:tr>
      <w:tr w:rsidR="00C81189" w:rsidRPr="009B4454" w:rsidTr="00403510">
        <w:tc>
          <w:tcPr>
            <w:tcW w:w="6345" w:type="dxa"/>
          </w:tcPr>
          <w:p w:rsidR="00C81189" w:rsidRPr="009B4454" w:rsidRDefault="00C81189" w:rsidP="00C81189">
            <w:pPr>
              <w:spacing w:line="360" w:lineRule="exact"/>
              <w:jc w:val="both"/>
              <w:rPr>
                <w:szCs w:val="28"/>
              </w:rPr>
            </w:pPr>
            <w:r w:rsidRPr="009B4454">
              <w:rPr>
                <w:szCs w:val="28"/>
              </w:rPr>
              <w:t>Молодые семьи (многодетные</w:t>
            </w:r>
            <w:r>
              <w:rPr>
                <w:szCs w:val="28"/>
              </w:rPr>
              <w:t xml:space="preserve"> -35%</w:t>
            </w:r>
            <w:r w:rsidRPr="009B4454">
              <w:rPr>
                <w:szCs w:val="28"/>
              </w:rPr>
              <w:t xml:space="preserve">) </w:t>
            </w:r>
          </w:p>
        </w:tc>
        <w:tc>
          <w:tcPr>
            <w:tcW w:w="1843" w:type="dxa"/>
          </w:tcPr>
          <w:p w:rsidR="00C81189" w:rsidRPr="00F87806" w:rsidRDefault="00C81189" w:rsidP="00C81189">
            <w:pPr>
              <w:spacing w:line="360" w:lineRule="exact"/>
              <w:ind w:firstLine="709"/>
              <w:jc w:val="center"/>
              <w:rPr>
                <w:szCs w:val="28"/>
              </w:rPr>
            </w:pPr>
            <w:r>
              <w:rPr>
                <w:szCs w:val="28"/>
              </w:rPr>
              <w:t>7</w:t>
            </w:r>
          </w:p>
        </w:tc>
        <w:tc>
          <w:tcPr>
            <w:tcW w:w="1843" w:type="dxa"/>
            <w:vMerge w:val="restart"/>
          </w:tcPr>
          <w:p w:rsidR="00C81189" w:rsidRPr="00F87806" w:rsidRDefault="00C81189" w:rsidP="00403510">
            <w:pPr>
              <w:spacing w:line="360" w:lineRule="exact"/>
              <w:ind w:firstLine="709"/>
              <w:rPr>
                <w:szCs w:val="28"/>
              </w:rPr>
            </w:pPr>
            <w:r>
              <w:rPr>
                <w:szCs w:val="28"/>
              </w:rPr>
              <w:t>40</w:t>
            </w:r>
            <w:r w:rsidR="00403510">
              <w:rPr>
                <w:szCs w:val="28"/>
              </w:rPr>
              <w:t>,6</w:t>
            </w:r>
          </w:p>
        </w:tc>
      </w:tr>
      <w:tr w:rsidR="00C81189" w:rsidRPr="009B4454" w:rsidTr="00403510">
        <w:tc>
          <w:tcPr>
            <w:tcW w:w="6345" w:type="dxa"/>
          </w:tcPr>
          <w:p w:rsidR="00C81189" w:rsidRPr="009B4454" w:rsidRDefault="00C81189" w:rsidP="00C81189">
            <w:pPr>
              <w:spacing w:line="360" w:lineRule="exact"/>
              <w:jc w:val="both"/>
              <w:rPr>
                <w:szCs w:val="28"/>
              </w:rPr>
            </w:pPr>
            <w:r>
              <w:rPr>
                <w:szCs w:val="28"/>
              </w:rPr>
              <w:t>Молодые семьи (10%)</w:t>
            </w:r>
          </w:p>
        </w:tc>
        <w:tc>
          <w:tcPr>
            <w:tcW w:w="1843" w:type="dxa"/>
          </w:tcPr>
          <w:p w:rsidR="00C81189" w:rsidRPr="00F87806" w:rsidRDefault="00C81189" w:rsidP="00C81189">
            <w:pPr>
              <w:spacing w:line="360" w:lineRule="exact"/>
              <w:ind w:firstLine="709"/>
              <w:jc w:val="center"/>
              <w:rPr>
                <w:szCs w:val="28"/>
              </w:rPr>
            </w:pPr>
            <w:r>
              <w:rPr>
                <w:szCs w:val="28"/>
              </w:rPr>
              <w:t>105</w:t>
            </w:r>
          </w:p>
        </w:tc>
        <w:tc>
          <w:tcPr>
            <w:tcW w:w="1843" w:type="dxa"/>
            <w:vMerge/>
          </w:tcPr>
          <w:p w:rsidR="00C81189" w:rsidRPr="00F87806" w:rsidRDefault="00C81189" w:rsidP="00403510">
            <w:pPr>
              <w:spacing w:line="360" w:lineRule="exact"/>
              <w:ind w:firstLine="709"/>
              <w:rPr>
                <w:szCs w:val="28"/>
              </w:rPr>
            </w:pPr>
          </w:p>
        </w:tc>
      </w:tr>
      <w:tr w:rsidR="00C81189" w:rsidRPr="009B4454" w:rsidTr="00403510">
        <w:tc>
          <w:tcPr>
            <w:tcW w:w="6345" w:type="dxa"/>
          </w:tcPr>
          <w:p w:rsidR="00C81189" w:rsidRDefault="00C81189" w:rsidP="00C81189">
            <w:pPr>
              <w:spacing w:line="360" w:lineRule="exact"/>
              <w:jc w:val="both"/>
              <w:rPr>
                <w:szCs w:val="28"/>
              </w:rPr>
            </w:pPr>
            <w:r>
              <w:rPr>
                <w:szCs w:val="28"/>
              </w:rPr>
              <w:t xml:space="preserve">Вдова ветерана Вов </w:t>
            </w:r>
          </w:p>
        </w:tc>
        <w:tc>
          <w:tcPr>
            <w:tcW w:w="1843" w:type="dxa"/>
          </w:tcPr>
          <w:p w:rsidR="00C81189" w:rsidRDefault="00C81189" w:rsidP="00C81189">
            <w:pPr>
              <w:spacing w:line="360" w:lineRule="exact"/>
              <w:ind w:firstLine="709"/>
              <w:jc w:val="center"/>
              <w:rPr>
                <w:szCs w:val="28"/>
              </w:rPr>
            </w:pPr>
            <w:r>
              <w:rPr>
                <w:szCs w:val="28"/>
              </w:rPr>
              <w:t>1</w:t>
            </w:r>
          </w:p>
        </w:tc>
        <w:tc>
          <w:tcPr>
            <w:tcW w:w="1843" w:type="dxa"/>
          </w:tcPr>
          <w:p w:rsidR="00C81189" w:rsidRPr="00F87806" w:rsidRDefault="00C81189" w:rsidP="00403510">
            <w:pPr>
              <w:spacing w:line="360" w:lineRule="exact"/>
              <w:ind w:firstLine="709"/>
              <w:rPr>
                <w:szCs w:val="28"/>
              </w:rPr>
            </w:pPr>
            <w:r>
              <w:rPr>
                <w:szCs w:val="28"/>
              </w:rPr>
              <w:t>1</w:t>
            </w:r>
            <w:r w:rsidR="00403510">
              <w:rPr>
                <w:szCs w:val="28"/>
              </w:rPr>
              <w:t>,6</w:t>
            </w:r>
          </w:p>
        </w:tc>
      </w:tr>
      <w:tr w:rsidR="00C81189" w:rsidRPr="009B4454" w:rsidTr="00403510">
        <w:tc>
          <w:tcPr>
            <w:tcW w:w="6345" w:type="dxa"/>
          </w:tcPr>
          <w:p w:rsidR="00C81189" w:rsidRPr="009B4454" w:rsidRDefault="00C81189" w:rsidP="00C81189">
            <w:pPr>
              <w:spacing w:line="360" w:lineRule="exact"/>
              <w:jc w:val="both"/>
              <w:rPr>
                <w:szCs w:val="28"/>
              </w:rPr>
            </w:pPr>
            <w:r w:rsidRPr="009B4454">
              <w:rPr>
                <w:szCs w:val="28"/>
              </w:rPr>
              <w:t xml:space="preserve">Ветераны боевых действий </w:t>
            </w:r>
          </w:p>
        </w:tc>
        <w:tc>
          <w:tcPr>
            <w:tcW w:w="1843" w:type="dxa"/>
          </w:tcPr>
          <w:p w:rsidR="00C81189" w:rsidRPr="00F87806" w:rsidRDefault="00C81189" w:rsidP="00C81189">
            <w:pPr>
              <w:spacing w:line="360" w:lineRule="exact"/>
              <w:ind w:firstLine="709"/>
              <w:jc w:val="center"/>
              <w:rPr>
                <w:szCs w:val="28"/>
              </w:rPr>
            </w:pPr>
            <w:r>
              <w:rPr>
                <w:szCs w:val="28"/>
              </w:rPr>
              <w:t>4</w:t>
            </w:r>
          </w:p>
        </w:tc>
        <w:tc>
          <w:tcPr>
            <w:tcW w:w="1843" w:type="dxa"/>
          </w:tcPr>
          <w:p w:rsidR="00C81189" w:rsidRPr="00F87806" w:rsidRDefault="00C81189" w:rsidP="00403510">
            <w:pPr>
              <w:spacing w:line="360" w:lineRule="exact"/>
              <w:ind w:firstLine="709"/>
              <w:rPr>
                <w:szCs w:val="28"/>
              </w:rPr>
            </w:pPr>
            <w:r w:rsidRPr="004443C9">
              <w:rPr>
                <w:szCs w:val="28"/>
              </w:rPr>
              <w:t>3</w:t>
            </w:r>
          </w:p>
        </w:tc>
      </w:tr>
      <w:tr w:rsidR="00C81189" w:rsidRPr="009B4454" w:rsidTr="00403510">
        <w:tc>
          <w:tcPr>
            <w:tcW w:w="6345" w:type="dxa"/>
          </w:tcPr>
          <w:p w:rsidR="00C81189" w:rsidRPr="009B4454" w:rsidRDefault="00C81189" w:rsidP="00C81189">
            <w:pPr>
              <w:spacing w:line="360" w:lineRule="exact"/>
              <w:jc w:val="both"/>
              <w:rPr>
                <w:szCs w:val="28"/>
              </w:rPr>
            </w:pPr>
            <w:r>
              <w:rPr>
                <w:szCs w:val="28"/>
              </w:rPr>
              <w:t>Инвалиды ОЗ</w:t>
            </w:r>
          </w:p>
        </w:tc>
        <w:tc>
          <w:tcPr>
            <w:tcW w:w="1843" w:type="dxa"/>
          </w:tcPr>
          <w:p w:rsidR="00C81189" w:rsidRPr="00F87806" w:rsidRDefault="00C81189" w:rsidP="00C81189">
            <w:pPr>
              <w:spacing w:line="360" w:lineRule="exact"/>
              <w:ind w:firstLine="709"/>
              <w:jc w:val="center"/>
              <w:rPr>
                <w:szCs w:val="28"/>
              </w:rPr>
            </w:pPr>
            <w:r>
              <w:rPr>
                <w:szCs w:val="28"/>
              </w:rPr>
              <w:t>7</w:t>
            </w:r>
          </w:p>
        </w:tc>
        <w:tc>
          <w:tcPr>
            <w:tcW w:w="1843" w:type="dxa"/>
          </w:tcPr>
          <w:p w:rsidR="00C81189" w:rsidRPr="00F87806" w:rsidRDefault="00C81189" w:rsidP="00403510">
            <w:pPr>
              <w:spacing w:line="360" w:lineRule="exact"/>
              <w:ind w:firstLine="709"/>
              <w:rPr>
                <w:szCs w:val="28"/>
              </w:rPr>
            </w:pPr>
            <w:r w:rsidRPr="004443C9">
              <w:rPr>
                <w:szCs w:val="28"/>
              </w:rPr>
              <w:t>5</w:t>
            </w:r>
            <w:r w:rsidR="00403510">
              <w:rPr>
                <w:szCs w:val="28"/>
              </w:rPr>
              <w:t>,4</w:t>
            </w:r>
          </w:p>
        </w:tc>
      </w:tr>
      <w:tr w:rsidR="00C81189" w:rsidRPr="009B4454" w:rsidTr="00403510">
        <w:tc>
          <w:tcPr>
            <w:tcW w:w="6345" w:type="dxa"/>
          </w:tcPr>
          <w:p w:rsidR="00C81189" w:rsidRDefault="00C81189" w:rsidP="00C81189">
            <w:pPr>
              <w:spacing w:line="360" w:lineRule="exact"/>
              <w:jc w:val="both"/>
              <w:rPr>
                <w:szCs w:val="28"/>
              </w:rPr>
            </w:pPr>
            <w:r>
              <w:rPr>
                <w:szCs w:val="28"/>
              </w:rPr>
              <w:t>Вынужденные переселенцы</w:t>
            </w:r>
          </w:p>
        </w:tc>
        <w:tc>
          <w:tcPr>
            <w:tcW w:w="1843" w:type="dxa"/>
          </w:tcPr>
          <w:p w:rsidR="00C81189" w:rsidRPr="00F87806" w:rsidRDefault="00C81189" w:rsidP="00C81189">
            <w:pPr>
              <w:spacing w:line="360" w:lineRule="exact"/>
              <w:ind w:firstLine="709"/>
              <w:jc w:val="center"/>
              <w:rPr>
                <w:szCs w:val="28"/>
              </w:rPr>
            </w:pPr>
            <w:r w:rsidRPr="00F87806">
              <w:rPr>
                <w:szCs w:val="28"/>
              </w:rPr>
              <w:t>1</w:t>
            </w:r>
          </w:p>
        </w:tc>
        <w:tc>
          <w:tcPr>
            <w:tcW w:w="1843" w:type="dxa"/>
          </w:tcPr>
          <w:p w:rsidR="00C81189" w:rsidRPr="00F87806" w:rsidRDefault="00C81189" w:rsidP="00403510">
            <w:pPr>
              <w:spacing w:line="360" w:lineRule="exact"/>
              <w:ind w:firstLine="709"/>
              <w:rPr>
                <w:szCs w:val="28"/>
              </w:rPr>
            </w:pPr>
            <w:r>
              <w:rPr>
                <w:szCs w:val="28"/>
              </w:rPr>
              <w:t>3</w:t>
            </w:r>
            <w:r w:rsidR="00403510">
              <w:rPr>
                <w:szCs w:val="28"/>
              </w:rPr>
              <w:t>,2</w:t>
            </w:r>
          </w:p>
        </w:tc>
      </w:tr>
      <w:tr w:rsidR="00C81189" w:rsidRPr="009B4454" w:rsidTr="00403510">
        <w:tc>
          <w:tcPr>
            <w:tcW w:w="6345" w:type="dxa"/>
          </w:tcPr>
          <w:p w:rsidR="00C81189" w:rsidRPr="009B4454" w:rsidRDefault="00C81189" w:rsidP="00C81189">
            <w:pPr>
              <w:spacing w:line="360" w:lineRule="exact"/>
              <w:jc w:val="both"/>
              <w:rPr>
                <w:szCs w:val="28"/>
              </w:rPr>
            </w:pPr>
            <w:r w:rsidRPr="009B4454">
              <w:rPr>
                <w:szCs w:val="28"/>
              </w:rPr>
              <w:t xml:space="preserve">Дети-сироты и дети, оставшиеся без попечения родителей </w:t>
            </w:r>
          </w:p>
        </w:tc>
        <w:tc>
          <w:tcPr>
            <w:tcW w:w="1843" w:type="dxa"/>
          </w:tcPr>
          <w:p w:rsidR="00C81189" w:rsidRPr="00F87806" w:rsidRDefault="00C81189" w:rsidP="00C81189">
            <w:pPr>
              <w:spacing w:line="360" w:lineRule="exact"/>
              <w:ind w:firstLine="709"/>
              <w:jc w:val="center"/>
              <w:rPr>
                <w:szCs w:val="28"/>
              </w:rPr>
            </w:pPr>
            <w:r>
              <w:rPr>
                <w:szCs w:val="28"/>
              </w:rPr>
              <w:t>28</w:t>
            </w:r>
          </w:p>
        </w:tc>
        <w:tc>
          <w:tcPr>
            <w:tcW w:w="1843" w:type="dxa"/>
          </w:tcPr>
          <w:p w:rsidR="00C81189" w:rsidRPr="00F87806" w:rsidRDefault="00C81189" w:rsidP="00403510">
            <w:pPr>
              <w:spacing w:line="360" w:lineRule="exact"/>
              <w:ind w:firstLine="709"/>
              <w:rPr>
                <w:szCs w:val="28"/>
              </w:rPr>
            </w:pPr>
            <w:r>
              <w:rPr>
                <w:szCs w:val="28"/>
              </w:rPr>
              <w:t>39</w:t>
            </w:r>
            <w:r w:rsidR="00403510">
              <w:rPr>
                <w:szCs w:val="28"/>
              </w:rPr>
              <w:t>,6</w:t>
            </w:r>
          </w:p>
        </w:tc>
      </w:tr>
      <w:tr w:rsidR="00C81189" w:rsidRPr="009B4454" w:rsidTr="00403510">
        <w:tc>
          <w:tcPr>
            <w:tcW w:w="6345" w:type="dxa"/>
          </w:tcPr>
          <w:p w:rsidR="00C81189" w:rsidRPr="009B4454" w:rsidRDefault="00C81189" w:rsidP="00C81189">
            <w:pPr>
              <w:spacing w:line="360" w:lineRule="exact"/>
              <w:ind w:firstLine="709"/>
              <w:jc w:val="center"/>
              <w:rPr>
                <w:b/>
                <w:szCs w:val="28"/>
              </w:rPr>
            </w:pPr>
            <w:r w:rsidRPr="009B4454">
              <w:rPr>
                <w:b/>
                <w:szCs w:val="28"/>
              </w:rPr>
              <w:t>Итого:</w:t>
            </w:r>
          </w:p>
        </w:tc>
        <w:tc>
          <w:tcPr>
            <w:tcW w:w="1843" w:type="dxa"/>
          </w:tcPr>
          <w:p w:rsidR="00C81189" w:rsidRPr="00F87806" w:rsidRDefault="00C81189" w:rsidP="00C81189">
            <w:pPr>
              <w:spacing w:line="360" w:lineRule="exact"/>
              <w:ind w:firstLine="709"/>
              <w:jc w:val="center"/>
              <w:rPr>
                <w:b/>
                <w:szCs w:val="28"/>
              </w:rPr>
            </w:pPr>
            <w:r>
              <w:rPr>
                <w:b/>
                <w:szCs w:val="28"/>
              </w:rPr>
              <w:t>153</w:t>
            </w:r>
          </w:p>
        </w:tc>
        <w:tc>
          <w:tcPr>
            <w:tcW w:w="1843" w:type="dxa"/>
          </w:tcPr>
          <w:p w:rsidR="00C81189" w:rsidRPr="00F87806" w:rsidRDefault="00C81189" w:rsidP="00403510">
            <w:pPr>
              <w:spacing w:line="360" w:lineRule="exact"/>
              <w:ind w:firstLine="709"/>
              <w:rPr>
                <w:b/>
                <w:szCs w:val="28"/>
              </w:rPr>
            </w:pPr>
            <w:r>
              <w:rPr>
                <w:b/>
                <w:szCs w:val="28"/>
              </w:rPr>
              <w:t>93</w:t>
            </w:r>
            <w:r w:rsidR="00403510">
              <w:rPr>
                <w:b/>
                <w:szCs w:val="28"/>
              </w:rPr>
              <w:t>,5</w:t>
            </w:r>
          </w:p>
        </w:tc>
      </w:tr>
    </w:tbl>
    <w:p w:rsidR="00C81189" w:rsidRDefault="00C81189" w:rsidP="00C81189">
      <w:pPr>
        <w:ind w:firstLine="709"/>
        <w:jc w:val="both"/>
        <w:rPr>
          <w:szCs w:val="28"/>
        </w:rPr>
      </w:pPr>
    </w:p>
    <w:p w:rsidR="00C81189" w:rsidRDefault="00C81189" w:rsidP="00C81189">
      <w:pPr>
        <w:pStyle w:val="ConsPlusNormal"/>
        <w:jc w:val="both"/>
        <w:rPr>
          <w:rFonts w:ascii="Times New Roman" w:hAnsi="Times New Roman" w:cs="Times New Roman"/>
          <w:sz w:val="28"/>
          <w:szCs w:val="28"/>
        </w:rPr>
      </w:pPr>
      <w:r>
        <w:rPr>
          <w:rFonts w:ascii="Times New Roman" w:hAnsi="Times New Roman" w:cs="Times New Roman"/>
          <w:sz w:val="28"/>
          <w:szCs w:val="28"/>
        </w:rPr>
        <w:t>В зависимости от целей использования жилищный фонд Чайковского городского округа подразделяется на:</w:t>
      </w:r>
    </w:p>
    <w:p w:rsidR="00C81189" w:rsidRDefault="00C81189" w:rsidP="00C81189">
      <w:pPr>
        <w:pStyle w:val="ConsPlusNormal"/>
        <w:jc w:val="both"/>
        <w:rPr>
          <w:rFonts w:ascii="Times New Roman" w:hAnsi="Times New Roman" w:cs="Times New Roman"/>
          <w:sz w:val="28"/>
          <w:szCs w:val="28"/>
        </w:rPr>
      </w:pPr>
      <w:r>
        <w:rPr>
          <w:rFonts w:ascii="Times New Roman" w:hAnsi="Times New Roman" w:cs="Times New Roman"/>
          <w:sz w:val="28"/>
          <w:szCs w:val="28"/>
        </w:rPr>
        <w:t>1.3.1 жилищный фонд социального использования;</w:t>
      </w:r>
    </w:p>
    <w:p w:rsidR="00C81189" w:rsidRPr="00E64683" w:rsidRDefault="00C81189" w:rsidP="00C811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1.3.2 специализированный жилищный фонд </w:t>
      </w:r>
      <w:r w:rsidRPr="00C81189">
        <w:rPr>
          <w:rFonts w:ascii="Times New Roman" w:hAnsi="Times New Roman" w:cs="Times New Roman"/>
          <w:sz w:val="28"/>
          <w:szCs w:val="28"/>
        </w:rPr>
        <w:t>(</w:t>
      </w:r>
      <w:hyperlink r:id="rId27" w:history="1">
        <w:r w:rsidRPr="00C81189">
          <w:rPr>
            <w:rStyle w:val="af3"/>
            <w:rFonts w:ascii="Times New Roman" w:hAnsi="Times New Roman" w:cs="Times New Roman"/>
            <w:color w:val="auto"/>
            <w:sz w:val="28"/>
            <w:szCs w:val="28"/>
          </w:rPr>
          <w:t>служебные</w:t>
        </w:r>
      </w:hyperlink>
      <w:r w:rsidRPr="00C81189">
        <w:rPr>
          <w:rFonts w:ascii="Times New Roman" w:hAnsi="Times New Roman" w:cs="Times New Roman"/>
          <w:sz w:val="28"/>
          <w:szCs w:val="28"/>
        </w:rPr>
        <w:t xml:space="preserve"> жилые помещения, жилые помещения </w:t>
      </w:r>
      <w:hyperlink r:id="rId28" w:history="1">
        <w:r w:rsidRPr="00C81189">
          <w:rPr>
            <w:rStyle w:val="af3"/>
            <w:rFonts w:ascii="Times New Roman" w:hAnsi="Times New Roman" w:cs="Times New Roman"/>
            <w:color w:val="auto"/>
            <w:sz w:val="28"/>
            <w:szCs w:val="28"/>
          </w:rPr>
          <w:t>маневренного фонда</w:t>
        </w:r>
      </w:hyperlink>
      <w:r w:rsidRPr="00C81189">
        <w:rPr>
          <w:rFonts w:ascii="Times New Roman" w:hAnsi="Times New Roman" w:cs="Times New Roman"/>
          <w:sz w:val="28"/>
          <w:szCs w:val="28"/>
        </w:rPr>
        <w:t>, жилые</w:t>
      </w:r>
      <w:r w:rsidRPr="00E64683">
        <w:rPr>
          <w:rFonts w:ascii="Times New Roman" w:hAnsi="Times New Roman" w:cs="Times New Roman"/>
          <w:sz w:val="28"/>
          <w:szCs w:val="28"/>
        </w:rPr>
        <w:t xml:space="preserve"> помещения в общежитиях, </w:t>
      </w:r>
      <w:r w:rsidRPr="00E30759">
        <w:rPr>
          <w:rFonts w:ascii="Times New Roman" w:hAnsi="Times New Roman" w:cs="Times New Roman"/>
          <w:sz w:val="28"/>
          <w:szCs w:val="28"/>
          <w:u w:val="single"/>
        </w:rPr>
        <w:t>жилые помещения для детей-сирот</w:t>
      </w:r>
      <w:r w:rsidRPr="00E64683">
        <w:rPr>
          <w:rFonts w:ascii="Times New Roman" w:hAnsi="Times New Roman" w:cs="Times New Roman"/>
          <w:sz w:val="28"/>
          <w:szCs w:val="28"/>
        </w:rPr>
        <w:t xml:space="preserve"> и детей, оставшихся без попечения родителей, лиц из числа детей-сирот и детей, оставшихся без попечения родителей);</w:t>
      </w:r>
    </w:p>
    <w:p w:rsidR="00C81189" w:rsidRDefault="00C81189" w:rsidP="00C81189">
      <w:pPr>
        <w:pStyle w:val="ConsPlusNormal"/>
        <w:jc w:val="both"/>
        <w:rPr>
          <w:rFonts w:ascii="Times New Roman" w:hAnsi="Times New Roman" w:cs="Times New Roman"/>
          <w:sz w:val="28"/>
          <w:szCs w:val="28"/>
        </w:rPr>
      </w:pPr>
      <w:r>
        <w:rPr>
          <w:rFonts w:ascii="Times New Roman" w:hAnsi="Times New Roman" w:cs="Times New Roman"/>
          <w:sz w:val="28"/>
          <w:szCs w:val="28"/>
        </w:rPr>
        <w:t>1.3.3 жилищный фонд коммерческого использования.</w:t>
      </w:r>
    </w:p>
    <w:p w:rsidR="006D1BDB" w:rsidRDefault="006D1BDB" w:rsidP="00C8118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842"/>
        <w:gridCol w:w="2127"/>
      </w:tblGrid>
      <w:tr w:rsidR="00C81189" w:rsidRPr="00300E87" w:rsidTr="00403510">
        <w:tc>
          <w:tcPr>
            <w:tcW w:w="6062" w:type="dxa"/>
          </w:tcPr>
          <w:p w:rsidR="00C81189" w:rsidRPr="00300E87" w:rsidRDefault="006D1BDB" w:rsidP="00C81189">
            <w:pPr>
              <w:rPr>
                <w:szCs w:val="28"/>
              </w:rPr>
            </w:pPr>
            <w:r>
              <w:rPr>
                <w:szCs w:val="28"/>
              </w:rPr>
              <w:t>Наименование жилищного фонда</w:t>
            </w:r>
          </w:p>
        </w:tc>
        <w:tc>
          <w:tcPr>
            <w:tcW w:w="1842" w:type="dxa"/>
          </w:tcPr>
          <w:p w:rsidR="00C81189" w:rsidRPr="00300E87" w:rsidRDefault="00C81189" w:rsidP="00C81189">
            <w:pPr>
              <w:rPr>
                <w:szCs w:val="28"/>
              </w:rPr>
            </w:pPr>
            <w:r w:rsidRPr="00300E87">
              <w:rPr>
                <w:szCs w:val="28"/>
              </w:rPr>
              <w:t xml:space="preserve">количество жилых помещений, шт.  </w:t>
            </w:r>
          </w:p>
        </w:tc>
        <w:tc>
          <w:tcPr>
            <w:tcW w:w="2127" w:type="dxa"/>
          </w:tcPr>
          <w:p w:rsidR="00C81189" w:rsidRPr="00300E87" w:rsidRDefault="00C81189" w:rsidP="00C81189">
            <w:pPr>
              <w:rPr>
                <w:szCs w:val="28"/>
              </w:rPr>
            </w:pPr>
            <w:r w:rsidRPr="00300E87">
              <w:rPr>
                <w:szCs w:val="28"/>
              </w:rPr>
              <w:t>площадь жилых помещений, кв.м.</w:t>
            </w:r>
          </w:p>
        </w:tc>
      </w:tr>
      <w:tr w:rsidR="00C81189" w:rsidRPr="00300E87" w:rsidTr="00403510">
        <w:tc>
          <w:tcPr>
            <w:tcW w:w="6062" w:type="dxa"/>
          </w:tcPr>
          <w:p w:rsidR="00C81189" w:rsidRPr="00300E87" w:rsidRDefault="00C81189" w:rsidP="00C81189">
            <w:pPr>
              <w:rPr>
                <w:szCs w:val="28"/>
              </w:rPr>
            </w:pPr>
            <w:r w:rsidRPr="00300E87">
              <w:rPr>
                <w:szCs w:val="28"/>
              </w:rPr>
              <w:t>жилищный фонд социального использования</w:t>
            </w:r>
          </w:p>
        </w:tc>
        <w:tc>
          <w:tcPr>
            <w:tcW w:w="1842" w:type="dxa"/>
          </w:tcPr>
          <w:p w:rsidR="00C81189" w:rsidRPr="00300E87" w:rsidRDefault="00C81189" w:rsidP="00403510">
            <w:pPr>
              <w:jc w:val="center"/>
              <w:rPr>
                <w:szCs w:val="28"/>
              </w:rPr>
            </w:pPr>
            <w:r w:rsidRPr="00300E87">
              <w:rPr>
                <w:szCs w:val="28"/>
              </w:rPr>
              <w:t>1096</w:t>
            </w:r>
          </w:p>
        </w:tc>
        <w:tc>
          <w:tcPr>
            <w:tcW w:w="2127" w:type="dxa"/>
          </w:tcPr>
          <w:p w:rsidR="00C81189" w:rsidRPr="00300E87" w:rsidRDefault="00C81189" w:rsidP="00403510">
            <w:pPr>
              <w:jc w:val="center"/>
              <w:rPr>
                <w:szCs w:val="28"/>
              </w:rPr>
            </w:pPr>
            <w:r w:rsidRPr="00300E87">
              <w:rPr>
                <w:szCs w:val="28"/>
              </w:rPr>
              <w:t>42281,8</w:t>
            </w:r>
          </w:p>
        </w:tc>
      </w:tr>
      <w:tr w:rsidR="00C81189" w:rsidRPr="00300E87" w:rsidTr="00403510">
        <w:tc>
          <w:tcPr>
            <w:tcW w:w="6062" w:type="dxa"/>
          </w:tcPr>
          <w:p w:rsidR="00C81189" w:rsidRPr="00300E87" w:rsidRDefault="0011765B" w:rsidP="00C81189">
            <w:pPr>
              <w:rPr>
                <w:szCs w:val="28"/>
              </w:rPr>
            </w:pPr>
            <w:hyperlink r:id="rId29" w:history="1">
              <w:r w:rsidR="00C81189" w:rsidRPr="00300E87">
                <w:rPr>
                  <w:rStyle w:val="af3"/>
                  <w:color w:val="auto"/>
                  <w:szCs w:val="28"/>
                </w:rPr>
                <w:t>служебные</w:t>
              </w:r>
            </w:hyperlink>
            <w:r w:rsidR="00C81189" w:rsidRPr="00300E87">
              <w:rPr>
                <w:szCs w:val="28"/>
              </w:rPr>
              <w:t xml:space="preserve"> жилые помещения</w:t>
            </w:r>
          </w:p>
        </w:tc>
        <w:tc>
          <w:tcPr>
            <w:tcW w:w="1842" w:type="dxa"/>
          </w:tcPr>
          <w:p w:rsidR="00C81189" w:rsidRPr="00300E87" w:rsidRDefault="00C81189" w:rsidP="00403510">
            <w:pPr>
              <w:jc w:val="center"/>
              <w:rPr>
                <w:szCs w:val="28"/>
              </w:rPr>
            </w:pPr>
            <w:r w:rsidRPr="00300E87">
              <w:rPr>
                <w:szCs w:val="28"/>
              </w:rPr>
              <w:t>46</w:t>
            </w:r>
          </w:p>
        </w:tc>
        <w:tc>
          <w:tcPr>
            <w:tcW w:w="2127" w:type="dxa"/>
          </w:tcPr>
          <w:p w:rsidR="00C81189" w:rsidRPr="00300E87" w:rsidRDefault="00C81189" w:rsidP="00403510">
            <w:pPr>
              <w:jc w:val="center"/>
              <w:rPr>
                <w:szCs w:val="28"/>
              </w:rPr>
            </w:pPr>
            <w:r w:rsidRPr="00300E87">
              <w:rPr>
                <w:szCs w:val="28"/>
              </w:rPr>
              <w:t>2298,6</w:t>
            </w:r>
          </w:p>
        </w:tc>
      </w:tr>
      <w:tr w:rsidR="00C81189" w:rsidRPr="00300E87" w:rsidTr="00403510">
        <w:tc>
          <w:tcPr>
            <w:tcW w:w="6062" w:type="dxa"/>
          </w:tcPr>
          <w:p w:rsidR="00C81189" w:rsidRPr="00300E87" w:rsidRDefault="00C81189" w:rsidP="00C81189">
            <w:pPr>
              <w:rPr>
                <w:szCs w:val="28"/>
              </w:rPr>
            </w:pPr>
            <w:r w:rsidRPr="00300E87">
              <w:rPr>
                <w:szCs w:val="28"/>
              </w:rPr>
              <w:t xml:space="preserve">жилые помещения </w:t>
            </w:r>
            <w:hyperlink r:id="rId30" w:history="1">
              <w:r w:rsidRPr="00300E87">
                <w:rPr>
                  <w:rStyle w:val="af3"/>
                  <w:color w:val="auto"/>
                  <w:szCs w:val="28"/>
                </w:rPr>
                <w:t>маневренного фонда</w:t>
              </w:r>
            </w:hyperlink>
          </w:p>
        </w:tc>
        <w:tc>
          <w:tcPr>
            <w:tcW w:w="1842" w:type="dxa"/>
          </w:tcPr>
          <w:p w:rsidR="00C81189" w:rsidRPr="00300E87" w:rsidRDefault="00C81189" w:rsidP="00403510">
            <w:pPr>
              <w:jc w:val="center"/>
              <w:rPr>
                <w:szCs w:val="28"/>
              </w:rPr>
            </w:pPr>
            <w:r w:rsidRPr="00300E87">
              <w:rPr>
                <w:szCs w:val="28"/>
              </w:rPr>
              <w:t>31</w:t>
            </w:r>
          </w:p>
        </w:tc>
        <w:tc>
          <w:tcPr>
            <w:tcW w:w="2127" w:type="dxa"/>
          </w:tcPr>
          <w:p w:rsidR="00C81189" w:rsidRPr="00300E87" w:rsidRDefault="00C81189" w:rsidP="00403510">
            <w:pPr>
              <w:jc w:val="center"/>
              <w:rPr>
                <w:szCs w:val="28"/>
              </w:rPr>
            </w:pPr>
            <w:r w:rsidRPr="00300E87">
              <w:rPr>
                <w:szCs w:val="28"/>
              </w:rPr>
              <w:t>1233,9</w:t>
            </w:r>
          </w:p>
        </w:tc>
      </w:tr>
      <w:tr w:rsidR="00C81189" w:rsidRPr="00300E87" w:rsidTr="00403510">
        <w:tc>
          <w:tcPr>
            <w:tcW w:w="6062" w:type="dxa"/>
          </w:tcPr>
          <w:p w:rsidR="00C81189" w:rsidRPr="00300E87" w:rsidRDefault="00C81189" w:rsidP="00C81189">
            <w:pPr>
              <w:rPr>
                <w:szCs w:val="28"/>
              </w:rPr>
            </w:pPr>
            <w:r w:rsidRPr="00300E87">
              <w:rPr>
                <w:szCs w:val="28"/>
              </w:rPr>
              <w:t>жилые помещения для детей-сирот и детей, оставшихся без попечения родителей</w:t>
            </w:r>
          </w:p>
        </w:tc>
        <w:tc>
          <w:tcPr>
            <w:tcW w:w="1842" w:type="dxa"/>
          </w:tcPr>
          <w:p w:rsidR="00C81189" w:rsidRPr="00300E87" w:rsidRDefault="00C81189" w:rsidP="00403510">
            <w:pPr>
              <w:jc w:val="center"/>
              <w:rPr>
                <w:szCs w:val="28"/>
              </w:rPr>
            </w:pPr>
            <w:r w:rsidRPr="00300E87">
              <w:rPr>
                <w:szCs w:val="28"/>
              </w:rPr>
              <w:t>147</w:t>
            </w:r>
          </w:p>
        </w:tc>
        <w:tc>
          <w:tcPr>
            <w:tcW w:w="2127" w:type="dxa"/>
          </w:tcPr>
          <w:p w:rsidR="00C81189" w:rsidRPr="00300E87" w:rsidRDefault="00C81189" w:rsidP="00403510">
            <w:pPr>
              <w:jc w:val="center"/>
              <w:rPr>
                <w:szCs w:val="28"/>
              </w:rPr>
            </w:pPr>
            <w:r w:rsidRPr="00300E87">
              <w:rPr>
                <w:szCs w:val="28"/>
              </w:rPr>
              <w:t>5168,50</w:t>
            </w:r>
          </w:p>
        </w:tc>
      </w:tr>
      <w:tr w:rsidR="00C81189" w:rsidRPr="00300E87" w:rsidTr="00403510">
        <w:tc>
          <w:tcPr>
            <w:tcW w:w="6062" w:type="dxa"/>
          </w:tcPr>
          <w:p w:rsidR="00C81189" w:rsidRPr="00300E87" w:rsidRDefault="00C81189" w:rsidP="00C81189">
            <w:pPr>
              <w:rPr>
                <w:szCs w:val="28"/>
              </w:rPr>
            </w:pPr>
            <w:r w:rsidRPr="00300E87">
              <w:rPr>
                <w:szCs w:val="28"/>
              </w:rPr>
              <w:t>жилищный фонд коммерческого использования</w:t>
            </w:r>
          </w:p>
        </w:tc>
        <w:tc>
          <w:tcPr>
            <w:tcW w:w="1842" w:type="dxa"/>
          </w:tcPr>
          <w:p w:rsidR="00C81189" w:rsidRPr="00300E87" w:rsidRDefault="00C81189" w:rsidP="00403510">
            <w:pPr>
              <w:jc w:val="center"/>
              <w:rPr>
                <w:szCs w:val="28"/>
              </w:rPr>
            </w:pPr>
            <w:r w:rsidRPr="00300E87">
              <w:rPr>
                <w:szCs w:val="28"/>
              </w:rPr>
              <w:t>4</w:t>
            </w:r>
          </w:p>
        </w:tc>
        <w:tc>
          <w:tcPr>
            <w:tcW w:w="2127" w:type="dxa"/>
          </w:tcPr>
          <w:p w:rsidR="00C81189" w:rsidRPr="00300E87" w:rsidRDefault="00C81189" w:rsidP="00403510">
            <w:pPr>
              <w:jc w:val="center"/>
              <w:rPr>
                <w:szCs w:val="28"/>
              </w:rPr>
            </w:pPr>
            <w:r w:rsidRPr="00300E87">
              <w:rPr>
                <w:szCs w:val="28"/>
              </w:rPr>
              <w:t>191,4</w:t>
            </w:r>
          </w:p>
        </w:tc>
      </w:tr>
    </w:tbl>
    <w:p w:rsidR="00C81189" w:rsidRDefault="00C81189" w:rsidP="00C81189">
      <w:pPr>
        <w:ind w:firstLine="709"/>
        <w:jc w:val="both"/>
        <w:rPr>
          <w:szCs w:val="28"/>
        </w:rPr>
      </w:pPr>
    </w:p>
    <w:p w:rsidR="00C81189" w:rsidRPr="003575E5" w:rsidRDefault="00C81189" w:rsidP="00C81189">
      <w:pPr>
        <w:ind w:firstLine="709"/>
        <w:jc w:val="both"/>
        <w:rPr>
          <w:szCs w:val="28"/>
        </w:rPr>
      </w:pPr>
      <w:r w:rsidRPr="003575E5">
        <w:rPr>
          <w:szCs w:val="28"/>
        </w:rPr>
        <w:t>В рамках мероприятий по переселению граждан из аварийного жилищного фонда на территории Чайковского городского округа, признанного таковым до 1 января 2017 года, в соответствии с постановлением Правительства Пермского края от 29 марта 2019 года № 227-п «Об утверждении региональной адресной программы по переселению граждан из аварийного жилищного фонда на территории Пермского края на 2019-2025 годы» осуществляется расселение следующих домов:</w:t>
      </w:r>
    </w:p>
    <w:p w:rsidR="00C81189" w:rsidRPr="003575E5" w:rsidRDefault="00C81189" w:rsidP="00C81189">
      <w:pPr>
        <w:ind w:firstLine="709"/>
        <w:jc w:val="both"/>
        <w:rPr>
          <w:szCs w:val="28"/>
        </w:rPr>
      </w:pPr>
      <w:r w:rsidRPr="003575E5">
        <w:rPr>
          <w:szCs w:val="28"/>
        </w:rPr>
        <w:t>г. Чайковский, пер. Школьный, д. 1, д. 3, д. 7, ул. Кирьянова, д. 16, ул. Уральская, д. 11.</w:t>
      </w:r>
    </w:p>
    <w:p w:rsidR="00C81189" w:rsidRPr="003575E5" w:rsidRDefault="00C81189" w:rsidP="00C81189">
      <w:pPr>
        <w:ind w:left="708" w:firstLine="1"/>
        <w:jc w:val="both"/>
        <w:rPr>
          <w:szCs w:val="28"/>
        </w:rPr>
      </w:pPr>
      <w:r w:rsidRPr="003575E5">
        <w:rPr>
          <w:szCs w:val="28"/>
        </w:rPr>
        <w:lastRenderedPageBreak/>
        <w:t xml:space="preserve">В </w:t>
      </w:r>
      <w:r>
        <w:rPr>
          <w:szCs w:val="28"/>
        </w:rPr>
        <w:t>2019</w:t>
      </w:r>
      <w:r w:rsidRPr="003575E5">
        <w:rPr>
          <w:szCs w:val="28"/>
        </w:rPr>
        <w:t xml:space="preserve"> году переселение </w:t>
      </w:r>
      <w:r>
        <w:rPr>
          <w:szCs w:val="28"/>
        </w:rPr>
        <w:t xml:space="preserve">проходило </w:t>
      </w:r>
      <w:r w:rsidRPr="003575E5">
        <w:rPr>
          <w:szCs w:val="28"/>
        </w:rPr>
        <w:t xml:space="preserve">следующими способами: </w:t>
      </w:r>
    </w:p>
    <w:p w:rsidR="00C81189" w:rsidRPr="003575E5" w:rsidRDefault="00C81189" w:rsidP="00C81189">
      <w:pPr>
        <w:ind w:left="708" w:firstLine="1"/>
        <w:jc w:val="both"/>
        <w:rPr>
          <w:szCs w:val="28"/>
        </w:rPr>
      </w:pPr>
      <w:r w:rsidRPr="003575E5">
        <w:rPr>
          <w:szCs w:val="28"/>
        </w:rPr>
        <w:t>- выплата возмещения за изымаемое жилое помещение (собственники),</w:t>
      </w:r>
    </w:p>
    <w:p w:rsidR="00C81189" w:rsidRPr="003575E5" w:rsidRDefault="00C81189" w:rsidP="00C81189">
      <w:pPr>
        <w:ind w:firstLine="709"/>
        <w:jc w:val="both"/>
        <w:rPr>
          <w:szCs w:val="28"/>
        </w:rPr>
      </w:pPr>
      <w:r w:rsidRPr="003575E5">
        <w:rPr>
          <w:szCs w:val="28"/>
        </w:rPr>
        <w:t>- предоставление социальной выплаты на приобретение жилого помещения (наниматели жилых помещений мун. жил. фонда),</w:t>
      </w:r>
    </w:p>
    <w:p w:rsidR="00C81189" w:rsidRPr="003575E5" w:rsidRDefault="00C81189" w:rsidP="00C81189">
      <w:pPr>
        <w:ind w:firstLine="709"/>
        <w:jc w:val="both"/>
        <w:rPr>
          <w:szCs w:val="28"/>
        </w:rPr>
      </w:pPr>
      <w:r w:rsidRPr="003575E5">
        <w:rPr>
          <w:szCs w:val="28"/>
        </w:rPr>
        <w:t>- предоставление жилого помещения по договору социального найма (наниматели жилых помещений мун. жил. фонда).</w:t>
      </w:r>
    </w:p>
    <w:p w:rsidR="00C81189" w:rsidRPr="003575E5" w:rsidRDefault="00C81189" w:rsidP="00C81189">
      <w:pPr>
        <w:ind w:firstLine="708"/>
        <w:jc w:val="both"/>
        <w:rPr>
          <w:szCs w:val="28"/>
        </w:rPr>
      </w:pPr>
      <w:r w:rsidRPr="003575E5">
        <w:rPr>
          <w:szCs w:val="28"/>
        </w:rPr>
        <w:t xml:space="preserve">Общая сумма на осуществление мероприятий по переселению граждан из аварийного жилищного фонда – </w:t>
      </w:r>
      <w:r>
        <w:rPr>
          <w:szCs w:val="28"/>
        </w:rPr>
        <w:t>111</w:t>
      </w:r>
      <w:r w:rsidR="00300E87">
        <w:rPr>
          <w:szCs w:val="28"/>
        </w:rPr>
        <w:t>млн.</w:t>
      </w:r>
      <w:r w:rsidR="00D70AC6">
        <w:rPr>
          <w:szCs w:val="28"/>
        </w:rPr>
        <w:t xml:space="preserve"> </w:t>
      </w:r>
      <w:r w:rsidR="00300E87">
        <w:rPr>
          <w:szCs w:val="28"/>
        </w:rPr>
        <w:t>рублей</w:t>
      </w:r>
      <w:r w:rsidRPr="003575E5">
        <w:rPr>
          <w:szCs w:val="28"/>
        </w:rPr>
        <w:t>, в том числе - фед</w:t>
      </w:r>
      <w:r w:rsidR="00300E87">
        <w:rPr>
          <w:szCs w:val="28"/>
        </w:rPr>
        <w:t>еральный</w:t>
      </w:r>
      <w:r w:rsidRPr="003575E5">
        <w:rPr>
          <w:szCs w:val="28"/>
        </w:rPr>
        <w:t xml:space="preserve"> бюджет –  104</w:t>
      </w:r>
      <w:r w:rsidR="00300E87">
        <w:rPr>
          <w:szCs w:val="28"/>
        </w:rPr>
        <w:t>,4 млн.</w:t>
      </w:r>
      <w:r w:rsidR="00D70AC6">
        <w:rPr>
          <w:szCs w:val="28"/>
        </w:rPr>
        <w:t xml:space="preserve"> </w:t>
      </w:r>
      <w:r w:rsidR="00300E87">
        <w:rPr>
          <w:szCs w:val="28"/>
        </w:rPr>
        <w:t>рублей</w:t>
      </w:r>
      <w:r w:rsidRPr="003575E5">
        <w:rPr>
          <w:szCs w:val="28"/>
        </w:rPr>
        <w:t>, краев</w:t>
      </w:r>
      <w:r w:rsidR="00300E87">
        <w:rPr>
          <w:szCs w:val="28"/>
        </w:rPr>
        <w:t>ой</w:t>
      </w:r>
      <w:r w:rsidRPr="003575E5">
        <w:rPr>
          <w:szCs w:val="28"/>
        </w:rPr>
        <w:t xml:space="preserve"> бюджет – </w:t>
      </w:r>
      <w:r>
        <w:rPr>
          <w:szCs w:val="28"/>
        </w:rPr>
        <w:t>569</w:t>
      </w:r>
      <w:r w:rsidR="00300E87">
        <w:rPr>
          <w:szCs w:val="28"/>
        </w:rPr>
        <w:t xml:space="preserve"> тыс.</w:t>
      </w:r>
      <w:r w:rsidR="00D70AC6">
        <w:rPr>
          <w:szCs w:val="28"/>
        </w:rPr>
        <w:t xml:space="preserve"> </w:t>
      </w:r>
      <w:r w:rsidR="00300E87">
        <w:rPr>
          <w:szCs w:val="28"/>
        </w:rPr>
        <w:t>рублей</w:t>
      </w:r>
      <w:r w:rsidRPr="003575E5">
        <w:rPr>
          <w:szCs w:val="28"/>
        </w:rPr>
        <w:t>, местн</w:t>
      </w:r>
      <w:r w:rsidR="00300E87">
        <w:rPr>
          <w:szCs w:val="28"/>
        </w:rPr>
        <w:t>ый</w:t>
      </w:r>
      <w:r w:rsidRPr="003575E5">
        <w:rPr>
          <w:szCs w:val="28"/>
        </w:rPr>
        <w:t xml:space="preserve"> бюджет – 5</w:t>
      </w:r>
      <w:r w:rsidR="00300E87">
        <w:rPr>
          <w:szCs w:val="28"/>
        </w:rPr>
        <w:t>,9 млн. рублей</w:t>
      </w:r>
      <w:r w:rsidRPr="003575E5">
        <w:rPr>
          <w:szCs w:val="28"/>
        </w:rPr>
        <w:t>.</w:t>
      </w:r>
    </w:p>
    <w:p w:rsidR="00C81189" w:rsidRPr="003575E5" w:rsidRDefault="00C81189" w:rsidP="00C81189">
      <w:pPr>
        <w:ind w:firstLine="709"/>
        <w:jc w:val="both"/>
        <w:rPr>
          <w:szCs w:val="28"/>
        </w:rPr>
      </w:pPr>
      <w:r w:rsidRPr="003575E5">
        <w:rPr>
          <w:szCs w:val="28"/>
        </w:rPr>
        <w:t>1. Выплата возмещения за изымаемое жилое помещение: заключено 57 соглашений о возмещении за изымаемые жилые помещения на общую сумму – 99</w:t>
      </w:r>
      <w:r w:rsidR="00300E87">
        <w:rPr>
          <w:szCs w:val="28"/>
        </w:rPr>
        <w:t>,9 млн.</w:t>
      </w:r>
      <w:r w:rsidR="00D70AC6">
        <w:rPr>
          <w:szCs w:val="28"/>
        </w:rPr>
        <w:t xml:space="preserve"> </w:t>
      </w:r>
      <w:r w:rsidR="00300E87">
        <w:rPr>
          <w:szCs w:val="28"/>
        </w:rPr>
        <w:t>рублей</w:t>
      </w:r>
      <w:r w:rsidRPr="003575E5">
        <w:rPr>
          <w:szCs w:val="28"/>
        </w:rPr>
        <w:t>, в том числе – фед</w:t>
      </w:r>
      <w:r w:rsidR="00300E87">
        <w:rPr>
          <w:szCs w:val="28"/>
        </w:rPr>
        <w:t xml:space="preserve">еральный </w:t>
      </w:r>
      <w:r w:rsidRPr="003575E5">
        <w:rPr>
          <w:szCs w:val="28"/>
        </w:rPr>
        <w:t xml:space="preserve"> бюджет – 95</w:t>
      </w:r>
      <w:r w:rsidR="00300E87">
        <w:rPr>
          <w:szCs w:val="28"/>
        </w:rPr>
        <w:t>,1 млн.</w:t>
      </w:r>
      <w:r w:rsidR="00D70AC6">
        <w:rPr>
          <w:szCs w:val="28"/>
        </w:rPr>
        <w:t xml:space="preserve"> </w:t>
      </w:r>
      <w:r w:rsidR="00300E87">
        <w:rPr>
          <w:szCs w:val="28"/>
        </w:rPr>
        <w:t>рублей</w:t>
      </w:r>
      <w:r>
        <w:rPr>
          <w:szCs w:val="28"/>
        </w:rPr>
        <w:t>, местн</w:t>
      </w:r>
      <w:r w:rsidR="00300E87">
        <w:rPr>
          <w:szCs w:val="28"/>
        </w:rPr>
        <w:t>ый</w:t>
      </w:r>
      <w:r>
        <w:rPr>
          <w:szCs w:val="28"/>
        </w:rPr>
        <w:t xml:space="preserve"> бюджет – 4</w:t>
      </w:r>
      <w:r w:rsidR="00300E87">
        <w:rPr>
          <w:szCs w:val="28"/>
        </w:rPr>
        <w:t>,8 млн. рублей</w:t>
      </w:r>
      <w:r w:rsidRPr="003575E5">
        <w:rPr>
          <w:szCs w:val="28"/>
        </w:rPr>
        <w:t>.</w:t>
      </w:r>
    </w:p>
    <w:p w:rsidR="00C81189" w:rsidRPr="003575E5" w:rsidRDefault="00C81189" w:rsidP="00C81189">
      <w:pPr>
        <w:ind w:firstLine="709"/>
        <w:jc w:val="both"/>
        <w:rPr>
          <w:szCs w:val="28"/>
        </w:rPr>
      </w:pPr>
      <w:r w:rsidRPr="003575E5">
        <w:rPr>
          <w:szCs w:val="28"/>
        </w:rPr>
        <w:t>2. Предоставлена 1 социальная выплата на приобретение жилого помещения на общую сумму – 950</w:t>
      </w:r>
      <w:r w:rsidR="00300E87">
        <w:rPr>
          <w:szCs w:val="28"/>
        </w:rPr>
        <w:t xml:space="preserve"> тыс.</w:t>
      </w:r>
      <w:r w:rsidR="00D70AC6">
        <w:rPr>
          <w:szCs w:val="28"/>
        </w:rPr>
        <w:t xml:space="preserve"> </w:t>
      </w:r>
      <w:r w:rsidR="00300E87">
        <w:rPr>
          <w:szCs w:val="28"/>
        </w:rPr>
        <w:t>рублей</w:t>
      </w:r>
      <w:r w:rsidRPr="003575E5">
        <w:rPr>
          <w:szCs w:val="28"/>
        </w:rPr>
        <w:t>, в том числе – краев</w:t>
      </w:r>
      <w:r w:rsidR="00300E87">
        <w:rPr>
          <w:szCs w:val="28"/>
        </w:rPr>
        <w:t>ой</w:t>
      </w:r>
      <w:r w:rsidRPr="003575E5">
        <w:rPr>
          <w:szCs w:val="28"/>
        </w:rPr>
        <w:t xml:space="preserve"> бюджет </w:t>
      </w:r>
      <w:r>
        <w:rPr>
          <w:szCs w:val="28"/>
        </w:rPr>
        <w:t>–</w:t>
      </w:r>
      <w:r w:rsidRPr="003575E5">
        <w:rPr>
          <w:szCs w:val="28"/>
        </w:rPr>
        <w:t xml:space="preserve"> </w:t>
      </w:r>
      <w:r>
        <w:rPr>
          <w:szCs w:val="28"/>
        </w:rPr>
        <w:t>569</w:t>
      </w:r>
      <w:r w:rsidR="00300E87">
        <w:rPr>
          <w:szCs w:val="28"/>
        </w:rPr>
        <w:t xml:space="preserve"> тыс.</w:t>
      </w:r>
      <w:r w:rsidR="00D70AC6">
        <w:rPr>
          <w:szCs w:val="28"/>
        </w:rPr>
        <w:t xml:space="preserve"> </w:t>
      </w:r>
      <w:r w:rsidR="00300E87">
        <w:rPr>
          <w:szCs w:val="28"/>
        </w:rPr>
        <w:t>рублей</w:t>
      </w:r>
      <w:r w:rsidRPr="003575E5">
        <w:rPr>
          <w:szCs w:val="28"/>
        </w:rPr>
        <w:t>, местн</w:t>
      </w:r>
      <w:r w:rsidR="00300E87">
        <w:rPr>
          <w:szCs w:val="28"/>
        </w:rPr>
        <w:t xml:space="preserve">ый </w:t>
      </w:r>
      <w:r w:rsidRPr="003575E5">
        <w:rPr>
          <w:szCs w:val="28"/>
        </w:rPr>
        <w:t xml:space="preserve"> бюджет – 189</w:t>
      </w:r>
      <w:r w:rsidR="00300E87">
        <w:rPr>
          <w:szCs w:val="28"/>
        </w:rPr>
        <w:t>,7 тыс.</w:t>
      </w:r>
      <w:r w:rsidR="00D70AC6">
        <w:rPr>
          <w:szCs w:val="28"/>
        </w:rPr>
        <w:t xml:space="preserve"> </w:t>
      </w:r>
      <w:r w:rsidR="00300E87">
        <w:rPr>
          <w:szCs w:val="28"/>
        </w:rPr>
        <w:t>рублей</w:t>
      </w:r>
      <w:r w:rsidRPr="003575E5">
        <w:rPr>
          <w:szCs w:val="28"/>
        </w:rPr>
        <w:t>, внебюдж</w:t>
      </w:r>
      <w:r w:rsidR="00300E87">
        <w:rPr>
          <w:szCs w:val="28"/>
        </w:rPr>
        <w:t xml:space="preserve">етные </w:t>
      </w:r>
      <w:r w:rsidRPr="003575E5">
        <w:rPr>
          <w:szCs w:val="28"/>
        </w:rPr>
        <w:t xml:space="preserve"> </w:t>
      </w:r>
      <w:r>
        <w:rPr>
          <w:szCs w:val="28"/>
        </w:rPr>
        <w:t>и</w:t>
      </w:r>
      <w:r w:rsidRPr="003575E5">
        <w:rPr>
          <w:szCs w:val="28"/>
        </w:rPr>
        <w:t>сточники – 191</w:t>
      </w:r>
      <w:r w:rsidR="00300E87">
        <w:rPr>
          <w:szCs w:val="28"/>
        </w:rPr>
        <w:t>,2 тыс.</w:t>
      </w:r>
      <w:r w:rsidR="00D70AC6">
        <w:rPr>
          <w:szCs w:val="28"/>
        </w:rPr>
        <w:t xml:space="preserve"> </w:t>
      </w:r>
      <w:r w:rsidR="00300E87">
        <w:rPr>
          <w:szCs w:val="28"/>
        </w:rPr>
        <w:t>рублей</w:t>
      </w:r>
      <w:r w:rsidRPr="003575E5">
        <w:rPr>
          <w:szCs w:val="28"/>
        </w:rPr>
        <w:t xml:space="preserve">. </w:t>
      </w:r>
    </w:p>
    <w:p w:rsidR="00C81189" w:rsidRPr="003575E5" w:rsidRDefault="00C81189" w:rsidP="00C81189">
      <w:pPr>
        <w:ind w:firstLine="708"/>
        <w:jc w:val="both"/>
        <w:rPr>
          <w:color w:val="000000"/>
          <w:szCs w:val="28"/>
        </w:rPr>
      </w:pPr>
      <w:r w:rsidRPr="003575E5">
        <w:rPr>
          <w:szCs w:val="28"/>
        </w:rPr>
        <w:t xml:space="preserve">3. Приобретено </w:t>
      </w:r>
      <w:r>
        <w:rPr>
          <w:szCs w:val="28"/>
        </w:rPr>
        <w:t>8</w:t>
      </w:r>
      <w:r w:rsidRPr="003575E5">
        <w:rPr>
          <w:szCs w:val="28"/>
        </w:rPr>
        <w:t xml:space="preserve"> жилых помещений для их предоставления  гражданам по договору социального найма на общую сумму – </w:t>
      </w:r>
      <w:r>
        <w:rPr>
          <w:bCs/>
          <w:color w:val="000000"/>
          <w:szCs w:val="28"/>
        </w:rPr>
        <w:t>10</w:t>
      </w:r>
      <w:r w:rsidR="00300E87">
        <w:rPr>
          <w:bCs/>
          <w:color w:val="000000"/>
          <w:szCs w:val="28"/>
        </w:rPr>
        <w:t>,2 млн.</w:t>
      </w:r>
      <w:r w:rsidR="00D70AC6">
        <w:rPr>
          <w:bCs/>
          <w:color w:val="000000"/>
          <w:szCs w:val="28"/>
        </w:rPr>
        <w:t xml:space="preserve"> </w:t>
      </w:r>
      <w:r w:rsidR="00300E87">
        <w:rPr>
          <w:bCs/>
          <w:color w:val="000000"/>
          <w:szCs w:val="28"/>
        </w:rPr>
        <w:t>рублей</w:t>
      </w:r>
      <w:r w:rsidRPr="003575E5">
        <w:rPr>
          <w:bCs/>
          <w:color w:val="000000"/>
          <w:szCs w:val="28"/>
        </w:rPr>
        <w:t>,  в том числе фед</w:t>
      </w:r>
      <w:r w:rsidR="00300E87">
        <w:rPr>
          <w:bCs/>
          <w:color w:val="000000"/>
          <w:szCs w:val="28"/>
        </w:rPr>
        <w:t xml:space="preserve">еральный </w:t>
      </w:r>
      <w:r w:rsidRPr="003575E5">
        <w:rPr>
          <w:bCs/>
          <w:color w:val="000000"/>
          <w:szCs w:val="28"/>
        </w:rPr>
        <w:t xml:space="preserve"> бюджет </w:t>
      </w:r>
      <w:r>
        <w:rPr>
          <w:bCs/>
          <w:color w:val="000000"/>
          <w:szCs w:val="28"/>
        </w:rPr>
        <w:t>–</w:t>
      </w:r>
      <w:r w:rsidRPr="003575E5">
        <w:rPr>
          <w:bCs/>
          <w:color w:val="000000"/>
          <w:szCs w:val="28"/>
        </w:rPr>
        <w:t xml:space="preserve"> </w:t>
      </w:r>
      <w:r>
        <w:rPr>
          <w:color w:val="000000"/>
          <w:szCs w:val="28"/>
        </w:rPr>
        <w:t>9</w:t>
      </w:r>
      <w:r w:rsidR="00300E87">
        <w:rPr>
          <w:color w:val="000000"/>
          <w:szCs w:val="28"/>
        </w:rPr>
        <w:t>,3 млн.</w:t>
      </w:r>
      <w:r w:rsidR="00D70AC6">
        <w:rPr>
          <w:color w:val="000000"/>
          <w:szCs w:val="28"/>
        </w:rPr>
        <w:t xml:space="preserve"> </w:t>
      </w:r>
      <w:r w:rsidR="00300E87">
        <w:rPr>
          <w:color w:val="000000"/>
          <w:szCs w:val="28"/>
        </w:rPr>
        <w:t>рублей</w:t>
      </w:r>
      <w:r w:rsidRPr="003575E5">
        <w:rPr>
          <w:color w:val="000000"/>
          <w:szCs w:val="28"/>
        </w:rPr>
        <w:t>, местн</w:t>
      </w:r>
      <w:r w:rsidR="00300E87">
        <w:rPr>
          <w:color w:val="000000"/>
          <w:szCs w:val="28"/>
        </w:rPr>
        <w:t>ый</w:t>
      </w:r>
      <w:r w:rsidRPr="003575E5">
        <w:rPr>
          <w:color w:val="000000"/>
          <w:szCs w:val="28"/>
        </w:rPr>
        <w:t xml:space="preserve"> бюджет </w:t>
      </w:r>
      <w:r>
        <w:rPr>
          <w:color w:val="000000"/>
          <w:szCs w:val="28"/>
        </w:rPr>
        <w:t>–</w:t>
      </w:r>
      <w:r w:rsidRPr="003575E5">
        <w:rPr>
          <w:color w:val="000000"/>
          <w:szCs w:val="28"/>
        </w:rPr>
        <w:t xml:space="preserve"> </w:t>
      </w:r>
      <w:r>
        <w:rPr>
          <w:color w:val="000000"/>
          <w:szCs w:val="28"/>
        </w:rPr>
        <w:t>850</w:t>
      </w:r>
      <w:r w:rsidR="00300E87">
        <w:rPr>
          <w:color w:val="000000"/>
          <w:szCs w:val="28"/>
        </w:rPr>
        <w:t>,2 тыс.</w:t>
      </w:r>
      <w:r w:rsidR="00D70AC6">
        <w:rPr>
          <w:color w:val="000000"/>
          <w:szCs w:val="28"/>
        </w:rPr>
        <w:t xml:space="preserve"> </w:t>
      </w:r>
      <w:r w:rsidR="00300E87">
        <w:rPr>
          <w:color w:val="000000"/>
          <w:szCs w:val="28"/>
        </w:rPr>
        <w:t>рублей</w:t>
      </w:r>
      <w:r w:rsidRPr="003575E5">
        <w:rPr>
          <w:color w:val="000000"/>
          <w:szCs w:val="28"/>
        </w:rPr>
        <w:t>.</w:t>
      </w:r>
    </w:p>
    <w:p w:rsidR="00C81189" w:rsidRPr="003575E5" w:rsidRDefault="00C81189" w:rsidP="00C81189">
      <w:pPr>
        <w:ind w:firstLine="709"/>
        <w:jc w:val="both"/>
        <w:rPr>
          <w:szCs w:val="28"/>
        </w:rPr>
      </w:pPr>
      <w:r w:rsidRPr="003575E5">
        <w:rPr>
          <w:szCs w:val="28"/>
        </w:rPr>
        <w:t>В рамках мероприятий по переселению граждан из аварийного жилищного фонда на территории Чайковского городского округа, признанного таковым до 1 января 2017 года, в соответствии с постановлением Правительства Пермского края от 24.04.2018 № 217-п «Об утверждении региональной адресной программы по расселению аварийного жилищного фонда на территории Пермского края на 2019-2021 годы» осуществляется расселение следующих домов:</w:t>
      </w:r>
    </w:p>
    <w:p w:rsidR="00C81189" w:rsidRPr="003575E5" w:rsidRDefault="00C81189" w:rsidP="00C81189">
      <w:pPr>
        <w:ind w:firstLine="709"/>
        <w:jc w:val="both"/>
        <w:rPr>
          <w:szCs w:val="28"/>
        </w:rPr>
      </w:pPr>
      <w:r w:rsidRPr="003575E5">
        <w:rPr>
          <w:szCs w:val="28"/>
        </w:rPr>
        <w:t>г. Чайковский, ул. Кирьянова, д. 12, ул. Уральская, д. 13.</w:t>
      </w:r>
    </w:p>
    <w:p w:rsidR="00C81189" w:rsidRPr="003575E5" w:rsidRDefault="00C81189" w:rsidP="00C81189">
      <w:pPr>
        <w:ind w:left="708" w:firstLine="1"/>
        <w:jc w:val="both"/>
        <w:rPr>
          <w:szCs w:val="28"/>
        </w:rPr>
      </w:pPr>
      <w:r w:rsidRPr="003575E5">
        <w:rPr>
          <w:szCs w:val="28"/>
        </w:rPr>
        <w:t xml:space="preserve">В </w:t>
      </w:r>
      <w:r>
        <w:rPr>
          <w:szCs w:val="28"/>
        </w:rPr>
        <w:t>2019</w:t>
      </w:r>
      <w:r w:rsidRPr="003575E5">
        <w:rPr>
          <w:szCs w:val="28"/>
        </w:rPr>
        <w:t xml:space="preserve"> году предусмотрено переселение следующими способами: </w:t>
      </w:r>
    </w:p>
    <w:p w:rsidR="00C81189" w:rsidRPr="003575E5" w:rsidRDefault="00C81189" w:rsidP="00C81189">
      <w:pPr>
        <w:ind w:left="708" w:firstLine="1"/>
        <w:jc w:val="both"/>
        <w:rPr>
          <w:szCs w:val="28"/>
        </w:rPr>
      </w:pPr>
      <w:r w:rsidRPr="003575E5">
        <w:rPr>
          <w:szCs w:val="28"/>
        </w:rPr>
        <w:t>- выплата возмещения за изымаемое жилое помещение (собственники),</w:t>
      </w:r>
    </w:p>
    <w:p w:rsidR="00C81189" w:rsidRPr="003575E5" w:rsidRDefault="00C81189" w:rsidP="00C81189">
      <w:pPr>
        <w:ind w:firstLine="709"/>
        <w:jc w:val="both"/>
        <w:rPr>
          <w:szCs w:val="28"/>
        </w:rPr>
      </w:pPr>
      <w:r w:rsidRPr="003575E5">
        <w:rPr>
          <w:szCs w:val="28"/>
        </w:rPr>
        <w:t>- предоставление социальной выплаты на приобретение жилого помещения (наниматели жилых помещений мун. жил. фонда),</w:t>
      </w:r>
    </w:p>
    <w:p w:rsidR="00C81189" w:rsidRPr="003575E5" w:rsidRDefault="00C81189" w:rsidP="00C81189">
      <w:pPr>
        <w:ind w:firstLine="709"/>
        <w:jc w:val="both"/>
        <w:rPr>
          <w:szCs w:val="28"/>
        </w:rPr>
      </w:pPr>
      <w:r w:rsidRPr="003575E5">
        <w:rPr>
          <w:szCs w:val="28"/>
        </w:rPr>
        <w:t>- предоставление жилого помещения по договору социального найма (наниматели жилых помещений мун. жил. фонда).</w:t>
      </w:r>
    </w:p>
    <w:p w:rsidR="00C81189" w:rsidRPr="003575E5" w:rsidRDefault="00C81189" w:rsidP="00C81189">
      <w:pPr>
        <w:ind w:firstLine="708"/>
        <w:jc w:val="both"/>
        <w:rPr>
          <w:szCs w:val="28"/>
        </w:rPr>
      </w:pPr>
      <w:r w:rsidRPr="003575E5">
        <w:rPr>
          <w:szCs w:val="28"/>
        </w:rPr>
        <w:t xml:space="preserve">Общая сумма на осуществление мероприятий по переселению граждан из аварийного жилищного фонда – </w:t>
      </w:r>
      <w:r w:rsidRPr="003575E5">
        <w:rPr>
          <w:bCs/>
          <w:szCs w:val="28"/>
        </w:rPr>
        <w:t>50</w:t>
      </w:r>
      <w:r w:rsidR="00300E87">
        <w:rPr>
          <w:bCs/>
          <w:szCs w:val="28"/>
        </w:rPr>
        <w:t>,9 млн.</w:t>
      </w:r>
      <w:r w:rsidR="00D64884">
        <w:rPr>
          <w:bCs/>
          <w:szCs w:val="28"/>
        </w:rPr>
        <w:t xml:space="preserve"> р</w:t>
      </w:r>
      <w:r w:rsidR="00300E87">
        <w:rPr>
          <w:bCs/>
          <w:szCs w:val="28"/>
        </w:rPr>
        <w:t>ублей</w:t>
      </w:r>
      <w:r w:rsidRPr="003575E5">
        <w:rPr>
          <w:szCs w:val="28"/>
        </w:rPr>
        <w:t>, в том числе – краев</w:t>
      </w:r>
      <w:r w:rsidR="00300E87">
        <w:rPr>
          <w:szCs w:val="28"/>
        </w:rPr>
        <w:t>ой</w:t>
      </w:r>
      <w:r>
        <w:rPr>
          <w:szCs w:val="28"/>
        </w:rPr>
        <w:t xml:space="preserve"> бюджет – </w:t>
      </w:r>
      <w:r w:rsidRPr="003575E5">
        <w:rPr>
          <w:bCs/>
          <w:szCs w:val="28"/>
        </w:rPr>
        <w:t>38</w:t>
      </w:r>
      <w:r w:rsidR="00300E87">
        <w:rPr>
          <w:bCs/>
          <w:szCs w:val="28"/>
        </w:rPr>
        <w:t>,1 млн.рублей</w:t>
      </w:r>
      <w:r w:rsidRPr="003575E5">
        <w:rPr>
          <w:szCs w:val="28"/>
        </w:rPr>
        <w:t>, местн</w:t>
      </w:r>
      <w:r w:rsidR="00300E87">
        <w:rPr>
          <w:szCs w:val="28"/>
        </w:rPr>
        <w:t>ый</w:t>
      </w:r>
      <w:r w:rsidRPr="003575E5">
        <w:rPr>
          <w:szCs w:val="28"/>
        </w:rPr>
        <w:t xml:space="preserve"> бюджет – </w:t>
      </w:r>
      <w:r w:rsidRPr="003575E5">
        <w:rPr>
          <w:bCs/>
          <w:szCs w:val="28"/>
        </w:rPr>
        <w:t>12</w:t>
      </w:r>
      <w:r w:rsidR="006D1BDB">
        <w:rPr>
          <w:bCs/>
          <w:szCs w:val="28"/>
        </w:rPr>
        <w:t>,7 млн.</w:t>
      </w:r>
      <w:r w:rsidRPr="003575E5">
        <w:rPr>
          <w:bCs/>
          <w:szCs w:val="28"/>
        </w:rPr>
        <w:t xml:space="preserve"> </w:t>
      </w:r>
      <w:r w:rsidRPr="003575E5">
        <w:rPr>
          <w:szCs w:val="28"/>
        </w:rPr>
        <w:t>руб</w:t>
      </w:r>
      <w:r w:rsidR="006D1BDB">
        <w:rPr>
          <w:szCs w:val="28"/>
        </w:rPr>
        <w:t>лей</w:t>
      </w:r>
      <w:r w:rsidRPr="003575E5">
        <w:rPr>
          <w:szCs w:val="28"/>
        </w:rPr>
        <w:t>.</w:t>
      </w:r>
    </w:p>
    <w:p w:rsidR="00C81189" w:rsidRPr="003575E5" w:rsidRDefault="00C81189" w:rsidP="00C81189">
      <w:pPr>
        <w:ind w:firstLine="708"/>
        <w:jc w:val="both"/>
        <w:rPr>
          <w:szCs w:val="28"/>
        </w:rPr>
      </w:pPr>
      <w:r w:rsidRPr="003575E5">
        <w:rPr>
          <w:szCs w:val="28"/>
        </w:rPr>
        <w:t xml:space="preserve">1. Выплата возмещения за изымаемое жилое помещение: заключено 21 соглашение о возмещении за изымаемые жилые помещения на общую сумму – </w:t>
      </w:r>
      <w:r w:rsidRPr="003575E5">
        <w:rPr>
          <w:color w:val="000000"/>
          <w:szCs w:val="28"/>
        </w:rPr>
        <w:t>42</w:t>
      </w:r>
      <w:r w:rsidR="00300E87">
        <w:rPr>
          <w:color w:val="000000"/>
          <w:szCs w:val="28"/>
        </w:rPr>
        <w:t>,7 млн.</w:t>
      </w:r>
      <w:r w:rsidR="00D64884">
        <w:rPr>
          <w:color w:val="000000"/>
          <w:szCs w:val="28"/>
        </w:rPr>
        <w:t xml:space="preserve"> </w:t>
      </w:r>
      <w:r w:rsidR="00300E87">
        <w:rPr>
          <w:color w:val="000000"/>
          <w:szCs w:val="28"/>
        </w:rPr>
        <w:t>рублей</w:t>
      </w:r>
      <w:r w:rsidRPr="003575E5">
        <w:rPr>
          <w:szCs w:val="28"/>
        </w:rPr>
        <w:t>, в том числе – краев</w:t>
      </w:r>
      <w:r w:rsidR="00300E87">
        <w:rPr>
          <w:szCs w:val="28"/>
        </w:rPr>
        <w:t>ой</w:t>
      </w:r>
      <w:r w:rsidRPr="003575E5">
        <w:rPr>
          <w:szCs w:val="28"/>
        </w:rPr>
        <w:t xml:space="preserve"> бюджет – </w:t>
      </w:r>
      <w:r w:rsidRPr="003575E5">
        <w:rPr>
          <w:color w:val="000000"/>
          <w:szCs w:val="28"/>
        </w:rPr>
        <w:t>32</w:t>
      </w:r>
      <w:r w:rsidR="00300E87">
        <w:rPr>
          <w:color w:val="000000"/>
          <w:szCs w:val="28"/>
        </w:rPr>
        <w:t xml:space="preserve"> млн.</w:t>
      </w:r>
      <w:r w:rsidR="00D64884">
        <w:rPr>
          <w:color w:val="000000"/>
          <w:szCs w:val="28"/>
        </w:rPr>
        <w:t xml:space="preserve"> </w:t>
      </w:r>
      <w:r w:rsidR="00300E87">
        <w:rPr>
          <w:color w:val="000000"/>
          <w:szCs w:val="28"/>
        </w:rPr>
        <w:t>рублей</w:t>
      </w:r>
      <w:r w:rsidRPr="003575E5">
        <w:rPr>
          <w:szCs w:val="28"/>
        </w:rPr>
        <w:t>, местн</w:t>
      </w:r>
      <w:r w:rsidR="00300E87">
        <w:rPr>
          <w:szCs w:val="28"/>
        </w:rPr>
        <w:t>ый</w:t>
      </w:r>
      <w:r w:rsidRPr="003575E5">
        <w:rPr>
          <w:szCs w:val="28"/>
        </w:rPr>
        <w:t xml:space="preserve"> бюджет – </w:t>
      </w:r>
      <w:r w:rsidRPr="003575E5">
        <w:rPr>
          <w:color w:val="000000"/>
          <w:szCs w:val="28"/>
        </w:rPr>
        <w:t>10</w:t>
      </w:r>
      <w:r w:rsidR="00300E87">
        <w:rPr>
          <w:color w:val="000000"/>
          <w:szCs w:val="28"/>
        </w:rPr>
        <w:t>,7 млн.</w:t>
      </w:r>
      <w:r w:rsidR="00D64884">
        <w:rPr>
          <w:color w:val="000000"/>
          <w:szCs w:val="28"/>
        </w:rPr>
        <w:t xml:space="preserve"> </w:t>
      </w:r>
      <w:r w:rsidR="00300E87">
        <w:rPr>
          <w:color w:val="000000"/>
          <w:szCs w:val="28"/>
        </w:rPr>
        <w:t>рублей</w:t>
      </w:r>
      <w:r w:rsidRPr="003575E5">
        <w:rPr>
          <w:szCs w:val="28"/>
        </w:rPr>
        <w:t>.</w:t>
      </w:r>
    </w:p>
    <w:p w:rsidR="00C81189" w:rsidRPr="003575E5" w:rsidRDefault="00C81189" w:rsidP="00C81189">
      <w:pPr>
        <w:ind w:firstLine="708"/>
        <w:jc w:val="both"/>
        <w:rPr>
          <w:szCs w:val="28"/>
        </w:rPr>
      </w:pPr>
      <w:r w:rsidRPr="003575E5">
        <w:rPr>
          <w:szCs w:val="28"/>
        </w:rPr>
        <w:t>2. Предоставлен</w:t>
      </w:r>
      <w:r>
        <w:rPr>
          <w:szCs w:val="28"/>
        </w:rPr>
        <w:t>о</w:t>
      </w:r>
      <w:r w:rsidRPr="003575E5">
        <w:rPr>
          <w:szCs w:val="28"/>
        </w:rPr>
        <w:t xml:space="preserve"> </w:t>
      </w:r>
      <w:r>
        <w:rPr>
          <w:szCs w:val="28"/>
        </w:rPr>
        <w:t>2</w:t>
      </w:r>
      <w:r w:rsidRPr="003575E5">
        <w:rPr>
          <w:szCs w:val="28"/>
        </w:rPr>
        <w:t xml:space="preserve"> социальн</w:t>
      </w:r>
      <w:r>
        <w:rPr>
          <w:szCs w:val="28"/>
        </w:rPr>
        <w:t>ых</w:t>
      </w:r>
      <w:r w:rsidRPr="003575E5">
        <w:rPr>
          <w:szCs w:val="28"/>
        </w:rPr>
        <w:t xml:space="preserve"> выплат</w:t>
      </w:r>
      <w:r>
        <w:rPr>
          <w:szCs w:val="28"/>
        </w:rPr>
        <w:t>ы</w:t>
      </w:r>
      <w:r w:rsidRPr="003575E5">
        <w:rPr>
          <w:szCs w:val="28"/>
        </w:rPr>
        <w:t xml:space="preserve"> на приобретение жилого помещения на общую сумму – </w:t>
      </w:r>
      <w:r w:rsidR="00D64884">
        <w:rPr>
          <w:bCs/>
          <w:color w:val="000000"/>
          <w:szCs w:val="28"/>
        </w:rPr>
        <w:t xml:space="preserve">3,8 млн. </w:t>
      </w:r>
      <w:r w:rsidR="00300E87">
        <w:rPr>
          <w:bCs/>
          <w:color w:val="000000"/>
          <w:szCs w:val="28"/>
        </w:rPr>
        <w:t>рублей</w:t>
      </w:r>
      <w:r w:rsidRPr="003575E5">
        <w:rPr>
          <w:szCs w:val="28"/>
        </w:rPr>
        <w:t>, в том числе – краев</w:t>
      </w:r>
      <w:r w:rsidR="00300E87">
        <w:rPr>
          <w:szCs w:val="28"/>
        </w:rPr>
        <w:t>ой</w:t>
      </w:r>
      <w:r w:rsidRPr="003575E5">
        <w:rPr>
          <w:szCs w:val="28"/>
        </w:rPr>
        <w:t xml:space="preserve"> бюджет </w:t>
      </w:r>
      <w:r>
        <w:rPr>
          <w:szCs w:val="28"/>
        </w:rPr>
        <w:t>–</w:t>
      </w:r>
      <w:r w:rsidRPr="003575E5">
        <w:rPr>
          <w:szCs w:val="28"/>
        </w:rPr>
        <w:t xml:space="preserve"> </w:t>
      </w:r>
      <w:r w:rsidR="00D64884">
        <w:rPr>
          <w:color w:val="000000"/>
          <w:szCs w:val="28"/>
        </w:rPr>
        <w:t xml:space="preserve">2,8 млн. </w:t>
      </w:r>
      <w:r w:rsidR="00300E87">
        <w:rPr>
          <w:color w:val="000000"/>
          <w:szCs w:val="28"/>
        </w:rPr>
        <w:t>рублей</w:t>
      </w:r>
      <w:r w:rsidRPr="003575E5">
        <w:rPr>
          <w:szCs w:val="28"/>
        </w:rPr>
        <w:t>, местн</w:t>
      </w:r>
      <w:r w:rsidR="00300E87">
        <w:rPr>
          <w:szCs w:val="28"/>
        </w:rPr>
        <w:t>ый</w:t>
      </w:r>
      <w:r w:rsidRPr="003575E5">
        <w:rPr>
          <w:szCs w:val="28"/>
        </w:rPr>
        <w:t xml:space="preserve"> бюджет – </w:t>
      </w:r>
      <w:r>
        <w:rPr>
          <w:color w:val="000000"/>
          <w:szCs w:val="28"/>
        </w:rPr>
        <w:t>943</w:t>
      </w:r>
      <w:r w:rsidR="00300E87">
        <w:rPr>
          <w:color w:val="000000"/>
          <w:szCs w:val="28"/>
        </w:rPr>
        <w:t>,2 тыс.</w:t>
      </w:r>
      <w:r w:rsidR="00D64884">
        <w:rPr>
          <w:color w:val="000000"/>
          <w:szCs w:val="28"/>
        </w:rPr>
        <w:t xml:space="preserve"> </w:t>
      </w:r>
      <w:r w:rsidR="00300E87">
        <w:rPr>
          <w:color w:val="000000"/>
          <w:szCs w:val="28"/>
        </w:rPr>
        <w:t>рублей</w:t>
      </w:r>
      <w:r>
        <w:rPr>
          <w:szCs w:val="28"/>
        </w:rPr>
        <w:t>, внебюджетные источники – 9 </w:t>
      </w:r>
      <w:r w:rsidR="00300E87">
        <w:rPr>
          <w:szCs w:val="28"/>
        </w:rPr>
        <w:t>тыс.</w:t>
      </w:r>
      <w:r w:rsidR="00D64884">
        <w:rPr>
          <w:szCs w:val="28"/>
        </w:rPr>
        <w:t xml:space="preserve"> </w:t>
      </w:r>
      <w:r w:rsidR="00300E87">
        <w:rPr>
          <w:szCs w:val="28"/>
        </w:rPr>
        <w:t>рублей</w:t>
      </w:r>
      <w:r>
        <w:rPr>
          <w:szCs w:val="28"/>
        </w:rPr>
        <w:t>.</w:t>
      </w:r>
    </w:p>
    <w:p w:rsidR="00C81189" w:rsidRPr="003575E5" w:rsidRDefault="00C81189" w:rsidP="00C81189">
      <w:pPr>
        <w:ind w:firstLine="708"/>
        <w:jc w:val="both"/>
        <w:rPr>
          <w:color w:val="000000"/>
          <w:szCs w:val="28"/>
        </w:rPr>
      </w:pPr>
      <w:r w:rsidRPr="003575E5">
        <w:rPr>
          <w:szCs w:val="28"/>
        </w:rPr>
        <w:t xml:space="preserve">3. Приобретено </w:t>
      </w:r>
      <w:r>
        <w:rPr>
          <w:szCs w:val="28"/>
        </w:rPr>
        <w:t>3</w:t>
      </w:r>
      <w:r w:rsidRPr="003575E5">
        <w:rPr>
          <w:szCs w:val="28"/>
        </w:rPr>
        <w:t xml:space="preserve"> жилых помещений для их предоставления  гражданам по договору социального найма на общую сумму – </w:t>
      </w:r>
      <w:r w:rsidR="00D64884">
        <w:rPr>
          <w:szCs w:val="28"/>
        </w:rPr>
        <w:t xml:space="preserve">4,4 млн. </w:t>
      </w:r>
      <w:r w:rsidR="00300E87">
        <w:rPr>
          <w:szCs w:val="28"/>
        </w:rPr>
        <w:t>рублей</w:t>
      </w:r>
      <w:r w:rsidRPr="003575E5">
        <w:rPr>
          <w:bCs/>
          <w:color w:val="000000"/>
          <w:szCs w:val="28"/>
        </w:rPr>
        <w:t>,  в том числе краев</w:t>
      </w:r>
      <w:r w:rsidR="00300E87">
        <w:rPr>
          <w:bCs/>
          <w:color w:val="000000"/>
          <w:szCs w:val="28"/>
        </w:rPr>
        <w:t>ой</w:t>
      </w:r>
      <w:r w:rsidRPr="003575E5">
        <w:rPr>
          <w:bCs/>
          <w:color w:val="000000"/>
          <w:szCs w:val="28"/>
        </w:rPr>
        <w:t xml:space="preserve"> бюджет – </w:t>
      </w:r>
      <w:r w:rsidR="00D64884">
        <w:rPr>
          <w:bCs/>
          <w:color w:val="000000"/>
          <w:szCs w:val="28"/>
        </w:rPr>
        <w:t xml:space="preserve">3,3 млн. </w:t>
      </w:r>
      <w:r w:rsidR="00300E87">
        <w:rPr>
          <w:bCs/>
          <w:color w:val="000000"/>
          <w:szCs w:val="28"/>
        </w:rPr>
        <w:t>рублей</w:t>
      </w:r>
      <w:r w:rsidRPr="003575E5">
        <w:rPr>
          <w:color w:val="000000"/>
          <w:szCs w:val="28"/>
        </w:rPr>
        <w:t>, местн</w:t>
      </w:r>
      <w:r w:rsidR="00300E87">
        <w:rPr>
          <w:color w:val="000000"/>
          <w:szCs w:val="28"/>
        </w:rPr>
        <w:t>ый</w:t>
      </w:r>
      <w:r w:rsidRPr="003575E5">
        <w:rPr>
          <w:color w:val="000000"/>
          <w:szCs w:val="28"/>
        </w:rPr>
        <w:t xml:space="preserve"> бюджет </w:t>
      </w:r>
      <w:r w:rsidR="00D64884">
        <w:rPr>
          <w:color w:val="000000"/>
          <w:szCs w:val="28"/>
        </w:rPr>
        <w:t>–</w:t>
      </w:r>
      <w:r w:rsidRPr="003575E5">
        <w:rPr>
          <w:color w:val="000000"/>
          <w:szCs w:val="28"/>
        </w:rPr>
        <w:t xml:space="preserve"> </w:t>
      </w:r>
      <w:r w:rsidR="00D64884">
        <w:rPr>
          <w:color w:val="000000"/>
          <w:szCs w:val="28"/>
        </w:rPr>
        <w:t xml:space="preserve">1,1 млн. </w:t>
      </w:r>
      <w:r w:rsidR="00300E87">
        <w:rPr>
          <w:color w:val="000000"/>
          <w:szCs w:val="28"/>
        </w:rPr>
        <w:t>рублей.</w:t>
      </w:r>
    </w:p>
    <w:p w:rsidR="00C81189" w:rsidRDefault="00C81189" w:rsidP="00C81189">
      <w:pPr>
        <w:autoSpaceDE w:val="0"/>
        <w:autoSpaceDN w:val="0"/>
        <w:adjustRightInd w:val="0"/>
        <w:ind w:firstLine="851"/>
        <w:jc w:val="both"/>
        <w:rPr>
          <w:szCs w:val="28"/>
        </w:rPr>
      </w:pPr>
      <w:r>
        <w:rPr>
          <w:szCs w:val="28"/>
        </w:rPr>
        <w:lastRenderedPageBreak/>
        <w:t xml:space="preserve">В рамках </w:t>
      </w:r>
      <w:r w:rsidRPr="000B5A11">
        <w:rPr>
          <w:szCs w:val="28"/>
        </w:rPr>
        <w:t>постановления Правительства Пермского края, утвержденного от 10 апреля 2015 г. № 206-п «О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 предоставлена субсидия из бюджета Пермского края на реализацию муниципальных программ, инвестиционных проектов муниципальных районов (городских округов) Пермского края по приобретению в собственность муниципального образования «Чайковский городской округ» 2 жилых помещения</w:t>
      </w:r>
      <w:r>
        <w:rPr>
          <w:szCs w:val="28"/>
        </w:rPr>
        <w:t xml:space="preserve"> в целях переселения жилых помещений</w:t>
      </w:r>
      <w:r w:rsidRPr="003575E5">
        <w:rPr>
          <w:szCs w:val="28"/>
        </w:rPr>
        <w:t>:</w:t>
      </w:r>
      <w:r>
        <w:rPr>
          <w:szCs w:val="28"/>
        </w:rPr>
        <w:t xml:space="preserve"> Чайковский г.о., с. Фоки, ул. Заводская, д. 92, кв. 3, кв .4.</w:t>
      </w:r>
    </w:p>
    <w:p w:rsidR="00C81189" w:rsidRDefault="00C81189" w:rsidP="00C81189">
      <w:pPr>
        <w:ind w:firstLine="851"/>
        <w:jc w:val="both"/>
        <w:rPr>
          <w:szCs w:val="28"/>
        </w:rPr>
      </w:pPr>
      <w:r>
        <w:rPr>
          <w:szCs w:val="28"/>
        </w:rPr>
        <w:t xml:space="preserve">Приобретено 2 жилых </w:t>
      </w:r>
      <w:r w:rsidRPr="004B79F6">
        <w:rPr>
          <w:szCs w:val="28"/>
        </w:rPr>
        <w:t>помещения на общую сумму 3</w:t>
      </w:r>
      <w:r w:rsidR="006D1BDB">
        <w:rPr>
          <w:szCs w:val="28"/>
        </w:rPr>
        <w:t>,3 млн.</w:t>
      </w:r>
      <w:r w:rsidR="00D64884">
        <w:rPr>
          <w:szCs w:val="28"/>
        </w:rPr>
        <w:t xml:space="preserve"> </w:t>
      </w:r>
      <w:r w:rsidR="006D1BDB">
        <w:rPr>
          <w:szCs w:val="28"/>
        </w:rPr>
        <w:t>рублей</w:t>
      </w:r>
      <w:r w:rsidRPr="004B79F6">
        <w:rPr>
          <w:szCs w:val="28"/>
        </w:rPr>
        <w:t>, в том числе – краев</w:t>
      </w:r>
      <w:r w:rsidR="006D1BDB">
        <w:rPr>
          <w:szCs w:val="28"/>
        </w:rPr>
        <w:t>ой</w:t>
      </w:r>
      <w:r w:rsidRPr="004B79F6">
        <w:rPr>
          <w:szCs w:val="28"/>
        </w:rPr>
        <w:t xml:space="preserve"> бюджет – 2</w:t>
      </w:r>
      <w:r w:rsidR="006D1BDB">
        <w:rPr>
          <w:szCs w:val="28"/>
        </w:rPr>
        <w:t>,</w:t>
      </w:r>
      <w:r w:rsidRPr="004B79F6">
        <w:rPr>
          <w:szCs w:val="28"/>
        </w:rPr>
        <w:t>5</w:t>
      </w:r>
      <w:r w:rsidR="006D1BDB">
        <w:rPr>
          <w:szCs w:val="28"/>
        </w:rPr>
        <w:t xml:space="preserve"> млн. рублей</w:t>
      </w:r>
      <w:r w:rsidRPr="004B79F6">
        <w:rPr>
          <w:szCs w:val="28"/>
        </w:rPr>
        <w:t>, местн</w:t>
      </w:r>
      <w:r w:rsidR="006D1BDB">
        <w:rPr>
          <w:szCs w:val="28"/>
        </w:rPr>
        <w:t>ый</w:t>
      </w:r>
      <w:r w:rsidRPr="004B79F6">
        <w:rPr>
          <w:szCs w:val="28"/>
        </w:rPr>
        <w:t xml:space="preserve"> бюджет –</w:t>
      </w:r>
      <w:r w:rsidR="006D1BDB">
        <w:rPr>
          <w:szCs w:val="28"/>
        </w:rPr>
        <w:t xml:space="preserve"> 0,8 млн.</w:t>
      </w:r>
      <w:r w:rsidRPr="004B79F6">
        <w:rPr>
          <w:szCs w:val="28"/>
        </w:rPr>
        <w:t xml:space="preserve"> руб</w:t>
      </w:r>
      <w:r w:rsidR="006D1BDB">
        <w:rPr>
          <w:szCs w:val="28"/>
        </w:rPr>
        <w:t>лей</w:t>
      </w:r>
      <w:r w:rsidRPr="004B79F6">
        <w:rPr>
          <w:szCs w:val="28"/>
        </w:rPr>
        <w:t>.</w:t>
      </w:r>
    </w:p>
    <w:p w:rsidR="006D1BDB" w:rsidRPr="004B79F6" w:rsidRDefault="006D1BDB" w:rsidP="00C81189">
      <w:pPr>
        <w:ind w:firstLine="851"/>
        <w:jc w:val="both"/>
        <w:rPr>
          <w:szCs w:val="28"/>
        </w:rPr>
      </w:pPr>
    </w:p>
    <w:p w:rsidR="00C81189" w:rsidRDefault="003F2B62" w:rsidP="00D64884">
      <w:pPr>
        <w:ind w:firstLine="851"/>
        <w:jc w:val="center"/>
        <w:rPr>
          <w:szCs w:val="28"/>
        </w:rPr>
      </w:pPr>
      <w:r>
        <w:rPr>
          <w:b/>
          <w:szCs w:val="28"/>
        </w:rPr>
        <w:t xml:space="preserve">4.4.2. </w:t>
      </w:r>
      <w:r w:rsidR="00C81189" w:rsidRPr="00C81189">
        <w:rPr>
          <w:b/>
          <w:szCs w:val="28"/>
        </w:rPr>
        <w:t>Управление и распоряжение муниципальным имуществом</w:t>
      </w:r>
      <w:r w:rsidR="00C81189" w:rsidRPr="00490FE0">
        <w:rPr>
          <w:szCs w:val="28"/>
        </w:rPr>
        <w:t>.</w:t>
      </w:r>
    </w:p>
    <w:p w:rsidR="00C81189" w:rsidRPr="00C81189" w:rsidRDefault="00C81189" w:rsidP="00D64884">
      <w:pPr>
        <w:ind w:firstLine="851"/>
        <w:jc w:val="center"/>
        <w:rPr>
          <w:b/>
          <w:szCs w:val="28"/>
        </w:rPr>
      </w:pPr>
      <w:r w:rsidRPr="00C81189">
        <w:rPr>
          <w:b/>
          <w:iCs/>
          <w:szCs w:val="28"/>
        </w:rPr>
        <w:t>Исполнение плана приватизации.</w:t>
      </w:r>
    </w:p>
    <w:p w:rsidR="00C81189" w:rsidRPr="006940E6" w:rsidRDefault="00C81189" w:rsidP="008D2CF9">
      <w:pPr>
        <w:pStyle w:val="ConsPlusTitle"/>
        <w:ind w:firstLine="851"/>
        <w:jc w:val="both"/>
        <w:rPr>
          <w:rFonts w:ascii="Times New Roman" w:hAnsi="Times New Roman" w:cs="Times New Roman"/>
          <w:b w:val="0"/>
          <w:sz w:val="28"/>
          <w:szCs w:val="28"/>
        </w:rPr>
      </w:pPr>
      <w:r w:rsidRPr="006940E6">
        <w:rPr>
          <w:rFonts w:ascii="Times New Roman" w:eastAsia="Calibri" w:hAnsi="Times New Roman" w:cs="Times New Roman"/>
          <w:b w:val="0"/>
          <w:sz w:val="28"/>
          <w:szCs w:val="28"/>
        </w:rPr>
        <w:t xml:space="preserve">В соответствии с Положением о порядке приватизации муниципального имущества Чайковского городского округа, утвержденным  решением Думы Чайковского городского округа от 22.05.2019 года № 208  </w:t>
      </w:r>
      <w:r>
        <w:rPr>
          <w:rFonts w:ascii="Times New Roman" w:hAnsi="Times New Roman" w:cs="Times New Roman"/>
          <w:b w:val="0"/>
          <w:sz w:val="28"/>
          <w:szCs w:val="28"/>
        </w:rPr>
        <w:t>з</w:t>
      </w:r>
      <w:r w:rsidRPr="006940E6">
        <w:rPr>
          <w:rFonts w:ascii="Times New Roman" w:hAnsi="Times New Roman" w:cs="Times New Roman"/>
          <w:b w:val="0"/>
          <w:sz w:val="28"/>
          <w:szCs w:val="28"/>
        </w:rPr>
        <w:t>а прошедший финансовый год реализовано 3 объекта способом реализации преимущественного права на приобретение арендуемого имущества субъектом малого предпринимательства, по цене согласно рыночной стоимости объекта, оплата осуществляется с рассрочкой платежа на пять лет. Фактически перечислено в бюджет за 2019 год –  1</w:t>
      </w:r>
      <w:r w:rsidR="00B80856">
        <w:rPr>
          <w:rFonts w:ascii="Times New Roman" w:hAnsi="Times New Roman" w:cs="Times New Roman"/>
          <w:b w:val="0"/>
          <w:sz w:val="28"/>
          <w:szCs w:val="28"/>
        </w:rPr>
        <w:t>,3 млн.</w:t>
      </w:r>
      <w:r w:rsidRPr="006940E6">
        <w:rPr>
          <w:rFonts w:ascii="Times New Roman" w:hAnsi="Times New Roman" w:cs="Times New Roman"/>
          <w:b w:val="0"/>
          <w:sz w:val="28"/>
          <w:szCs w:val="28"/>
        </w:rPr>
        <w:t xml:space="preserve"> руб.</w:t>
      </w:r>
    </w:p>
    <w:p w:rsidR="00C81189" w:rsidRPr="006940E6" w:rsidRDefault="00C81189" w:rsidP="008D2CF9">
      <w:pPr>
        <w:pStyle w:val="ConsPlusTitle"/>
        <w:ind w:firstLine="851"/>
        <w:jc w:val="both"/>
        <w:rPr>
          <w:rFonts w:ascii="Times New Roman" w:hAnsi="Times New Roman" w:cs="Times New Roman"/>
          <w:b w:val="0"/>
          <w:sz w:val="28"/>
          <w:szCs w:val="28"/>
        </w:rPr>
      </w:pPr>
      <w:r w:rsidRPr="006940E6">
        <w:rPr>
          <w:rFonts w:ascii="Times New Roman" w:hAnsi="Times New Roman" w:cs="Times New Roman"/>
          <w:b w:val="0"/>
          <w:sz w:val="28"/>
          <w:szCs w:val="28"/>
        </w:rPr>
        <w:t>Кроме того, поступили в бюджет денежные средства от реализации долей в жилых  квартирах (выморочное имущество) – 628,47 тыс.руб.</w:t>
      </w:r>
    </w:p>
    <w:p w:rsidR="00C81189" w:rsidRPr="006940E6" w:rsidRDefault="00C81189" w:rsidP="008D2CF9">
      <w:pPr>
        <w:pStyle w:val="ConsPlusTitle"/>
        <w:ind w:firstLine="851"/>
        <w:jc w:val="both"/>
        <w:rPr>
          <w:rFonts w:ascii="Times New Roman" w:hAnsi="Times New Roman" w:cs="Times New Roman"/>
          <w:b w:val="0"/>
          <w:sz w:val="28"/>
          <w:szCs w:val="28"/>
        </w:rPr>
      </w:pPr>
      <w:r w:rsidRPr="006940E6">
        <w:rPr>
          <w:rFonts w:ascii="Times New Roman" w:hAnsi="Times New Roman" w:cs="Times New Roman"/>
          <w:b w:val="0"/>
          <w:sz w:val="28"/>
          <w:szCs w:val="28"/>
        </w:rPr>
        <w:t>Всего в бюджет Чайковского городского округа поступило за прошедший ф</w:t>
      </w:r>
      <w:r>
        <w:rPr>
          <w:rFonts w:ascii="Times New Roman" w:hAnsi="Times New Roman" w:cs="Times New Roman"/>
          <w:b w:val="0"/>
          <w:sz w:val="28"/>
          <w:szCs w:val="28"/>
        </w:rPr>
        <w:t>инансовый год – 1</w:t>
      </w:r>
      <w:r w:rsidR="00B80856">
        <w:rPr>
          <w:rFonts w:ascii="Times New Roman" w:hAnsi="Times New Roman" w:cs="Times New Roman"/>
          <w:b w:val="0"/>
          <w:sz w:val="28"/>
          <w:szCs w:val="28"/>
        </w:rPr>
        <w:t>,9 млн.</w:t>
      </w:r>
      <w:r w:rsidR="00D64884">
        <w:rPr>
          <w:rFonts w:ascii="Times New Roman" w:hAnsi="Times New Roman" w:cs="Times New Roman"/>
          <w:b w:val="0"/>
          <w:sz w:val="28"/>
          <w:szCs w:val="28"/>
        </w:rPr>
        <w:t xml:space="preserve"> </w:t>
      </w:r>
      <w:r>
        <w:rPr>
          <w:rFonts w:ascii="Times New Roman" w:hAnsi="Times New Roman" w:cs="Times New Roman"/>
          <w:b w:val="0"/>
          <w:sz w:val="28"/>
          <w:szCs w:val="28"/>
        </w:rPr>
        <w:t>рублей.</w:t>
      </w:r>
    </w:p>
    <w:p w:rsidR="00C81189" w:rsidRDefault="00C81189" w:rsidP="008D2CF9">
      <w:pPr>
        <w:pStyle w:val="3"/>
        <w:tabs>
          <w:tab w:val="left" w:pos="1701"/>
        </w:tabs>
        <w:spacing w:before="120" w:after="120" w:line="240" w:lineRule="auto"/>
        <w:ind w:firstLine="851"/>
        <w:rPr>
          <w:rFonts w:ascii="Times New Roman" w:hAnsi="Times New Roman"/>
          <w:iCs/>
          <w:color w:val="auto"/>
          <w:sz w:val="28"/>
          <w:szCs w:val="28"/>
        </w:rPr>
      </w:pPr>
      <w:r w:rsidRPr="00BE30BA">
        <w:rPr>
          <w:rFonts w:ascii="Times New Roman" w:hAnsi="Times New Roman"/>
          <w:iCs/>
          <w:color w:val="auto"/>
          <w:sz w:val="28"/>
          <w:szCs w:val="28"/>
        </w:rPr>
        <w:t xml:space="preserve">Вовлечение в оборот </w:t>
      </w:r>
      <w:r>
        <w:rPr>
          <w:rFonts w:ascii="Times New Roman" w:hAnsi="Times New Roman"/>
          <w:iCs/>
          <w:color w:val="auto"/>
          <w:sz w:val="28"/>
          <w:szCs w:val="28"/>
        </w:rPr>
        <w:t>имущества</w:t>
      </w:r>
    </w:p>
    <w:p w:rsidR="00C81189" w:rsidRPr="007A6969" w:rsidRDefault="00C81189" w:rsidP="008D2CF9">
      <w:pPr>
        <w:ind w:firstLine="851"/>
        <w:jc w:val="both"/>
      </w:pPr>
      <w:r w:rsidRPr="007A6969">
        <w:t>За период 201</w:t>
      </w:r>
      <w:r>
        <w:t>9</w:t>
      </w:r>
      <w:r w:rsidRPr="007A6969">
        <w:t xml:space="preserve"> года реализовано в арендное пользование посредством проведения торгов </w:t>
      </w:r>
      <w:r>
        <w:t>11</w:t>
      </w:r>
      <w:r w:rsidRPr="007A6969">
        <w:t xml:space="preserve"> объектов. </w:t>
      </w:r>
    </w:p>
    <w:p w:rsidR="00C81189" w:rsidRDefault="00C81189" w:rsidP="008D2CF9">
      <w:pPr>
        <w:ind w:firstLine="851"/>
        <w:jc w:val="both"/>
        <w:rPr>
          <w:szCs w:val="28"/>
        </w:rPr>
      </w:pPr>
      <w:r w:rsidRPr="007A6969">
        <w:rPr>
          <w:szCs w:val="28"/>
        </w:rPr>
        <w:t xml:space="preserve">В целях привлечения наибольшего количества заинтересованных лиц на сайте Чайковского </w:t>
      </w:r>
      <w:r>
        <w:rPr>
          <w:szCs w:val="28"/>
        </w:rPr>
        <w:t>городского округа</w:t>
      </w:r>
      <w:r w:rsidRPr="0000037A">
        <w:rPr>
          <w:szCs w:val="28"/>
        </w:rPr>
        <w:t xml:space="preserve"> размеща</w:t>
      </w:r>
      <w:r>
        <w:rPr>
          <w:szCs w:val="28"/>
        </w:rPr>
        <w:t>е</w:t>
      </w:r>
      <w:r w:rsidRPr="0000037A">
        <w:rPr>
          <w:szCs w:val="28"/>
        </w:rPr>
        <w:t xml:space="preserve">тся </w:t>
      </w:r>
      <w:r>
        <w:rPr>
          <w:szCs w:val="28"/>
        </w:rPr>
        <w:t xml:space="preserve">информация о </w:t>
      </w:r>
      <w:r w:rsidRPr="0000037A">
        <w:rPr>
          <w:szCs w:val="28"/>
        </w:rPr>
        <w:t>пустующи</w:t>
      </w:r>
      <w:r>
        <w:rPr>
          <w:szCs w:val="28"/>
        </w:rPr>
        <w:t>х</w:t>
      </w:r>
      <w:r w:rsidRPr="0000037A">
        <w:rPr>
          <w:szCs w:val="28"/>
        </w:rPr>
        <w:t xml:space="preserve"> помещения</w:t>
      </w:r>
      <w:r>
        <w:rPr>
          <w:szCs w:val="28"/>
        </w:rPr>
        <w:t>х.</w:t>
      </w:r>
    </w:p>
    <w:p w:rsidR="00C81189" w:rsidRPr="00C81189" w:rsidRDefault="00C81189" w:rsidP="008D2CF9">
      <w:pPr>
        <w:ind w:firstLine="851"/>
        <w:jc w:val="both"/>
        <w:rPr>
          <w:b/>
          <w:iCs/>
          <w:szCs w:val="28"/>
        </w:rPr>
      </w:pPr>
      <w:r w:rsidRPr="00C81189">
        <w:rPr>
          <w:b/>
          <w:iCs/>
          <w:szCs w:val="28"/>
        </w:rPr>
        <w:t xml:space="preserve">Принятие решений по распоряжению муниципальным </w:t>
      </w:r>
      <w:r>
        <w:rPr>
          <w:b/>
          <w:iCs/>
          <w:szCs w:val="28"/>
        </w:rPr>
        <w:t>имуществом</w:t>
      </w:r>
    </w:p>
    <w:p w:rsidR="00C81189" w:rsidRPr="00D93218" w:rsidRDefault="00C81189" w:rsidP="008D2CF9">
      <w:pPr>
        <w:ind w:firstLine="851"/>
        <w:jc w:val="both"/>
        <w:rPr>
          <w:rFonts w:eastAsia="Calibri"/>
          <w:szCs w:val="28"/>
        </w:rPr>
      </w:pPr>
      <w:r w:rsidRPr="00D93218">
        <w:rPr>
          <w:rFonts w:eastAsia="Calibri"/>
          <w:szCs w:val="28"/>
        </w:rPr>
        <w:t>За 2019 год приняты следующие решения (заключены договоры):</w:t>
      </w:r>
    </w:p>
    <w:p w:rsidR="00C81189" w:rsidRPr="009A515B" w:rsidRDefault="00C81189" w:rsidP="008D2CF9">
      <w:pPr>
        <w:ind w:firstLine="851"/>
        <w:jc w:val="both"/>
        <w:rPr>
          <w:rFonts w:eastAsia="Calibri"/>
          <w:szCs w:val="28"/>
        </w:rPr>
      </w:pPr>
      <w:r w:rsidRPr="009A515B">
        <w:rPr>
          <w:rFonts w:eastAsia="Calibri"/>
          <w:szCs w:val="28"/>
        </w:rPr>
        <w:t>552 постановлений главы городского округа – главы администрации Чайковского городского округа о включении (исключении) имущества из казны, о закреплении муниципального имущества на праве оперативного управления, хозяйственного ведения;</w:t>
      </w:r>
    </w:p>
    <w:p w:rsidR="00C81189" w:rsidRPr="00D93218" w:rsidRDefault="00C81189" w:rsidP="008D2CF9">
      <w:pPr>
        <w:ind w:firstLine="851"/>
        <w:jc w:val="both"/>
        <w:rPr>
          <w:rFonts w:eastAsia="Calibri"/>
          <w:szCs w:val="28"/>
        </w:rPr>
      </w:pPr>
      <w:r w:rsidRPr="00D93218">
        <w:rPr>
          <w:rFonts w:eastAsia="Calibri"/>
          <w:szCs w:val="28"/>
        </w:rPr>
        <w:t>54  распоряжения Управления земельно-имущественных отношений Чайковского городского округа о согласовании крупных сделок муниципальным унитарным предприятиям;</w:t>
      </w:r>
    </w:p>
    <w:p w:rsidR="00C81189" w:rsidRPr="009A515B" w:rsidRDefault="00C81189" w:rsidP="008D2CF9">
      <w:pPr>
        <w:ind w:firstLine="851"/>
        <w:jc w:val="both"/>
        <w:rPr>
          <w:rFonts w:eastAsia="Calibri"/>
          <w:szCs w:val="28"/>
        </w:rPr>
      </w:pPr>
      <w:r w:rsidRPr="009A515B">
        <w:rPr>
          <w:rFonts w:eastAsia="Calibri"/>
          <w:szCs w:val="28"/>
        </w:rPr>
        <w:t>29 распоряжения Управления земельно-имущественных отношений Чайковского городского округа о перепрофилировании муниципального имущества, изменение характеристик имущества, списание движимого имущества;</w:t>
      </w:r>
    </w:p>
    <w:p w:rsidR="00C81189" w:rsidRPr="00D93218" w:rsidRDefault="00C81189" w:rsidP="00C81189">
      <w:pPr>
        <w:ind w:firstLine="709"/>
        <w:jc w:val="both"/>
        <w:rPr>
          <w:rFonts w:eastAsia="Calibri"/>
          <w:szCs w:val="28"/>
          <w:highlight w:val="yellow"/>
        </w:rPr>
      </w:pPr>
      <w:r w:rsidRPr="00D93218">
        <w:rPr>
          <w:rFonts w:eastAsia="Calibri"/>
          <w:szCs w:val="28"/>
        </w:rPr>
        <w:lastRenderedPageBreak/>
        <w:t xml:space="preserve">77 договора </w:t>
      </w:r>
      <w:r>
        <w:rPr>
          <w:rFonts w:eastAsia="Calibri"/>
          <w:szCs w:val="28"/>
        </w:rPr>
        <w:t xml:space="preserve">аренды недвижимого </w:t>
      </w:r>
      <w:r w:rsidRPr="00D93218">
        <w:rPr>
          <w:rFonts w:eastAsia="Calibri"/>
          <w:szCs w:val="28"/>
        </w:rPr>
        <w:t>муниципального имущества (заключены посредством проведения торгов, краткосрочные);</w:t>
      </w:r>
    </w:p>
    <w:p w:rsidR="00C81189" w:rsidRPr="00D93218" w:rsidRDefault="00C81189" w:rsidP="00C81189">
      <w:pPr>
        <w:ind w:firstLine="709"/>
        <w:jc w:val="both"/>
        <w:rPr>
          <w:rFonts w:eastAsia="Calibri"/>
          <w:szCs w:val="28"/>
        </w:rPr>
      </w:pPr>
      <w:r w:rsidRPr="00D93218">
        <w:rPr>
          <w:rFonts w:eastAsia="Calibri"/>
          <w:szCs w:val="28"/>
        </w:rPr>
        <w:t>3  договора купли-продажи муниципального имущества заключены с субъектами малого и среднего предпринимательства;</w:t>
      </w:r>
    </w:p>
    <w:p w:rsidR="00C81189" w:rsidRPr="00DD7C39" w:rsidRDefault="00C81189" w:rsidP="00C81189">
      <w:pPr>
        <w:ind w:firstLine="709"/>
        <w:jc w:val="both"/>
        <w:rPr>
          <w:rFonts w:eastAsia="Calibri"/>
          <w:szCs w:val="28"/>
        </w:rPr>
      </w:pPr>
      <w:r w:rsidRPr="00DD7C39">
        <w:rPr>
          <w:rFonts w:eastAsia="Calibri"/>
          <w:szCs w:val="28"/>
        </w:rPr>
        <w:t>1361 распоряжение  Управления земельно-имущественных отношений Чайковского городского округа о предоставлении земельных участков, утверждении схем земельных участков и о предварительном согласовании предоставления земельных участков;</w:t>
      </w:r>
    </w:p>
    <w:p w:rsidR="00C81189" w:rsidRPr="00D93218" w:rsidRDefault="00C81189" w:rsidP="00C81189">
      <w:pPr>
        <w:ind w:firstLine="709"/>
        <w:jc w:val="both"/>
        <w:rPr>
          <w:rFonts w:eastAsia="Calibri"/>
          <w:szCs w:val="28"/>
        </w:rPr>
      </w:pPr>
      <w:r w:rsidRPr="00D93218">
        <w:rPr>
          <w:rFonts w:eastAsia="Calibri"/>
          <w:color w:val="FF0000"/>
          <w:szCs w:val="28"/>
        </w:rPr>
        <w:t xml:space="preserve"> </w:t>
      </w:r>
      <w:r w:rsidRPr="00D93218">
        <w:rPr>
          <w:rFonts w:eastAsia="Calibri"/>
          <w:szCs w:val="28"/>
        </w:rPr>
        <w:t>351 решени</w:t>
      </w:r>
      <w:r>
        <w:rPr>
          <w:rFonts w:eastAsia="Calibri"/>
          <w:szCs w:val="28"/>
        </w:rPr>
        <w:t>е</w:t>
      </w:r>
      <w:r w:rsidRPr="00D93218">
        <w:rPr>
          <w:rFonts w:eastAsia="Calibri"/>
          <w:szCs w:val="28"/>
        </w:rPr>
        <w:t xml:space="preserve"> Управления земельно-имущественных отношений Чайковского городского округа на размещение объектов на землях находящихся в государственной собственности; </w:t>
      </w:r>
    </w:p>
    <w:p w:rsidR="00C81189" w:rsidRPr="00537884" w:rsidRDefault="00C81189" w:rsidP="00C81189">
      <w:pPr>
        <w:ind w:firstLine="709"/>
        <w:jc w:val="both"/>
        <w:rPr>
          <w:rFonts w:eastAsia="Calibri"/>
          <w:szCs w:val="28"/>
        </w:rPr>
      </w:pPr>
      <w:r w:rsidRPr="00537884">
        <w:rPr>
          <w:rFonts w:eastAsia="Calibri"/>
          <w:szCs w:val="28"/>
        </w:rPr>
        <w:t xml:space="preserve">18 договоров аренды земельных участков заключенных по результатам проведения аукциона; </w:t>
      </w:r>
    </w:p>
    <w:p w:rsidR="00C81189" w:rsidRPr="00537884" w:rsidRDefault="00C81189" w:rsidP="00C81189">
      <w:pPr>
        <w:ind w:firstLine="709"/>
        <w:jc w:val="both"/>
        <w:rPr>
          <w:rFonts w:eastAsia="Calibri"/>
          <w:szCs w:val="28"/>
        </w:rPr>
      </w:pPr>
      <w:r w:rsidRPr="00537884">
        <w:rPr>
          <w:rFonts w:eastAsia="Calibri"/>
          <w:szCs w:val="28"/>
        </w:rPr>
        <w:t xml:space="preserve">11 договоров купли-продажи земельных участков заключенных по результатам проведения аукциона. </w:t>
      </w:r>
    </w:p>
    <w:p w:rsidR="00C81189" w:rsidRPr="0041673F" w:rsidRDefault="00C81189" w:rsidP="00C81189">
      <w:pPr>
        <w:pStyle w:val="20"/>
        <w:tabs>
          <w:tab w:val="left" w:pos="1276"/>
        </w:tabs>
        <w:spacing w:line="240" w:lineRule="auto"/>
        <w:ind w:left="709"/>
        <w:jc w:val="both"/>
        <w:rPr>
          <w:rFonts w:ascii="Times New Roman" w:hAnsi="Times New Roman"/>
          <w:color w:val="auto"/>
          <w:sz w:val="28"/>
          <w:szCs w:val="28"/>
        </w:rPr>
      </w:pPr>
      <w:r>
        <w:rPr>
          <w:rFonts w:ascii="Times New Roman" w:hAnsi="Times New Roman"/>
          <w:color w:val="auto"/>
          <w:sz w:val="28"/>
          <w:szCs w:val="28"/>
        </w:rPr>
        <w:t>Работа по в</w:t>
      </w:r>
      <w:r w:rsidRPr="0041673F">
        <w:rPr>
          <w:rFonts w:ascii="Times New Roman" w:hAnsi="Times New Roman"/>
          <w:color w:val="auto"/>
          <w:sz w:val="28"/>
          <w:szCs w:val="28"/>
        </w:rPr>
        <w:t>зыскани</w:t>
      </w:r>
      <w:r>
        <w:rPr>
          <w:rFonts w:ascii="Times New Roman" w:hAnsi="Times New Roman"/>
          <w:color w:val="auto"/>
          <w:sz w:val="28"/>
          <w:szCs w:val="28"/>
        </w:rPr>
        <w:t>ю</w:t>
      </w:r>
      <w:r w:rsidRPr="0041673F">
        <w:rPr>
          <w:rFonts w:ascii="Times New Roman" w:hAnsi="Times New Roman"/>
          <w:color w:val="auto"/>
          <w:sz w:val="28"/>
          <w:szCs w:val="28"/>
        </w:rPr>
        <w:t xml:space="preserve"> дебиторской задолженности по договорам аренды земельных участков и муниципального имущества.</w:t>
      </w:r>
    </w:p>
    <w:p w:rsidR="00C81189" w:rsidRPr="00B166E3" w:rsidRDefault="00C81189" w:rsidP="00C81189">
      <w:pPr>
        <w:ind w:firstLine="709"/>
        <w:jc w:val="both"/>
        <w:rPr>
          <w:rFonts w:eastAsia="Calibri"/>
          <w:szCs w:val="28"/>
        </w:rPr>
      </w:pPr>
      <w:r w:rsidRPr="00B166E3">
        <w:rPr>
          <w:rFonts w:eastAsia="Calibri"/>
          <w:szCs w:val="28"/>
        </w:rPr>
        <w:t>Информация о проведенной работе по взысканию дебиторской задолженности по договорам аренды</w:t>
      </w:r>
    </w:p>
    <w:tbl>
      <w:tblPr>
        <w:tblW w:w="10018" w:type="dxa"/>
        <w:jc w:val="center"/>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19"/>
        <w:gridCol w:w="3708"/>
      </w:tblGrid>
      <w:tr w:rsidR="00C81189" w:rsidRPr="00B166E3" w:rsidTr="006D1BDB">
        <w:trPr>
          <w:trHeight w:val="285"/>
          <w:jc w:val="center"/>
        </w:trPr>
        <w:tc>
          <w:tcPr>
            <w:tcW w:w="3191" w:type="dxa"/>
            <w:vAlign w:val="center"/>
          </w:tcPr>
          <w:p w:rsidR="00C81189" w:rsidRPr="00B166E3" w:rsidRDefault="00C81189" w:rsidP="00C81189">
            <w:pPr>
              <w:jc w:val="both"/>
              <w:rPr>
                <w:rFonts w:eastAsia="Calibri"/>
                <w:sz w:val="24"/>
                <w:szCs w:val="24"/>
              </w:rPr>
            </w:pPr>
            <w:r w:rsidRPr="00B166E3">
              <w:rPr>
                <w:rFonts w:eastAsia="Calibri"/>
                <w:sz w:val="24"/>
                <w:szCs w:val="24"/>
              </w:rPr>
              <w:t xml:space="preserve"> Наименование мероприятия</w:t>
            </w:r>
          </w:p>
        </w:tc>
        <w:tc>
          <w:tcPr>
            <w:tcW w:w="3119" w:type="dxa"/>
            <w:vAlign w:val="center"/>
          </w:tcPr>
          <w:p w:rsidR="00C81189" w:rsidRPr="009A515B" w:rsidRDefault="00C81189" w:rsidP="00C81189">
            <w:pPr>
              <w:jc w:val="center"/>
              <w:rPr>
                <w:rFonts w:eastAsia="Calibri"/>
                <w:sz w:val="24"/>
                <w:szCs w:val="24"/>
              </w:rPr>
            </w:pPr>
            <w:r w:rsidRPr="009A515B">
              <w:rPr>
                <w:rFonts w:eastAsia="Calibri"/>
                <w:sz w:val="24"/>
                <w:szCs w:val="24"/>
              </w:rPr>
              <w:t xml:space="preserve">По земельным участкам </w:t>
            </w:r>
          </w:p>
          <w:p w:rsidR="00C81189" w:rsidRPr="00D93218" w:rsidRDefault="00C81189" w:rsidP="006D1BDB">
            <w:pPr>
              <w:jc w:val="center"/>
              <w:rPr>
                <w:rFonts w:eastAsia="Calibri"/>
                <w:color w:val="FF0000"/>
                <w:sz w:val="24"/>
                <w:szCs w:val="24"/>
              </w:rPr>
            </w:pPr>
          </w:p>
        </w:tc>
        <w:tc>
          <w:tcPr>
            <w:tcW w:w="3708" w:type="dxa"/>
            <w:shd w:val="clear" w:color="auto" w:fill="auto"/>
            <w:vAlign w:val="center"/>
          </w:tcPr>
          <w:p w:rsidR="00C81189" w:rsidRDefault="00C81189" w:rsidP="00C81189">
            <w:pPr>
              <w:jc w:val="center"/>
              <w:rPr>
                <w:rFonts w:eastAsia="Calibri"/>
                <w:sz w:val="24"/>
                <w:szCs w:val="24"/>
              </w:rPr>
            </w:pPr>
            <w:r w:rsidRPr="00B166E3">
              <w:rPr>
                <w:rFonts w:eastAsia="Calibri"/>
                <w:sz w:val="24"/>
                <w:szCs w:val="24"/>
              </w:rPr>
              <w:t>По имуществу</w:t>
            </w:r>
          </w:p>
          <w:p w:rsidR="00C81189" w:rsidRPr="00B166E3" w:rsidRDefault="00C81189" w:rsidP="006D1BDB">
            <w:pPr>
              <w:jc w:val="center"/>
              <w:rPr>
                <w:rFonts w:eastAsia="Calibri"/>
                <w:sz w:val="24"/>
                <w:szCs w:val="24"/>
              </w:rPr>
            </w:pPr>
            <w:r>
              <w:rPr>
                <w:rFonts w:eastAsia="Calibri"/>
                <w:sz w:val="24"/>
                <w:szCs w:val="24"/>
              </w:rPr>
              <w:t xml:space="preserve"> </w:t>
            </w:r>
          </w:p>
        </w:tc>
      </w:tr>
      <w:tr w:rsidR="00C81189" w:rsidRPr="00B166E3" w:rsidTr="006D1BDB">
        <w:trPr>
          <w:jc w:val="center"/>
        </w:trPr>
        <w:tc>
          <w:tcPr>
            <w:tcW w:w="3191" w:type="dxa"/>
          </w:tcPr>
          <w:p w:rsidR="00C81189" w:rsidRPr="00B166E3" w:rsidRDefault="00C81189" w:rsidP="00C81189">
            <w:pPr>
              <w:jc w:val="both"/>
              <w:rPr>
                <w:rFonts w:eastAsia="Calibri"/>
                <w:sz w:val="24"/>
                <w:szCs w:val="24"/>
              </w:rPr>
            </w:pPr>
            <w:r w:rsidRPr="00B166E3">
              <w:rPr>
                <w:rFonts w:eastAsia="Calibri"/>
                <w:sz w:val="24"/>
                <w:szCs w:val="24"/>
              </w:rPr>
              <w:t>Иски</w:t>
            </w:r>
          </w:p>
        </w:tc>
        <w:tc>
          <w:tcPr>
            <w:tcW w:w="3119" w:type="dxa"/>
            <w:vAlign w:val="center"/>
          </w:tcPr>
          <w:p w:rsidR="00C81189" w:rsidRPr="000A28E9" w:rsidRDefault="00C81189" w:rsidP="00C81189">
            <w:pPr>
              <w:jc w:val="center"/>
              <w:rPr>
                <w:rFonts w:eastAsia="Calibri"/>
                <w:sz w:val="24"/>
                <w:szCs w:val="24"/>
              </w:rPr>
            </w:pPr>
            <w:r w:rsidRPr="000A28E9">
              <w:rPr>
                <w:rFonts w:eastAsia="Calibri"/>
                <w:sz w:val="24"/>
                <w:szCs w:val="24"/>
              </w:rPr>
              <w:t>1 ед;     491,3 тыс. руб.</w:t>
            </w:r>
          </w:p>
        </w:tc>
        <w:tc>
          <w:tcPr>
            <w:tcW w:w="3708" w:type="dxa"/>
            <w:shd w:val="clear" w:color="auto" w:fill="auto"/>
            <w:vAlign w:val="center"/>
          </w:tcPr>
          <w:p w:rsidR="00C81189" w:rsidRPr="00B166E3" w:rsidRDefault="00C81189" w:rsidP="00B80856">
            <w:pPr>
              <w:jc w:val="center"/>
              <w:rPr>
                <w:rFonts w:eastAsia="Calibri"/>
                <w:sz w:val="24"/>
                <w:szCs w:val="24"/>
              </w:rPr>
            </w:pPr>
            <w:r>
              <w:rPr>
                <w:rFonts w:eastAsia="Calibri"/>
                <w:sz w:val="24"/>
                <w:szCs w:val="24"/>
              </w:rPr>
              <w:t>1</w:t>
            </w:r>
            <w:r w:rsidRPr="00B166E3">
              <w:rPr>
                <w:rFonts w:eastAsia="Calibri"/>
                <w:sz w:val="24"/>
                <w:szCs w:val="24"/>
              </w:rPr>
              <w:t xml:space="preserve"> ед.; </w:t>
            </w:r>
            <w:r>
              <w:rPr>
                <w:rFonts w:eastAsia="Calibri"/>
                <w:sz w:val="24"/>
                <w:szCs w:val="24"/>
              </w:rPr>
              <w:t xml:space="preserve"> </w:t>
            </w:r>
            <w:r w:rsidRPr="00B166E3">
              <w:rPr>
                <w:rFonts w:eastAsia="Calibri"/>
                <w:sz w:val="24"/>
                <w:szCs w:val="24"/>
              </w:rPr>
              <w:t xml:space="preserve"> </w:t>
            </w:r>
            <w:r w:rsidR="00B80856">
              <w:rPr>
                <w:rFonts w:eastAsia="Calibri"/>
                <w:sz w:val="24"/>
                <w:szCs w:val="24"/>
              </w:rPr>
              <w:t xml:space="preserve">  64 </w:t>
            </w:r>
            <w:r>
              <w:rPr>
                <w:rFonts w:eastAsia="Calibri"/>
                <w:sz w:val="24"/>
                <w:szCs w:val="24"/>
              </w:rPr>
              <w:t xml:space="preserve"> </w:t>
            </w:r>
            <w:r w:rsidRPr="00B166E3">
              <w:rPr>
                <w:rFonts w:eastAsia="Calibri"/>
                <w:sz w:val="24"/>
                <w:szCs w:val="24"/>
              </w:rPr>
              <w:t>тыс.</w:t>
            </w:r>
            <w:r>
              <w:rPr>
                <w:rFonts w:eastAsia="Calibri"/>
                <w:sz w:val="24"/>
                <w:szCs w:val="24"/>
              </w:rPr>
              <w:t xml:space="preserve"> </w:t>
            </w:r>
            <w:r w:rsidRPr="00B166E3">
              <w:rPr>
                <w:rFonts w:eastAsia="Calibri"/>
                <w:sz w:val="24"/>
                <w:szCs w:val="24"/>
              </w:rPr>
              <w:t>руб.</w:t>
            </w:r>
          </w:p>
        </w:tc>
      </w:tr>
      <w:tr w:rsidR="00C81189" w:rsidRPr="00B166E3" w:rsidTr="006D1BDB">
        <w:trPr>
          <w:jc w:val="center"/>
        </w:trPr>
        <w:tc>
          <w:tcPr>
            <w:tcW w:w="3191" w:type="dxa"/>
          </w:tcPr>
          <w:p w:rsidR="00C81189" w:rsidRPr="00B166E3" w:rsidRDefault="00C81189" w:rsidP="00C81189">
            <w:pPr>
              <w:jc w:val="both"/>
              <w:rPr>
                <w:rFonts w:eastAsia="Calibri"/>
                <w:sz w:val="24"/>
                <w:szCs w:val="24"/>
              </w:rPr>
            </w:pPr>
            <w:r w:rsidRPr="00B166E3">
              <w:rPr>
                <w:rFonts w:eastAsia="Calibri"/>
                <w:sz w:val="24"/>
                <w:szCs w:val="24"/>
              </w:rPr>
              <w:t>Претензии</w:t>
            </w:r>
          </w:p>
        </w:tc>
        <w:tc>
          <w:tcPr>
            <w:tcW w:w="3119" w:type="dxa"/>
            <w:vAlign w:val="center"/>
          </w:tcPr>
          <w:p w:rsidR="00C81189" w:rsidRPr="00D93218" w:rsidRDefault="00C81189" w:rsidP="00B80856">
            <w:pPr>
              <w:jc w:val="center"/>
              <w:rPr>
                <w:rFonts w:eastAsia="Calibri"/>
                <w:color w:val="FF0000"/>
                <w:sz w:val="24"/>
                <w:szCs w:val="24"/>
              </w:rPr>
            </w:pPr>
            <w:r w:rsidRPr="000A28E9">
              <w:rPr>
                <w:rFonts w:eastAsia="Calibri"/>
                <w:sz w:val="24"/>
                <w:szCs w:val="24"/>
              </w:rPr>
              <w:t>28 ед;</w:t>
            </w:r>
            <w:r w:rsidRPr="00D93218">
              <w:rPr>
                <w:rFonts w:eastAsia="Calibri"/>
                <w:color w:val="FF0000"/>
                <w:sz w:val="24"/>
                <w:szCs w:val="24"/>
              </w:rPr>
              <w:t xml:space="preserve">    </w:t>
            </w:r>
            <w:r w:rsidRPr="000A28E9">
              <w:rPr>
                <w:rFonts w:eastAsia="Calibri"/>
                <w:sz w:val="24"/>
                <w:szCs w:val="24"/>
              </w:rPr>
              <w:t>2</w:t>
            </w:r>
            <w:r w:rsidR="00B80856">
              <w:rPr>
                <w:rFonts w:eastAsia="Calibri"/>
                <w:sz w:val="24"/>
                <w:szCs w:val="24"/>
              </w:rPr>
              <w:t>,3 млн</w:t>
            </w:r>
            <w:r w:rsidRPr="000A28E9">
              <w:rPr>
                <w:rFonts w:eastAsia="Calibri"/>
                <w:sz w:val="24"/>
                <w:szCs w:val="24"/>
              </w:rPr>
              <w:t>. руб.</w:t>
            </w:r>
          </w:p>
        </w:tc>
        <w:tc>
          <w:tcPr>
            <w:tcW w:w="3708" w:type="dxa"/>
            <w:shd w:val="clear" w:color="auto" w:fill="auto"/>
            <w:vAlign w:val="center"/>
          </w:tcPr>
          <w:p w:rsidR="00C81189" w:rsidRPr="00B166E3" w:rsidRDefault="00C81189" w:rsidP="00B80856">
            <w:pPr>
              <w:jc w:val="center"/>
              <w:rPr>
                <w:rFonts w:eastAsia="Calibri"/>
                <w:sz w:val="24"/>
                <w:szCs w:val="24"/>
              </w:rPr>
            </w:pPr>
            <w:r>
              <w:rPr>
                <w:rFonts w:eastAsia="Calibri"/>
                <w:sz w:val="24"/>
                <w:szCs w:val="24"/>
              </w:rPr>
              <w:t>15</w:t>
            </w:r>
            <w:r w:rsidRPr="005657E7">
              <w:rPr>
                <w:rFonts w:eastAsia="Calibri"/>
                <w:sz w:val="24"/>
                <w:szCs w:val="24"/>
              </w:rPr>
              <w:t xml:space="preserve"> ед.; </w:t>
            </w:r>
            <w:r>
              <w:rPr>
                <w:rFonts w:eastAsia="Calibri"/>
                <w:sz w:val="24"/>
                <w:szCs w:val="24"/>
              </w:rPr>
              <w:t xml:space="preserve"> </w:t>
            </w:r>
            <w:r w:rsidRPr="005657E7">
              <w:rPr>
                <w:rFonts w:eastAsia="Calibri"/>
                <w:sz w:val="24"/>
                <w:szCs w:val="24"/>
              </w:rPr>
              <w:t xml:space="preserve"> </w:t>
            </w:r>
            <w:r>
              <w:rPr>
                <w:rFonts w:eastAsia="Calibri"/>
                <w:sz w:val="24"/>
                <w:szCs w:val="24"/>
              </w:rPr>
              <w:t xml:space="preserve"> 392,</w:t>
            </w:r>
            <w:r w:rsidR="00B80856">
              <w:rPr>
                <w:rFonts w:eastAsia="Calibri"/>
                <w:sz w:val="24"/>
                <w:szCs w:val="24"/>
              </w:rPr>
              <w:t>1</w:t>
            </w:r>
            <w:r>
              <w:rPr>
                <w:rFonts w:eastAsia="Calibri"/>
                <w:sz w:val="24"/>
                <w:szCs w:val="24"/>
              </w:rPr>
              <w:t xml:space="preserve"> </w:t>
            </w:r>
            <w:r w:rsidRPr="005657E7">
              <w:rPr>
                <w:rFonts w:eastAsia="Calibri"/>
                <w:sz w:val="24"/>
                <w:szCs w:val="24"/>
              </w:rPr>
              <w:t>тыс.</w:t>
            </w:r>
            <w:r>
              <w:rPr>
                <w:rFonts w:eastAsia="Calibri"/>
                <w:sz w:val="24"/>
                <w:szCs w:val="24"/>
              </w:rPr>
              <w:t xml:space="preserve"> </w:t>
            </w:r>
            <w:r w:rsidRPr="005657E7">
              <w:rPr>
                <w:rFonts w:eastAsia="Calibri"/>
                <w:sz w:val="24"/>
                <w:szCs w:val="24"/>
              </w:rPr>
              <w:t>руб.</w:t>
            </w:r>
          </w:p>
        </w:tc>
      </w:tr>
    </w:tbl>
    <w:p w:rsidR="00C81189" w:rsidRPr="007A43C9" w:rsidRDefault="00C81189" w:rsidP="00C81189">
      <w:pPr>
        <w:pStyle w:val="20"/>
        <w:tabs>
          <w:tab w:val="left" w:pos="1276"/>
        </w:tabs>
        <w:spacing w:line="240" w:lineRule="auto"/>
        <w:ind w:firstLine="851"/>
        <w:jc w:val="both"/>
        <w:rPr>
          <w:rFonts w:ascii="Times New Roman" w:hAnsi="Times New Roman"/>
          <w:color w:val="auto"/>
          <w:sz w:val="28"/>
          <w:szCs w:val="28"/>
        </w:rPr>
      </w:pPr>
      <w:r w:rsidRPr="007A43C9">
        <w:rPr>
          <w:rFonts w:ascii="Times New Roman" w:hAnsi="Times New Roman"/>
          <w:color w:val="auto"/>
          <w:sz w:val="28"/>
          <w:szCs w:val="28"/>
        </w:rPr>
        <w:t>Муниципальные унитарные предприятия</w:t>
      </w:r>
    </w:p>
    <w:p w:rsidR="00C81189" w:rsidRDefault="00C81189" w:rsidP="00C81189">
      <w:pPr>
        <w:ind w:firstLine="851"/>
        <w:jc w:val="both"/>
        <w:rPr>
          <w:rFonts w:eastAsia="Calibri"/>
          <w:szCs w:val="28"/>
        </w:rPr>
      </w:pPr>
      <w:r w:rsidRPr="00DA59D6">
        <w:rPr>
          <w:rFonts w:eastAsia="Calibri"/>
          <w:szCs w:val="28"/>
        </w:rPr>
        <w:t>По итогам деятельности муниципальных унитарных предприятий за 201</w:t>
      </w:r>
      <w:r>
        <w:rPr>
          <w:rFonts w:eastAsia="Calibri"/>
          <w:szCs w:val="28"/>
        </w:rPr>
        <w:t>9</w:t>
      </w:r>
      <w:r w:rsidRPr="00DA59D6">
        <w:rPr>
          <w:rFonts w:eastAsia="Calibri"/>
          <w:szCs w:val="28"/>
        </w:rPr>
        <w:t xml:space="preserve"> год в бюджет </w:t>
      </w:r>
      <w:r>
        <w:rPr>
          <w:rFonts w:eastAsia="Calibri"/>
          <w:szCs w:val="28"/>
        </w:rPr>
        <w:t>Чайковского городского округа</w:t>
      </w:r>
      <w:r w:rsidRPr="00DA59D6">
        <w:rPr>
          <w:rFonts w:eastAsia="Calibri"/>
          <w:szCs w:val="28"/>
        </w:rPr>
        <w:t xml:space="preserve"> поступила прибыль от деятельности муниципальн</w:t>
      </w:r>
      <w:r>
        <w:rPr>
          <w:rFonts w:eastAsia="Calibri"/>
          <w:szCs w:val="28"/>
        </w:rPr>
        <w:t>ого</w:t>
      </w:r>
      <w:r w:rsidRPr="00DA59D6">
        <w:rPr>
          <w:rFonts w:eastAsia="Calibri"/>
          <w:szCs w:val="28"/>
        </w:rPr>
        <w:t xml:space="preserve"> предприяти</w:t>
      </w:r>
      <w:r>
        <w:rPr>
          <w:rFonts w:eastAsia="Calibri"/>
          <w:szCs w:val="28"/>
        </w:rPr>
        <w:t>я</w:t>
      </w:r>
      <w:r w:rsidRPr="00DA59D6">
        <w:rPr>
          <w:rFonts w:eastAsia="Calibri"/>
          <w:szCs w:val="28"/>
        </w:rPr>
        <w:t xml:space="preserve"> в размере </w:t>
      </w:r>
      <w:r>
        <w:rPr>
          <w:rFonts w:eastAsia="Calibri"/>
          <w:szCs w:val="28"/>
        </w:rPr>
        <w:t>49,52</w:t>
      </w:r>
      <w:r>
        <w:rPr>
          <w:rFonts w:eastAsia="Calibri"/>
          <w:sz w:val="24"/>
          <w:szCs w:val="24"/>
        </w:rPr>
        <w:t xml:space="preserve"> </w:t>
      </w:r>
      <w:r w:rsidRPr="00DA59D6">
        <w:rPr>
          <w:rFonts w:eastAsia="Calibri"/>
          <w:szCs w:val="28"/>
        </w:rPr>
        <w:t xml:space="preserve">тыс. рублей. </w:t>
      </w:r>
    </w:p>
    <w:p w:rsidR="00C81189" w:rsidRPr="00C81189" w:rsidRDefault="00C81189" w:rsidP="00C81189">
      <w:pPr>
        <w:ind w:firstLine="851"/>
        <w:jc w:val="both"/>
        <w:rPr>
          <w:rFonts w:eastAsia="Calibri"/>
          <w:b/>
          <w:szCs w:val="28"/>
        </w:rPr>
      </w:pPr>
      <w:r w:rsidRPr="00C81189">
        <w:rPr>
          <w:b/>
          <w:szCs w:val="28"/>
        </w:rPr>
        <w:t>Регулирование вопросов в сфере наружной рекламы</w:t>
      </w:r>
    </w:p>
    <w:p w:rsidR="00C81189" w:rsidRPr="00300871" w:rsidRDefault="00C81189" w:rsidP="00C81189">
      <w:pPr>
        <w:ind w:firstLine="851"/>
        <w:jc w:val="both"/>
        <w:rPr>
          <w:szCs w:val="28"/>
        </w:rPr>
      </w:pPr>
      <w:r w:rsidRPr="00300871">
        <w:rPr>
          <w:szCs w:val="28"/>
        </w:rPr>
        <w:t xml:space="preserve">В 2019 в бюджет Чайковского городского округа поступила  плата по заключенным договорам на установку и эксплуатацию рекламных конструкций  в размере </w:t>
      </w:r>
      <w:r w:rsidRPr="00300871">
        <w:rPr>
          <w:rFonts w:eastAsia="Calibri"/>
          <w:szCs w:val="28"/>
        </w:rPr>
        <w:t>1973,23</w:t>
      </w:r>
      <w:r w:rsidRPr="00300871">
        <w:rPr>
          <w:szCs w:val="28"/>
        </w:rPr>
        <w:t xml:space="preserve"> тыс. руб.</w:t>
      </w:r>
    </w:p>
    <w:p w:rsidR="00C81189" w:rsidRPr="00300871" w:rsidRDefault="00C81189" w:rsidP="00C81189">
      <w:pPr>
        <w:ind w:firstLine="851"/>
        <w:jc w:val="both"/>
        <w:rPr>
          <w:i/>
          <w:szCs w:val="28"/>
        </w:rPr>
      </w:pPr>
      <w:r w:rsidRPr="00300871">
        <w:rPr>
          <w:szCs w:val="28"/>
        </w:rPr>
        <w:t>За 2019 год получена государственная пошлина в размере  55,0 тыс.  руб.</w:t>
      </w:r>
    </w:p>
    <w:p w:rsidR="00C81189" w:rsidRPr="00300871" w:rsidRDefault="00C81189" w:rsidP="00C81189">
      <w:pPr>
        <w:ind w:firstLine="851"/>
        <w:jc w:val="both"/>
        <w:rPr>
          <w:szCs w:val="28"/>
        </w:rPr>
      </w:pPr>
      <w:r w:rsidRPr="00300871">
        <w:rPr>
          <w:szCs w:val="28"/>
        </w:rPr>
        <w:t>В рамках работы по демонтажу рекламных конструкций в 2019 году было направлено 169 предписаний о демонтаже незаконно установленных рекламных конструкций, из них 44 рекламные конструкции были демонтированы самостоятельно, по пяти полученным предписаниям получены разрешения, согласованы эскизные и дизайн-проекты.</w:t>
      </w:r>
      <w:r w:rsidRPr="00300871">
        <w:rPr>
          <w:i/>
          <w:szCs w:val="28"/>
        </w:rPr>
        <w:t xml:space="preserve"> </w:t>
      </w:r>
    </w:p>
    <w:p w:rsidR="00C81189" w:rsidRPr="00300871" w:rsidRDefault="00C81189" w:rsidP="00C81189">
      <w:pPr>
        <w:rPr>
          <w:szCs w:val="28"/>
        </w:rPr>
      </w:pPr>
    </w:p>
    <w:p w:rsidR="00C81189" w:rsidRPr="00340A3A" w:rsidRDefault="00C81189" w:rsidP="00C81189">
      <w:pPr>
        <w:ind w:firstLine="709"/>
        <w:jc w:val="both"/>
        <w:rPr>
          <w:rFonts w:eastAsia="Calibri"/>
          <w:szCs w:val="28"/>
        </w:rPr>
      </w:pPr>
      <w:r w:rsidRPr="00340A3A">
        <w:rPr>
          <w:rFonts w:eastAsia="Calibri"/>
          <w:szCs w:val="28"/>
        </w:rPr>
        <w:t xml:space="preserve">Выводы: </w:t>
      </w:r>
    </w:p>
    <w:p w:rsidR="00C81189" w:rsidRDefault="00C81189" w:rsidP="008D2CF9">
      <w:pPr>
        <w:ind w:firstLine="709"/>
        <w:jc w:val="both"/>
        <w:rPr>
          <w:rFonts w:eastAsia="Calibri"/>
          <w:szCs w:val="28"/>
        </w:rPr>
      </w:pPr>
      <w:r w:rsidRPr="00340A3A">
        <w:rPr>
          <w:rFonts w:eastAsia="Calibri"/>
          <w:szCs w:val="28"/>
        </w:rPr>
        <w:t xml:space="preserve">Основной проблемой остается не поступление в полном объеме доходов в бюджет </w:t>
      </w:r>
      <w:r>
        <w:rPr>
          <w:rFonts w:eastAsia="Calibri"/>
          <w:szCs w:val="28"/>
        </w:rPr>
        <w:t xml:space="preserve">Чайковского городского округа </w:t>
      </w:r>
      <w:r w:rsidRPr="00340A3A">
        <w:rPr>
          <w:rFonts w:eastAsia="Calibri"/>
          <w:szCs w:val="28"/>
        </w:rPr>
        <w:t xml:space="preserve">от использования муниципального имущества и земельных участков. </w:t>
      </w:r>
    </w:p>
    <w:p w:rsidR="00C81189" w:rsidRPr="00340A3A" w:rsidRDefault="00C81189" w:rsidP="00C81189">
      <w:pPr>
        <w:ind w:firstLine="709"/>
        <w:jc w:val="both"/>
        <w:rPr>
          <w:rFonts w:eastAsia="Calibri"/>
          <w:szCs w:val="28"/>
        </w:rPr>
      </w:pPr>
      <w:r w:rsidRPr="00340A3A">
        <w:rPr>
          <w:rFonts w:eastAsia="Calibri"/>
          <w:szCs w:val="28"/>
        </w:rPr>
        <w:t xml:space="preserve">Для решения проблем: усилен контроль за своевременностью поступления в бюджет текущих платежей по аренде от использования муниципального имущества и земельных участков, осуществляется плановая работа по взысканию не только текущей,  но и просроченной задолженности и установлено взаимодействие специалистов </w:t>
      </w:r>
      <w:r>
        <w:rPr>
          <w:rFonts w:eastAsia="Calibri"/>
          <w:szCs w:val="28"/>
        </w:rPr>
        <w:t>Управления</w:t>
      </w:r>
      <w:r w:rsidRPr="00340A3A">
        <w:rPr>
          <w:rFonts w:eastAsia="Calibri"/>
          <w:szCs w:val="28"/>
        </w:rPr>
        <w:t xml:space="preserve"> с судебными приставами.</w:t>
      </w:r>
    </w:p>
    <w:p w:rsidR="00C81189" w:rsidRPr="00340A3A" w:rsidRDefault="00C81189" w:rsidP="00C81189">
      <w:pPr>
        <w:ind w:firstLine="709"/>
        <w:jc w:val="both"/>
        <w:rPr>
          <w:rFonts w:eastAsia="Calibri"/>
          <w:szCs w:val="28"/>
        </w:rPr>
      </w:pPr>
      <w:r w:rsidRPr="00340A3A">
        <w:rPr>
          <w:rFonts w:eastAsia="Calibri"/>
          <w:szCs w:val="28"/>
        </w:rPr>
        <w:lastRenderedPageBreak/>
        <w:t>Задачи 20</w:t>
      </w:r>
      <w:r>
        <w:rPr>
          <w:rFonts w:eastAsia="Calibri"/>
          <w:szCs w:val="28"/>
        </w:rPr>
        <w:t>20</w:t>
      </w:r>
      <w:r w:rsidRPr="00340A3A">
        <w:rPr>
          <w:rFonts w:eastAsia="Calibri"/>
          <w:szCs w:val="28"/>
        </w:rPr>
        <w:t xml:space="preserve"> года:</w:t>
      </w:r>
    </w:p>
    <w:p w:rsidR="00C81189" w:rsidRPr="00340A3A" w:rsidRDefault="00C81189" w:rsidP="00C81189">
      <w:pPr>
        <w:ind w:firstLine="709"/>
        <w:jc w:val="both"/>
        <w:rPr>
          <w:rFonts w:eastAsia="Calibri"/>
          <w:szCs w:val="28"/>
        </w:rPr>
      </w:pPr>
      <w:r w:rsidRPr="00340A3A">
        <w:rPr>
          <w:rFonts w:eastAsia="Calibri"/>
          <w:szCs w:val="28"/>
        </w:rPr>
        <w:t>1.Исполнение доходной части бюджета в полном объеме, взыскание задолженности по неналоговым платежам</w:t>
      </w:r>
      <w:r>
        <w:rPr>
          <w:rFonts w:eastAsia="Calibri"/>
          <w:szCs w:val="28"/>
        </w:rPr>
        <w:t xml:space="preserve"> на территории Чайковского городского округа.</w:t>
      </w:r>
    </w:p>
    <w:p w:rsidR="00C81189" w:rsidRPr="00340A3A" w:rsidRDefault="00C81189" w:rsidP="00C81189">
      <w:pPr>
        <w:ind w:firstLine="709"/>
        <w:jc w:val="both"/>
        <w:rPr>
          <w:rFonts w:eastAsia="Calibri"/>
          <w:szCs w:val="28"/>
        </w:rPr>
      </w:pPr>
      <w:r w:rsidRPr="00340A3A">
        <w:rPr>
          <w:rFonts w:eastAsia="Calibri"/>
          <w:szCs w:val="28"/>
        </w:rPr>
        <w:t>2. Контроль за своевременностью поступления неналоговых доходов в</w:t>
      </w:r>
      <w:r>
        <w:rPr>
          <w:rFonts w:eastAsia="Calibri"/>
          <w:szCs w:val="28"/>
        </w:rPr>
        <w:t xml:space="preserve"> местный </w:t>
      </w:r>
      <w:r w:rsidRPr="00340A3A">
        <w:rPr>
          <w:rFonts w:eastAsia="Calibri"/>
          <w:szCs w:val="28"/>
        </w:rPr>
        <w:t>бюджет</w:t>
      </w:r>
      <w:r>
        <w:rPr>
          <w:rFonts w:eastAsia="Calibri"/>
          <w:szCs w:val="28"/>
        </w:rPr>
        <w:t>.</w:t>
      </w:r>
    </w:p>
    <w:p w:rsidR="00C81189" w:rsidRPr="00340A3A" w:rsidRDefault="00C81189" w:rsidP="00C81189">
      <w:pPr>
        <w:ind w:firstLine="709"/>
        <w:jc w:val="both"/>
        <w:rPr>
          <w:rFonts w:eastAsia="Calibri"/>
          <w:szCs w:val="28"/>
        </w:rPr>
      </w:pPr>
      <w:r>
        <w:rPr>
          <w:rFonts w:eastAsia="Calibri"/>
          <w:szCs w:val="28"/>
        </w:rPr>
        <w:t>3</w:t>
      </w:r>
      <w:r w:rsidRPr="00340A3A">
        <w:rPr>
          <w:rFonts w:eastAsia="Calibri"/>
          <w:szCs w:val="28"/>
        </w:rPr>
        <w:t>.</w:t>
      </w:r>
      <w:r>
        <w:rPr>
          <w:rFonts w:eastAsia="Calibri"/>
          <w:szCs w:val="28"/>
        </w:rPr>
        <w:t xml:space="preserve"> </w:t>
      </w:r>
      <w:r w:rsidRPr="00340A3A">
        <w:rPr>
          <w:rFonts w:eastAsia="Calibri"/>
          <w:szCs w:val="28"/>
        </w:rPr>
        <w:t>Сокращение расходов на содержание непрофильных объектов</w:t>
      </w:r>
      <w:r>
        <w:rPr>
          <w:rFonts w:eastAsia="Calibri"/>
          <w:szCs w:val="28"/>
        </w:rPr>
        <w:t>.</w:t>
      </w:r>
    </w:p>
    <w:p w:rsidR="00C81189" w:rsidRDefault="00C81189" w:rsidP="00C81189">
      <w:pPr>
        <w:ind w:firstLine="709"/>
        <w:jc w:val="both"/>
        <w:rPr>
          <w:rFonts w:eastAsia="Calibri"/>
          <w:szCs w:val="28"/>
        </w:rPr>
      </w:pPr>
      <w:r>
        <w:rPr>
          <w:rFonts w:eastAsia="Calibri"/>
          <w:szCs w:val="28"/>
        </w:rPr>
        <w:t>4</w:t>
      </w:r>
      <w:r w:rsidRPr="00340A3A">
        <w:rPr>
          <w:rFonts w:eastAsia="Calibri"/>
          <w:szCs w:val="28"/>
        </w:rPr>
        <w:t>.</w:t>
      </w:r>
      <w:r>
        <w:rPr>
          <w:rFonts w:eastAsia="Calibri"/>
          <w:szCs w:val="28"/>
        </w:rPr>
        <w:t xml:space="preserve"> </w:t>
      </w:r>
      <w:r w:rsidRPr="00340A3A">
        <w:rPr>
          <w:rFonts w:eastAsia="Calibri"/>
          <w:szCs w:val="28"/>
        </w:rPr>
        <w:t>Минимизация (значительное снижение) просроченной дебиторской задолженности за использование муниципальных объектов и земельных участков.</w:t>
      </w:r>
    </w:p>
    <w:p w:rsidR="00C81189" w:rsidRPr="00340A3A" w:rsidRDefault="00C81189" w:rsidP="00C81189">
      <w:pPr>
        <w:ind w:firstLine="709"/>
        <w:jc w:val="both"/>
        <w:rPr>
          <w:rFonts w:eastAsia="Calibri"/>
          <w:szCs w:val="28"/>
        </w:rPr>
      </w:pPr>
      <w:r>
        <w:rPr>
          <w:rFonts w:eastAsia="Calibri"/>
          <w:szCs w:val="28"/>
        </w:rPr>
        <w:t>5.Вовлечение в оборот неиспользуемых и фактически используемых земельных участков на территории Чайковского муниципального района.</w:t>
      </w:r>
    </w:p>
    <w:p w:rsidR="00A27204" w:rsidRPr="00793E50" w:rsidRDefault="00A27204" w:rsidP="005809DC">
      <w:pPr>
        <w:keepNext/>
        <w:keepLines/>
        <w:suppressLineNumbers/>
        <w:suppressAutoHyphens/>
        <w:ind w:firstLine="709"/>
        <w:jc w:val="both"/>
        <w:rPr>
          <w:sz w:val="24"/>
          <w:szCs w:val="24"/>
          <w:highlight w:val="yellow"/>
        </w:rPr>
      </w:pPr>
      <w:bookmarkStart w:id="126" w:name="_Toc289796602"/>
      <w:bookmarkStart w:id="127" w:name="_Toc289799066"/>
      <w:bookmarkStart w:id="128" w:name="_Toc287460150"/>
      <w:bookmarkStart w:id="129" w:name="_Toc287460521"/>
      <w:bookmarkStart w:id="130" w:name="_Toc287460919"/>
      <w:bookmarkStart w:id="131" w:name="_Toc287465542"/>
      <w:bookmarkEnd w:id="106"/>
      <w:bookmarkEnd w:id="120"/>
      <w:bookmarkEnd w:id="121"/>
      <w:bookmarkEnd w:id="122"/>
      <w:bookmarkEnd w:id="123"/>
      <w:bookmarkEnd w:id="124"/>
      <w:bookmarkEnd w:id="125"/>
    </w:p>
    <w:p w:rsidR="00A27204" w:rsidRPr="00FC2854" w:rsidRDefault="003F2B62" w:rsidP="003F2B62">
      <w:pPr>
        <w:pStyle w:val="a5"/>
        <w:suppressLineNumbers/>
        <w:tabs>
          <w:tab w:val="left" w:pos="709"/>
        </w:tabs>
        <w:suppressAutoHyphens/>
        <w:spacing w:line="240" w:lineRule="auto"/>
        <w:ind w:left="709"/>
        <w:outlineLvl w:val="0"/>
        <w:rPr>
          <w:rFonts w:ascii="Times New Roman" w:hAnsi="Times New Roman"/>
          <w:color w:val="auto"/>
        </w:rPr>
      </w:pPr>
      <w:bookmarkStart w:id="132" w:name="_Toc324948158"/>
      <w:bookmarkStart w:id="133" w:name="_Toc514837393"/>
      <w:bookmarkStart w:id="134" w:name="_Toc515308778"/>
      <w:bookmarkStart w:id="135" w:name="_Toc515308858"/>
      <w:r>
        <w:rPr>
          <w:rFonts w:ascii="Times New Roman" w:hAnsi="Times New Roman"/>
          <w:color w:val="auto"/>
        </w:rPr>
        <w:t xml:space="preserve">4.5. </w:t>
      </w:r>
      <w:r w:rsidR="00A27204" w:rsidRPr="00FC2854">
        <w:rPr>
          <w:rFonts w:ascii="Times New Roman" w:hAnsi="Times New Roman"/>
          <w:color w:val="auto"/>
        </w:rPr>
        <w:t>Территориальное развитие</w:t>
      </w:r>
      <w:bookmarkStart w:id="136" w:name="_Toc289887121"/>
      <w:bookmarkStart w:id="137" w:name="_Toc289888113"/>
      <w:bookmarkStart w:id="138" w:name="_Toc289888435"/>
      <w:bookmarkStart w:id="139" w:name="_Toc289888571"/>
      <w:bookmarkStart w:id="140" w:name="_Toc289959840"/>
      <w:bookmarkStart w:id="141" w:name="_Toc288000112"/>
      <w:bookmarkStart w:id="142" w:name="_Toc323930194"/>
      <w:bookmarkStart w:id="143" w:name="_Toc323930295"/>
      <w:bookmarkStart w:id="144" w:name="_Toc323930393"/>
      <w:bookmarkStart w:id="145" w:name="_Toc323930489"/>
      <w:bookmarkStart w:id="146" w:name="_Toc323930970"/>
      <w:bookmarkStart w:id="147" w:name="_Toc323931529"/>
      <w:bookmarkStart w:id="148" w:name="_Toc324411446"/>
      <w:bookmarkStart w:id="149" w:name="_Toc287460151"/>
      <w:bookmarkStart w:id="150" w:name="_Toc287460522"/>
      <w:bookmarkStart w:id="151" w:name="_Toc287460920"/>
      <w:bookmarkStart w:id="152" w:name="_Toc28746554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622630" w:rsidRDefault="003F2B62" w:rsidP="003F2B62">
      <w:pPr>
        <w:pStyle w:val="20"/>
        <w:suppressLineNumbers/>
        <w:tabs>
          <w:tab w:val="left" w:pos="1276"/>
        </w:tabs>
        <w:suppressAutoHyphens/>
        <w:spacing w:before="0" w:line="240" w:lineRule="auto"/>
        <w:ind w:left="709"/>
        <w:jc w:val="both"/>
        <w:rPr>
          <w:rFonts w:ascii="Times New Roman" w:hAnsi="Times New Roman"/>
          <w:color w:val="auto"/>
          <w:sz w:val="28"/>
          <w:szCs w:val="28"/>
        </w:rPr>
      </w:pPr>
      <w:bookmarkStart w:id="153" w:name="_Toc288000113"/>
      <w:bookmarkStart w:id="154" w:name="_Toc453939242"/>
      <w:bookmarkStart w:id="155" w:name="_Toc514837394"/>
      <w:bookmarkStart w:id="156" w:name="_Toc515308779"/>
      <w:bookmarkStart w:id="157" w:name="_Toc515308859"/>
      <w:bookmarkStart w:id="158" w:name="_Toc275962262"/>
      <w:bookmarkStart w:id="159" w:name="_Toc287465550"/>
      <w:bookmarkStart w:id="160" w:name="_Toc287460927"/>
      <w:bookmarkStart w:id="161" w:name="_Toc287460529"/>
      <w:bookmarkStart w:id="162" w:name="_Toc287460158"/>
      <w:bookmarkStart w:id="163" w:name="_Toc289799067"/>
      <w:bookmarkStart w:id="164" w:name="_Toc289796603"/>
      <w:bookmarkStart w:id="165" w:name="_Toc277527526"/>
      <w:bookmarkStart w:id="166" w:name="_Toc324948168"/>
      <w:bookmarkEnd w:id="149"/>
      <w:bookmarkEnd w:id="150"/>
      <w:bookmarkEnd w:id="151"/>
      <w:bookmarkEnd w:id="152"/>
      <w:r>
        <w:rPr>
          <w:rFonts w:ascii="Times New Roman" w:hAnsi="Times New Roman"/>
          <w:color w:val="auto"/>
          <w:sz w:val="28"/>
          <w:szCs w:val="28"/>
        </w:rPr>
        <w:t xml:space="preserve">4.5.1. </w:t>
      </w:r>
      <w:r w:rsidR="00622630" w:rsidRPr="00FC2854">
        <w:rPr>
          <w:rFonts w:ascii="Times New Roman" w:hAnsi="Times New Roman"/>
          <w:color w:val="auto"/>
          <w:sz w:val="28"/>
          <w:szCs w:val="28"/>
        </w:rPr>
        <w:t>Архитектура</w:t>
      </w:r>
      <w:bookmarkEnd w:id="153"/>
      <w:bookmarkEnd w:id="154"/>
      <w:bookmarkEnd w:id="155"/>
      <w:bookmarkEnd w:id="156"/>
      <w:bookmarkEnd w:id="157"/>
    </w:p>
    <w:p w:rsidR="00A14A99" w:rsidRPr="00A14A99" w:rsidRDefault="00A14A99" w:rsidP="00A14A99"/>
    <w:p w:rsidR="00A14A99" w:rsidRPr="00A14A99" w:rsidRDefault="00A14A99" w:rsidP="00A14A99">
      <w:pPr>
        <w:pStyle w:val="af"/>
        <w:ind w:firstLine="851"/>
        <w:jc w:val="both"/>
        <w:rPr>
          <w:rFonts w:ascii="Times New Roman" w:hAnsi="Times New Roman"/>
          <w:sz w:val="28"/>
          <w:szCs w:val="28"/>
        </w:rPr>
      </w:pPr>
      <w:bookmarkStart w:id="167" w:name="_Toc287460152"/>
      <w:bookmarkStart w:id="168" w:name="_Toc287460523"/>
      <w:bookmarkStart w:id="169" w:name="_Toc287460921"/>
      <w:bookmarkStart w:id="170" w:name="_Toc287465544"/>
      <w:bookmarkStart w:id="171" w:name="_Toc288000114"/>
      <w:bookmarkStart w:id="172" w:name="_Toc453939243"/>
      <w:bookmarkStart w:id="173" w:name="_Toc514837395"/>
      <w:r w:rsidRPr="00A14A99">
        <w:rPr>
          <w:rFonts w:ascii="Times New Roman" w:hAnsi="Times New Roman"/>
          <w:sz w:val="28"/>
          <w:szCs w:val="28"/>
        </w:rPr>
        <w:t>Одним из важнейших вопросов в работе органов местного самоуправления является подготовка документов территориального планирования и градостроительного зонирования. В 2019 году проведены процедуры и заключен муниципальный контракт на разработку генерального плана и правил землепользования и застройки Чайковского городского округа Пермского края. Срок завершения контракта - декабрь 2020 года.</w:t>
      </w:r>
    </w:p>
    <w:p w:rsidR="00A14A99" w:rsidRPr="00A14A99" w:rsidRDefault="00A14A99" w:rsidP="00A14A99">
      <w:pPr>
        <w:pStyle w:val="a6"/>
        <w:ind w:left="0" w:firstLine="851"/>
        <w:jc w:val="both"/>
        <w:rPr>
          <w:rFonts w:ascii="Times New Roman" w:hAnsi="Times New Roman"/>
          <w:sz w:val="28"/>
          <w:szCs w:val="28"/>
        </w:rPr>
      </w:pPr>
      <w:r w:rsidRPr="00A14A99">
        <w:rPr>
          <w:rFonts w:ascii="Times New Roman" w:hAnsi="Times New Roman"/>
          <w:sz w:val="28"/>
          <w:szCs w:val="28"/>
        </w:rPr>
        <w:t>В течение 2019 года проведены процедуры по подготовке и утверждению 1 документаций по планировке территории в целях размещения линейных объектов, 2 документаций по планировке территории в целях проведения комплексных кадастровых работ:</w:t>
      </w:r>
    </w:p>
    <w:p w:rsidR="00A14A99" w:rsidRPr="00A14A99" w:rsidRDefault="00A14A99" w:rsidP="00A14A99">
      <w:pPr>
        <w:pStyle w:val="af"/>
        <w:ind w:firstLine="851"/>
        <w:jc w:val="both"/>
        <w:rPr>
          <w:rFonts w:ascii="Times New Roman" w:hAnsi="Times New Roman"/>
          <w:sz w:val="28"/>
          <w:szCs w:val="28"/>
        </w:rPr>
      </w:pPr>
      <w:r w:rsidRPr="00A14A99">
        <w:rPr>
          <w:rFonts w:ascii="Times New Roman" w:hAnsi="Times New Roman"/>
          <w:sz w:val="28"/>
          <w:szCs w:val="28"/>
        </w:rPr>
        <w:t>1. «Дооснащение ИТСО КС Бардымского ЛПУ МГ и Чайковского ЛПУ МГ»;</w:t>
      </w:r>
    </w:p>
    <w:p w:rsidR="00A14A99" w:rsidRPr="00A14A99" w:rsidRDefault="00A14A99" w:rsidP="00A14A99">
      <w:pPr>
        <w:pStyle w:val="af"/>
        <w:ind w:firstLine="851"/>
        <w:jc w:val="both"/>
        <w:rPr>
          <w:rFonts w:ascii="Times New Roman" w:hAnsi="Times New Roman"/>
          <w:sz w:val="28"/>
          <w:szCs w:val="28"/>
        </w:rPr>
      </w:pPr>
      <w:r w:rsidRPr="00A14A99">
        <w:rPr>
          <w:rFonts w:ascii="Times New Roman" w:hAnsi="Times New Roman"/>
          <w:sz w:val="28"/>
          <w:szCs w:val="28"/>
        </w:rPr>
        <w:t>2. Документация по планировке территории в с. Фоки Чайковского городского округа (проект планировки и проект межевания);</w:t>
      </w:r>
    </w:p>
    <w:p w:rsidR="00A14A99" w:rsidRPr="00A14A99" w:rsidRDefault="00A14A99" w:rsidP="00A14A99">
      <w:pPr>
        <w:pStyle w:val="af"/>
        <w:ind w:firstLine="851"/>
        <w:jc w:val="both"/>
        <w:rPr>
          <w:rFonts w:ascii="Times New Roman" w:hAnsi="Times New Roman"/>
          <w:sz w:val="28"/>
          <w:szCs w:val="28"/>
        </w:rPr>
      </w:pPr>
      <w:r w:rsidRPr="00A14A99">
        <w:rPr>
          <w:rFonts w:ascii="Times New Roman" w:hAnsi="Times New Roman"/>
          <w:sz w:val="28"/>
          <w:szCs w:val="28"/>
        </w:rPr>
        <w:t xml:space="preserve">3. </w:t>
      </w:r>
      <w:r w:rsidRPr="00A14A99">
        <w:rPr>
          <w:rFonts w:ascii="Times New Roman" w:hAnsi="Times New Roman"/>
          <w:color w:val="000000"/>
          <w:sz w:val="28"/>
          <w:szCs w:val="28"/>
        </w:rPr>
        <w:t>Проект межевания территории в границах квартала, ограниченного улицами Вокзальная, Мира и железной дорогой в городе Чайковский</w:t>
      </w:r>
      <w:r w:rsidRPr="00A14A99">
        <w:rPr>
          <w:rFonts w:ascii="Times New Roman" w:hAnsi="Times New Roman"/>
          <w:sz w:val="28"/>
          <w:szCs w:val="28"/>
        </w:rPr>
        <w:t>.</w:t>
      </w:r>
    </w:p>
    <w:p w:rsidR="00A14A99" w:rsidRPr="00A14A99" w:rsidRDefault="00A14A99" w:rsidP="00A14A99">
      <w:pPr>
        <w:pStyle w:val="a6"/>
        <w:ind w:left="0" w:firstLine="851"/>
        <w:jc w:val="both"/>
        <w:rPr>
          <w:rFonts w:ascii="Times New Roman" w:hAnsi="Times New Roman"/>
          <w:sz w:val="28"/>
          <w:szCs w:val="28"/>
        </w:rPr>
      </w:pPr>
    </w:p>
    <w:p w:rsidR="00A14A99" w:rsidRPr="00A14A99" w:rsidRDefault="00A14A99" w:rsidP="00A14A99">
      <w:pPr>
        <w:pStyle w:val="a6"/>
        <w:ind w:left="709"/>
        <w:jc w:val="both"/>
        <w:rPr>
          <w:rFonts w:ascii="Times New Roman" w:hAnsi="Times New Roman"/>
          <w:sz w:val="28"/>
          <w:szCs w:val="28"/>
        </w:rPr>
      </w:pPr>
      <w:r w:rsidRPr="00A14A99">
        <w:rPr>
          <w:rFonts w:ascii="Times New Roman" w:hAnsi="Times New Roman"/>
          <w:sz w:val="28"/>
          <w:szCs w:val="28"/>
        </w:rPr>
        <w:t>Предоставленные муниципальные услуги в 2019 году</w:t>
      </w:r>
    </w:p>
    <w:tbl>
      <w:tblPr>
        <w:tblW w:w="10031" w:type="dxa"/>
        <w:tblCellMar>
          <w:left w:w="0" w:type="dxa"/>
          <w:right w:w="0" w:type="dxa"/>
        </w:tblCellMar>
        <w:tblLook w:val="04A0"/>
      </w:tblPr>
      <w:tblGrid>
        <w:gridCol w:w="8310"/>
        <w:gridCol w:w="1721"/>
      </w:tblGrid>
      <w:tr w:rsidR="00A14A99" w:rsidRPr="00A14A99" w:rsidTr="0004145A">
        <w:trPr>
          <w:trHeight w:val="45"/>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14A99" w:rsidRPr="00A14A99" w:rsidRDefault="00A14A99" w:rsidP="00A14A99">
            <w:pPr>
              <w:ind w:firstLine="709"/>
              <w:jc w:val="both"/>
              <w:rPr>
                <w:szCs w:val="28"/>
              </w:rPr>
            </w:pPr>
            <w:r w:rsidRPr="00A14A99">
              <w:rPr>
                <w:szCs w:val="28"/>
              </w:rPr>
              <w:t>Выдача градостроительных планов земельных участков</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A14A99" w:rsidRDefault="00A14A99" w:rsidP="0004145A">
            <w:pPr>
              <w:ind w:firstLine="54"/>
              <w:jc w:val="center"/>
              <w:rPr>
                <w:szCs w:val="28"/>
              </w:rPr>
            </w:pPr>
            <w:r w:rsidRPr="00A14A99">
              <w:rPr>
                <w:szCs w:val="28"/>
              </w:rPr>
              <w:t>61</w:t>
            </w:r>
          </w:p>
        </w:tc>
      </w:tr>
      <w:tr w:rsidR="00A14A99" w:rsidRPr="00A14A99" w:rsidTr="0004145A">
        <w:trPr>
          <w:trHeight w:val="45"/>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14A99" w:rsidRPr="00A14A99" w:rsidRDefault="00A14A99" w:rsidP="00A14A99">
            <w:pPr>
              <w:ind w:firstLine="709"/>
              <w:jc w:val="both"/>
              <w:rPr>
                <w:szCs w:val="28"/>
              </w:rPr>
            </w:pPr>
            <w:r w:rsidRPr="00A14A99">
              <w:rPr>
                <w:szCs w:val="28"/>
              </w:rPr>
              <w:t xml:space="preserve">Выдача разрешений на строительство объектов, в том числе в связи с внесением изменений в ранее выданное разрешение на строительство </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A14A99" w:rsidRDefault="00A14A99" w:rsidP="0004145A">
            <w:pPr>
              <w:ind w:firstLine="54"/>
              <w:jc w:val="center"/>
              <w:rPr>
                <w:szCs w:val="28"/>
              </w:rPr>
            </w:pPr>
            <w:r w:rsidRPr="00A14A99">
              <w:rPr>
                <w:szCs w:val="28"/>
              </w:rPr>
              <w:t>33</w:t>
            </w:r>
          </w:p>
        </w:tc>
      </w:tr>
      <w:tr w:rsidR="00A14A99" w:rsidRPr="00D01100"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14A99" w:rsidRPr="00D01100" w:rsidRDefault="00A14A99" w:rsidP="008D2CF9">
            <w:pPr>
              <w:rPr>
                <w:szCs w:val="28"/>
              </w:rPr>
            </w:pPr>
            <w:r w:rsidRPr="00D01100">
              <w:rPr>
                <w:szCs w:val="28"/>
              </w:rPr>
              <w:t xml:space="preserve">Выдача разрешений на ввод объектов в эксплуатацию </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D01100" w:rsidRDefault="00A14A99" w:rsidP="0004145A">
            <w:pPr>
              <w:ind w:firstLine="54"/>
              <w:jc w:val="center"/>
              <w:rPr>
                <w:szCs w:val="28"/>
              </w:rPr>
            </w:pPr>
            <w:r>
              <w:rPr>
                <w:szCs w:val="28"/>
              </w:rPr>
              <w:t>11</w:t>
            </w:r>
          </w:p>
        </w:tc>
      </w:tr>
      <w:tr w:rsidR="00A14A99" w:rsidRPr="00D01100"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14A99" w:rsidRPr="00D01100" w:rsidRDefault="00A14A99" w:rsidP="008D2CF9">
            <w:pPr>
              <w:rPr>
                <w:szCs w:val="28"/>
              </w:rPr>
            </w:pPr>
            <w:r w:rsidRPr="00D01100">
              <w:rPr>
                <w:szCs w:val="28"/>
              </w:rPr>
              <w:t>Выдача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D01100" w:rsidRDefault="00A14A99" w:rsidP="0004145A">
            <w:pPr>
              <w:ind w:firstLine="54"/>
              <w:jc w:val="center"/>
              <w:rPr>
                <w:szCs w:val="28"/>
              </w:rPr>
            </w:pPr>
            <w:r>
              <w:rPr>
                <w:szCs w:val="28"/>
              </w:rPr>
              <w:t>9</w:t>
            </w:r>
          </w:p>
        </w:tc>
      </w:tr>
      <w:tr w:rsidR="00A14A99" w:rsidRPr="00D01100"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D01100" w:rsidRDefault="00A14A99" w:rsidP="008D2CF9">
            <w:pPr>
              <w:rPr>
                <w:szCs w:val="28"/>
              </w:rPr>
            </w:pPr>
            <w:r w:rsidRPr="00D01100">
              <w:rPr>
                <w:szCs w:val="28"/>
              </w:rPr>
              <w:t xml:space="preserve">Выдача уведомлений </w:t>
            </w:r>
            <w:r>
              <w:rPr>
                <w:szCs w:val="28"/>
              </w:rPr>
              <w:t xml:space="preserve">о планируемом строительстве объектов </w:t>
            </w:r>
            <w:r w:rsidRPr="00D01100">
              <w:rPr>
                <w:szCs w:val="28"/>
              </w:rPr>
              <w:t>ИЖС</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D01100" w:rsidRDefault="00A14A99" w:rsidP="0004145A">
            <w:pPr>
              <w:ind w:firstLine="54"/>
              <w:jc w:val="center"/>
              <w:rPr>
                <w:szCs w:val="28"/>
              </w:rPr>
            </w:pPr>
            <w:r>
              <w:rPr>
                <w:szCs w:val="28"/>
              </w:rPr>
              <w:t>611</w:t>
            </w:r>
          </w:p>
        </w:tc>
      </w:tr>
      <w:tr w:rsidR="00A14A99" w:rsidRPr="00D01100"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D01100" w:rsidRDefault="00A14A99" w:rsidP="008D2CF9">
            <w:pPr>
              <w:rPr>
                <w:szCs w:val="28"/>
              </w:rPr>
            </w:pPr>
            <w:r>
              <w:rPr>
                <w:szCs w:val="28"/>
              </w:rPr>
              <w:t>Выдача уведомлений об окончании строительства объектов ИЖС</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D01100" w:rsidRDefault="00A14A99" w:rsidP="0004145A">
            <w:pPr>
              <w:ind w:firstLine="54"/>
              <w:jc w:val="center"/>
              <w:rPr>
                <w:szCs w:val="28"/>
              </w:rPr>
            </w:pPr>
            <w:r>
              <w:rPr>
                <w:szCs w:val="28"/>
              </w:rPr>
              <w:t>173</w:t>
            </w:r>
          </w:p>
        </w:tc>
      </w:tr>
      <w:tr w:rsidR="00A14A99" w:rsidRPr="00836B78"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14A99" w:rsidRPr="00D01100" w:rsidRDefault="00A14A99" w:rsidP="008D2CF9">
            <w:pPr>
              <w:rPr>
                <w:szCs w:val="28"/>
              </w:rPr>
            </w:pPr>
            <w:r>
              <w:rPr>
                <w:szCs w:val="28"/>
              </w:rPr>
              <w:t xml:space="preserve">Присвоение, изменение и аннулирование адреса объекту </w:t>
            </w:r>
            <w:r>
              <w:rPr>
                <w:szCs w:val="28"/>
              </w:rPr>
              <w:lastRenderedPageBreak/>
              <w:t>недвижимости</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5A13A4" w:rsidRDefault="00A14A99" w:rsidP="0004145A">
            <w:pPr>
              <w:ind w:firstLine="54"/>
              <w:jc w:val="center"/>
              <w:rPr>
                <w:szCs w:val="28"/>
              </w:rPr>
            </w:pPr>
            <w:r>
              <w:rPr>
                <w:szCs w:val="28"/>
              </w:rPr>
              <w:lastRenderedPageBreak/>
              <w:t>317</w:t>
            </w:r>
          </w:p>
        </w:tc>
      </w:tr>
      <w:tr w:rsidR="00A14A99" w:rsidRPr="00836B78"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Default="00A14A99" w:rsidP="008D2CF9">
            <w:pPr>
              <w:rPr>
                <w:szCs w:val="28"/>
              </w:rPr>
            </w:pPr>
            <w:r w:rsidRPr="00BD6C63">
              <w:rPr>
                <w:szCs w:val="28"/>
              </w:rPr>
              <w:lastRenderedPageBreak/>
              <w:t>Перевод жилого помещения в нежилое или нежилого помещения в жилое помещение</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Default="00A14A99" w:rsidP="0004145A">
            <w:pPr>
              <w:ind w:firstLine="54"/>
              <w:jc w:val="center"/>
              <w:rPr>
                <w:szCs w:val="28"/>
              </w:rPr>
            </w:pPr>
            <w:r>
              <w:rPr>
                <w:szCs w:val="28"/>
              </w:rPr>
              <w:t>3</w:t>
            </w:r>
          </w:p>
        </w:tc>
      </w:tr>
      <w:tr w:rsidR="00A14A99" w:rsidRPr="00836B78"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BD6C63" w:rsidRDefault="00A14A99" w:rsidP="008D2CF9">
            <w:pPr>
              <w:tabs>
                <w:tab w:val="left" w:pos="0"/>
              </w:tabs>
              <w:rPr>
                <w:szCs w:val="28"/>
              </w:rPr>
            </w:pPr>
            <w:r w:rsidRPr="00BD6C63">
              <w:rPr>
                <w:szCs w:val="28"/>
              </w:rPr>
              <w:t>Подготовка и выдача акта завершения переустройства и (или) перепланировки жилого помещения</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Default="00A14A99" w:rsidP="0004145A">
            <w:pPr>
              <w:ind w:firstLine="54"/>
              <w:jc w:val="center"/>
              <w:rPr>
                <w:szCs w:val="28"/>
              </w:rPr>
            </w:pPr>
            <w:r>
              <w:rPr>
                <w:szCs w:val="28"/>
              </w:rPr>
              <w:t>173</w:t>
            </w:r>
          </w:p>
        </w:tc>
      </w:tr>
      <w:tr w:rsidR="00A14A99" w:rsidRPr="00836B78" w:rsidTr="0004145A">
        <w:trPr>
          <w:trHeight w:val="239"/>
        </w:trPr>
        <w:tc>
          <w:tcPr>
            <w:tcW w:w="83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Pr="00BD6C63" w:rsidRDefault="00A14A99" w:rsidP="008D2CF9">
            <w:pPr>
              <w:tabs>
                <w:tab w:val="left" w:pos="0"/>
              </w:tabs>
              <w:rPr>
                <w:szCs w:val="28"/>
              </w:rPr>
            </w:pPr>
            <w:r w:rsidRPr="00BD6C63">
              <w:rPr>
                <w:szCs w:val="28"/>
              </w:rPr>
              <w:t>Согласование переустройства и (или) перепланировки помещения в многоквартирном доме</w:t>
            </w:r>
          </w:p>
        </w:tc>
        <w:tc>
          <w:tcPr>
            <w:tcW w:w="17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4A99" w:rsidRDefault="00A14A99" w:rsidP="0004145A">
            <w:pPr>
              <w:ind w:firstLine="54"/>
              <w:jc w:val="center"/>
              <w:rPr>
                <w:szCs w:val="28"/>
              </w:rPr>
            </w:pPr>
            <w:r>
              <w:rPr>
                <w:szCs w:val="28"/>
              </w:rPr>
              <w:t>204</w:t>
            </w:r>
          </w:p>
        </w:tc>
      </w:tr>
    </w:tbl>
    <w:p w:rsidR="00A14A99" w:rsidRDefault="00A14A99" w:rsidP="0018392B">
      <w:pPr>
        <w:pStyle w:val="a6"/>
        <w:widowControl w:val="0"/>
        <w:ind w:left="502"/>
        <w:jc w:val="both"/>
      </w:pPr>
    </w:p>
    <w:p w:rsidR="006F3BF8" w:rsidRPr="003F2B62" w:rsidRDefault="003F2B62" w:rsidP="003F2B62">
      <w:pPr>
        <w:widowControl w:val="0"/>
        <w:ind w:left="709"/>
        <w:jc w:val="both"/>
        <w:rPr>
          <w:b/>
          <w:szCs w:val="28"/>
        </w:rPr>
      </w:pPr>
      <w:r>
        <w:rPr>
          <w:b/>
          <w:szCs w:val="28"/>
        </w:rPr>
        <w:t xml:space="preserve">4.5.2. </w:t>
      </w:r>
      <w:r w:rsidR="00622630" w:rsidRPr="003F2B62">
        <w:rPr>
          <w:b/>
          <w:szCs w:val="28"/>
        </w:rPr>
        <w:t>Реализация инвестиционных проектов</w:t>
      </w:r>
      <w:bookmarkStart w:id="174" w:name="_Toc287460153"/>
      <w:bookmarkStart w:id="175" w:name="_Toc287460524"/>
      <w:bookmarkStart w:id="176" w:name="_Toc287460922"/>
      <w:bookmarkStart w:id="177" w:name="_Toc287465545"/>
      <w:bookmarkStart w:id="178" w:name="_Toc288000115"/>
      <w:bookmarkEnd w:id="167"/>
      <w:bookmarkEnd w:id="168"/>
      <w:bookmarkEnd w:id="169"/>
      <w:bookmarkEnd w:id="170"/>
      <w:bookmarkEnd w:id="171"/>
      <w:bookmarkEnd w:id="172"/>
      <w:bookmarkEnd w:id="173"/>
    </w:p>
    <w:p w:rsidR="006A7A31" w:rsidRPr="006A7A31" w:rsidRDefault="006A7A31" w:rsidP="0018392B">
      <w:pPr>
        <w:pStyle w:val="a6"/>
        <w:widowControl w:val="0"/>
        <w:ind w:left="0" w:firstLine="851"/>
        <w:jc w:val="both"/>
        <w:rPr>
          <w:rFonts w:ascii="Times New Roman" w:hAnsi="Times New Roman"/>
          <w:sz w:val="28"/>
          <w:szCs w:val="28"/>
        </w:rPr>
      </w:pPr>
      <w:r w:rsidRPr="006A7A31">
        <w:rPr>
          <w:rFonts w:ascii="Times New Roman" w:hAnsi="Times New Roman"/>
          <w:sz w:val="28"/>
          <w:szCs w:val="28"/>
        </w:rPr>
        <w:t>Администрация Чайковского городского округа активно работала по участию в федеральных, краевых, местных программах и проектах, направленных на развитие социальной, коммунальной и жилищной сферы. Велась работа по реализации инвестиционных и  приоритетных региональных проектов.</w:t>
      </w:r>
    </w:p>
    <w:p w:rsidR="008D17DA" w:rsidRDefault="006A7A31" w:rsidP="0018392B">
      <w:pPr>
        <w:pStyle w:val="a6"/>
        <w:widowControl w:val="0"/>
        <w:ind w:left="0" w:firstLine="851"/>
        <w:jc w:val="both"/>
        <w:rPr>
          <w:rFonts w:ascii="Times New Roman" w:hAnsi="Times New Roman"/>
          <w:sz w:val="28"/>
          <w:szCs w:val="28"/>
        </w:rPr>
      </w:pPr>
      <w:r w:rsidRPr="006A7A31">
        <w:rPr>
          <w:rFonts w:ascii="Times New Roman" w:hAnsi="Times New Roman"/>
          <w:sz w:val="28"/>
          <w:szCs w:val="28"/>
        </w:rPr>
        <w:t xml:space="preserve">В 2019 году приказами министерств Пермского края и постановлениями правительства Пермского края утверждены </w:t>
      </w:r>
      <w:r w:rsidR="008D17DA">
        <w:rPr>
          <w:rFonts w:ascii="Times New Roman" w:hAnsi="Times New Roman"/>
          <w:sz w:val="28"/>
          <w:szCs w:val="28"/>
        </w:rPr>
        <w:t>7</w:t>
      </w:r>
      <w:r w:rsidRPr="006A7A31">
        <w:rPr>
          <w:rFonts w:ascii="Times New Roman" w:hAnsi="Times New Roman"/>
          <w:sz w:val="28"/>
          <w:szCs w:val="28"/>
        </w:rPr>
        <w:t xml:space="preserve"> инвестиционных проект</w:t>
      </w:r>
      <w:r w:rsidR="008D17DA">
        <w:rPr>
          <w:rFonts w:ascii="Times New Roman" w:hAnsi="Times New Roman"/>
          <w:sz w:val="28"/>
          <w:szCs w:val="28"/>
        </w:rPr>
        <w:t>ов. Один проект ведется за счет средс</w:t>
      </w:r>
      <w:r w:rsidR="00EB411A">
        <w:rPr>
          <w:rFonts w:ascii="Times New Roman" w:hAnsi="Times New Roman"/>
          <w:sz w:val="28"/>
          <w:szCs w:val="28"/>
        </w:rPr>
        <w:t>т</w:t>
      </w:r>
      <w:r w:rsidR="008D17DA">
        <w:rPr>
          <w:rFonts w:ascii="Times New Roman" w:hAnsi="Times New Roman"/>
          <w:sz w:val="28"/>
          <w:szCs w:val="28"/>
        </w:rPr>
        <w:t>в местного бю</w:t>
      </w:r>
      <w:r w:rsidR="00EB411A">
        <w:rPr>
          <w:rFonts w:ascii="Times New Roman" w:hAnsi="Times New Roman"/>
          <w:sz w:val="28"/>
          <w:szCs w:val="28"/>
        </w:rPr>
        <w:t>д</w:t>
      </w:r>
      <w:r w:rsidR="008D17DA">
        <w:rPr>
          <w:rFonts w:ascii="Times New Roman" w:hAnsi="Times New Roman"/>
          <w:sz w:val="28"/>
          <w:szCs w:val="28"/>
        </w:rPr>
        <w:t xml:space="preserve">жета. </w:t>
      </w:r>
    </w:p>
    <w:p w:rsidR="006A7A31" w:rsidRPr="006A7A31" w:rsidRDefault="006A7A31" w:rsidP="0018392B">
      <w:pPr>
        <w:pStyle w:val="a6"/>
        <w:widowControl w:val="0"/>
        <w:ind w:left="0" w:firstLine="851"/>
        <w:jc w:val="both"/>
        <w:rPr>
          <w:rFonts w:ascii="Times New Roman" w:hAnsi="Times New Roman"/>
          <w:sz w:val="28"/>
          <w:szCs w:val="28"/>
        </w:rPr>
      </w:pPr>
      <w:r w:rsidRPr="006A7A31">
        <w:rPr>
          <w:rFonts w:ascii="Times New Roman" w:hAnsi="Times New Roman"/>
          <w:sz w:val="28"/>
          <w:szCs w:val="28"/>
        </w:rPr>
        <w:t xml:space="preserve">Реализация </w:t>
      </w:r>
      <w:r w:rsidR="008D17DA">
        <w:rPr>
          <w:rFonts w:ascii="Times New Roman" w:hAnsi="Times New Roman"/>
          <w:sz w:val="28"/>
          <w:szCs w:val="28"/>
        </w:rPr>
        <w:t>5</w:t>
      </w:r>
      <w:r w:rsidRPr="006A7A31">
        <w:rPr>
          <w:rFonts w:ascii="Times New Roman" w:hAnsi="Times New Roman"/>
          <w:sz w:val="28"/>
          <w:szCs w:val="28"/>
        </w:rPr>
        <w:t xml:space="preserve"> проектов завершена. Реализация </w:t>
      </w:r>
      <w:r w:rsidR="00EB411A">
        <w:rPr>
          <w:rFonts w:ascii="Times New Roman" w:hAnsi="Times New Roman"/>
          <w:sz w:val="28"/>
          <w:szCs w:val="28"/>
        </w:rPr>
        <w:t xml:space="preserve"> </w:t>
      </w:r>
      <w:r w:rsidRPr="006A7A31">
        <w:rPr>
          <w:rFonts w:ascii="Times New Roman" w:hAnsi="Times New Roman"/>
          <w:sz w:val="28"/>
          <w:szCs w:val="28"/>
        </w:rPr>
        <w:t>3 проектов начата в 201</w:t>
      </w:r>
      <w:r w:rsidR="008D17DA">
        <w:rPr>
          <w:rFonts w:ascii="Times New Roman" w:hAnsi="Times New Roman"/>
          <w:sz w:val="28"/>
          <w:szCs w:val="28"/>
        </w:rPr>
        <w:t>9</w:t>
      </w:r>
      <w:r w:rsidRPr="006A7A31">
        <w:rPr>
          <w:rFonts w:ascii="Times New Roman" w:hAnsi="Times New Roman"/>
          <w:sz w:val="28"/>
          <w:szCs w:val="28"/>
        </w:rPr>
        <w:t xml:space="preserve">, </w:t>
      </w:r>
      <w:r w:rsidR="008D17DA">
        <w:rPr>
          <w:rFonts w:ascii="Times New Roman" w:hAnsi="Times New Roman"/>
          <w:sz w:val="28"/>
          <w:szCs w:val="28"/>
        </w:rPr>
        <w:t xml:space="preserve">и </w:t>
      </w:r>
      <w:r w:rsidRPr="006A7A31">
        <w:rPr>
          <w:rFonts w:ascii="Times New Roman" w:hAnsi="Times New Roman"/>
          <w:sz w:val="28"/>
          <w:szCs w:val="28"/>
        </w:rPr>
        <w:t>заверш</w:t>
      </w:r>
      <w:r w:rsidR="008D17DA">
        <w:rPr>
          <w:rFonts w:ascii="Times New Roman" w:hAnsi="Times New Roman"/>
          <w:sz w:val="28"/>
          <w:szCs w:val="28"/>
        </w:rPr>
        <w:t>а</w:t>
      </w:r>
      <w:r w:rsidRPr="006A7A31">
        <w:rPr>
          <w:rFonts w:ascii="Times New Roman" w:hAnsi="Times New Roman"/>
          <w:sz w:val="28"/>
          <w:szCs w:val="28"/>
        </w:rPr>
        <w:t>тся в 2020</w:t>
      </w:r>
      <w:r w:rsidR="008D17DA">
        <w:rPr>
          <w:rFonts w:ascii="Times New Roman" w:hAnsi="Times New Roman"/>
          <w:sz w:val="28"/>
          <w:szCs w:val="28"/>
        </w:rPr>
        <w:t>-21 годах</w:t>
      </w:r>
      <w:r w:rsidRPr="006A7A31">
        <w:rPr>
          <w:rFonts w:ascii="Times New Roman" w:hAnsi="Times New Roman"/>
          <w:sz w:val="28"/>
          <w:szCs w:val="28"/>
        </w:rPr>
        <w:t>. Реализация 1 проекта начата в 2016 году и планируется к завершению 2020 году, после окончания судебного процесса.</w:t>
      </w:r>
    </w:p>
    <w:p w:rsidR="006A7A31" w:rsidRPr="006A7A31" w:rsidRDefault="006A7A31" w:rsidP="0018392B">
      <w:pPr>
        <w:pStyle w:val="a6"/>
        <w:widowControl w:val="0"/>
        <w:ind w:left="502"/>
        <w:jc w:val="center"/>
        <w:rPr>
          <w:szCs w:val="28"/>
        </w:rPr>
      </w:pPr>
      <w:r w:rsidRPr="006A7A31">
        <w:rPr>
          <w:rFonts w:ascii="Times New Roman" w:hAnsi="Times New Roman"/>
          <w:sz w:val="28"/>
          <w:szCs w:val="28"/>
        </w:rPr>
        <w:t>Инвестиционные проекты, утвержденные в 2019 году</w:t>
      </w:r>
    </w:p>
    <w:tbl>
      <w:tblPr>
        <w:tblW w:w="9976" w:type="dxa"/>
        <w:tblCellMar>
          <w:left w:w="0" w:type="dxa"/>
          <w:right w:w="0" w:type="dxa"/>
        </w:tblCellMar>
        <w:tblLook w:val="04A0"/>
      </w:tblPr>
      <w:tblGrid>
        <w:gridCol w:w="378"/>
        <w:gridCol w:w="3219"/>
        <w:gridCol w:w="1426"/>
        <w:gridCol w:w="1426"/>
        <w:gridCol w:w="1316"/>
        <w:gridCol w:w="2211"/>
      </w:tblGrid>
      <w:tr w:rsidR="006A7A31" w:rsidRPr="00A9226A" w:rsidTr="0004145A">
        <w:trPr>
          <w:trHeight w:val="39"/>
          <w:tblHeader/>
        </w:trPr>
        <w:tc>
          <w:tcPr>
            <w:tcW w:w="3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A9226A" w:rsidRDefault="006A7A31" w:rsidP="0018392B">
            <w:pPr>
              <w:widowControl w:val="0"/>
              <w:jc w:val="center"/>
              <w:rPr>
                <w:sz w:val="22"/>
                <w:szCs w:val="22"/>
              </w:rPr>
            </w:pPr>
            <w:r w:rsidRPr="00A9226A">
              <w:rPr>
                <w:sz w:val="22"/>
                <w:szCs w:val="22"/>
              </w:rPr>
              <w:t>№</w:t>
            </w:r>
          </w:p>
        </w:tc>
        <w:tc>
          <w:tcPr>
            <w:tcW w:w="32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A9226A" w:rsidRDefault="006A7A31" w:rsidP="0018392B">
            <w:pPr>
              <w:widowControl w:val="0"/>
              <w:jc w:val="center"/>
              <w:rPr>
                <w:sz w:val="22"/>
                <w:szCs w:val="22"/>
              </w:rPr>
            </w:pPr>
            <w:r w:rsidRPr="00A9226A">
              <w:rPr>
                <w:sz w:val="22"/>
                <w:szCs w:val="22"/>
              </w:rPr>
              <w:t>Наименование проекта</w:t>
            </w:r>
          </w:p>
        </w:tc>
        <w:tc>
          <w:tcPr>
            <w:tcW w:w="41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A9226A" w:rsidRDefault="006A7A31" w:rsidP="0018392B">
            <w:pPr>
              <w:widowControl w:val="0"/>
              <w:jc w:val="center"/>
              <w:rPr>
                <w:sz w:val="22"/>
                <w:szCs w:val="22"/>
              </w:rPr>
            </w:pPr>
            <w:r w:rsidRPr="00A9226A">
              <w:rPr>
                <w:sz w:val="22"/>
                <w:szCs w:val="22"/>
              </w:rPr>
              <w:t>Сумма, тыс. руб.</w:t>
            </w:r>
          </w:p>
        </w:tc>
        <w:tc>
          <w:tcPr>
            <w:tcW w:w="2211"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A9226A" w:rsidRDefault="006A7A31" w:rsidP="0018392B">
            <w:pPr>
              <w:widowControl w:val="0"/>
              <w:jc w:val="center"/>
              <w:rPr>
                <w:sz w:val="22"/>
                <w:szCs w:val="22"/>
              </w:rPr>
            </w:pPr>
            <w:r w:rsidRPr="00A9226A">
              <w:rPr>
                <w:sz w:val="22"/>
                <w:szCs w:val="22"/>
              </w:rPr>
              <w:t>Примечание</w:t>
            </w:r>
          </w:p>
        </w:tc>
      </w:tr>
      <w:tr w:rsidR="006A7A31" w:rsidRPr="00A9226A" w:rsidTr="0004145A">
        <w:trPr>
          <w:trHeight w:val="55"/>
          <w:tblHeader/>
        </w:trPr>
        <w:tc>
          <w:tcPr>
            <w:tcW w:w="37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A31" w:rsidRPr="00A9226A" w:rsidRDefault="006A7A31" w:rsidP="0018392B">
            <w:pPr>
              <w:widowControl w:val="0"/>
              <w:jc w:val="center"/>
              <w:rPr>
                <w:sz w:val="22"/>
                <w:szCs w:val="22"/>
                <w:highlight w:val="green"/>
              </w:rPr>
            </w:pPr>
          </w:p>
        </w:tc>
        <w:tc>
          <w:tcPr>
            <w:tcW w:w="321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A31" w:rsidRPr="00A9226A" w:rsidRDefault="006A7A31" w:rsidP="0018392B">
            <w:pPr>
              <w:widowControl w:val="0"/>
              <w:jc w:val="center"/>
              <w:rPr>
                <w:sz w:val="22"/>
                <w:szCs w:val="22"/>
                <w:highlight w:val="green"/>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A9226A" w:rsidRDefault="006A7A31" w:rsidP="0018392B">
            <w:pPr>
              <w:widowControl w:val="0"/>
              <w:jc w:val="center"/>
              <w:rPr>
                <w:sz w:val="22"/>
                <w:szCs w:val="22"/>
              </w:rPr>
            </w:pPr>
            <w:r w:rsidRPr="00A9226A">
              <w:rPr>
                <w:sz w:val="22"/>
                <w:szCs w:val="22"/>
              </w:rPr>
              <w:t>Всего</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A9226A" w:rsidRDefault="006A7A31" w:rsidP="0018392B">
            <w:pPr>
              <w:widowControl w:val="0"/>
              <w:jc w:val="center"/>
              <w:rPr>
                <w:sz w:val="22"/>
                <w:szCs w:val="22"/>
              </w:rPr>
            </w:pPr>
            <w:r w:rsidRPr="00A9226A">
              <w:rPr>
                <w:sz w:val="22"/>
                <w:szCs w:val="22"/>
              </w:rPr>
              <w:t>Краевой, федеральный бюджеты</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A9226A" w:rsidRDefault="006A7A31" w:rsidP="0018392B">
            <w:pPr>
              <w:widowControl w:val="0"/>
              <w:jc w:val="center"/>
              <w:rPr>
                <w:sz w:val="22"/>
                <w:szCs w:val="22"/>
              </w:rPr>
            </w:pPr>
            <w:r w:rsidRPr="00A9226A">
              <w:rPr>
                <w:sz w:val="22"/>
                <w:szCs w:val="22"/>
              </w:rPr>
              <w:t>Местный бюджет</w:t>
            </w:r>
          </w:p>
        </w:tc>
        <w:tc>
          <w:tcPr>
            <w:tcW w:w="2211" w:type="dxa"/>
            <w:vMerge/>
            <w:tcBorders>
              <w:left w:val="single" w:sz="8" w:space="0" w:color="000000"/>
              <w:bottom w:val="single" w:sz="8" w:space="0" w:color="000000"/>
              <w:right w:val="single" w:sz="8" w:space="0" w:color="000000"/>
            </w:tcBorders>
            <w:shd w:val="clear" w:color="auto" w:fill="auto"/>
            <w:vAlign w:val="center"/>
            <w:hideMark/>
          </w:tcPr>
          <w:p w:rsidR="006A7A31" w:rsidRPr="00A9226A" w:rsidRDefault="006A7A31" w:rsidP="0018392B">
            <w:pPr>
              <w:widowControl w:val="0"/>
              <w:jc w:val="center"/>
              <w:rPr>
                <w:sz w:val="22"/>
                <w:szCs w:val="22"/>
                <w:highlight w:val="green"/>
              </w:rPr>
            </w:pPr>
          </w:p>
        </w:tc>
      </w:tr>
      <w:tr w:rsidR="006A7A31" w:rsidRPr="00A9226A" w:rsidTr="0004145A">
        <w:trPr>
          <w:trHeight w:val="193"/>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1</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rPr>
                <w:sz w:val="22"/>
                <w:szCs w:val="22"/>
                <w:highlight w:val="green"/>
              </w:rPr>
            </w:pPr>
            <w:r w:rsidRPr="00A9226A">
              <w:rPr>
                <w:spacing w:val="-4"/>
                <w:sz w:val="22"/>
                <w:szCs w:val="22"/>
              </w:rPr>
              <w:t>Распределительный газопровод  по ул. Сайгатская, Красноармейская</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EB411A" w:rsidP="0018392B">
            <w:pPr>
              <w:widowControl w:val="0"/>
              <w:jc w:val="center"/>
              <w:rPr>
                <w:sz w:val="22"/>
                <w:szCs w:val="22"/>
              </w:rPr>
            </w:pPr>
            <w:r>
              <w:rPr>
                <w:sz w:val="22"/>
                <w:szCs w:val="22"/>
              </w:rPr>
              <w:t>8599,8</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D43314" w:rsidRPr="00A9226A" w:rsidRDefault="00D43314" w:rsidP="0018392B">
            <w:pPr>
              <w:widowControl w:val="0"/>
              <w:jc w:val="center"/>
              <w:rPr>
                <w:sz w:val="22"/>
                <w:szCs w:val="22"/>
              </w:rPr>
            </w:pPr>
            <w:r>
              <w:rPr>
                <w:sz w:val="22"/>
                <w:szCs w:val="22"/>
              </w:rPr>
              <w:t>6690</w:t>
            </w:r>
            <w:r w:rsidR="00EB411A">
              <w:rPr>
                <w:sz w:val="22"/>
                <w:szCs w:val="22"/>
              </w:rPr>
              <w:t>,7</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EB411A" w:rsidP="0018392B">
            <w:pPr>
              <w:widowControl w:val="0"/>
              <w:jc w:val="center"/>
              <w:rPr>
                <w:sz w:val="22"/>
                <w:szCs w:val="22"/>
              </w:rPr>
            </w:pPr>
            <w:r>
              <w:rPr>
                <w:sz w:val="22"/>
                <w:szCs w:val="22"/>
              </w:rPr>
              <w:t>1909,1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highlight w:val="green"/>
              </w:rPr>
            </w:pPr>
            <w:r w:rsidRPr="00A9226A">
              <w:rPr>
                <w:sz w:val="22"/>
                <w:szCs w:val="22"/>
              </w:rPr>
              <w:t>1 209,0 п.м.</w:t>
            </w:r>
          </w:p>
        </w:tc>
      </w:tr>
      <w:tr w:rsidR="006A7A31" w:rsidRPr="00A9226A" w:rsidTr="0004145A">
        <w:trPr>
          <w:trHeight w:val="193"/>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2</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rPr>
                <w:sz w:val="22"/>
                <w:szCs w:val="22"/>
                <w:highlight w:val="green"/>
              </w:rPr>
            </w:pPr>
            <w:r w:rsidRPr="00A9226A">
              <w:rPr>
                <w:sz w:val="22"/>
                <w:szCs w:val="22"/>
              </w:rPr>
              <w:t>Распределительные газопроводы в д. Карша Фокинского сельского поселения Чайковского района Пермского края</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BC1B72">
            <w:pPr>
              <w:widowControl w:val="0"/>
              <w:jc w:val="center"/>
              <w:rPr>
                <w:sz w:val="22"/>
                <w:szCs w:val="22"/>
              </w:rPr>
            </w:pPr>
            <w:r w:rsidRPr="00A9226A">
              <w:rPr>
                <w:sz w:val="22"/>
                <w:szCs w:val="22"/>
              </w:rPr>
              <w:t>20 </w:t>
            </w:r>
            <w:r w:rsidR="00BC1B72">
              <w:rPr>
                <w:sz w:val="22"/>
                <w:szCs w:val="22"/>
              </w:rPr>
              <w:t>672,5</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15 323,</w:t>
            </w:r>
            <w:r w:rsidR="008D0B2B">
              <w:rPr>
                <w:sz w:val="22"/>
                <w:szCs w:val="22"/>
              </w:rPr>
              <w:t>4</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BC1B72" w:rsidP="0018392B">
            <w:pPr>
              <w:widowControl w:val="0"/>
              <w:jc w:val="center"/>
              <w:rPr>
                <w:sz w:val="22"/>
                <w:szCs w:val="22"/>
              </w:rPr>
            </w:pPr>
            <w:r>
              <w:rPr>
                <w:sz w:val="22"/>
                <w:szCs w:val="22"/>
              </w:rPr>
              <w:t>5349,1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highlight w:val="green"/>
              </w:rPr>
            </w:pPr>
            <w:r w:rsidRPr="00A9226A">
              <w:rPr>
                <w:sz w:val="22"/>
                <w:szCs w:val="22"/>
              </w:rPr>
              <w:t>7 605,5 п.м.</w:t>
            </w:r>
          </w:p>
        </w:tc>
      </w:tr>
      <w:tr w:rsidR="006A7A31" w:rsidRPr="00A9226A" w:rsidTr="0004145A">
        <w:trPr>
          <w:trHeight w:val="193"/>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3</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rPr>
                <w:sz w:val="22"/>
                <w:szCs w:val="22"/>
                <w:highlight w:val="green"/>
              </w:rPr>
            </w:pPr>
            <w:r w:rsidRPr="00A9226A">
              <w:rPr>
                <w:bCs/>
                <w:sz w:val="22"/>
                <w:szCs w:val="22"/>
              </w:rPr>
              <w:t>«Распределительный газопровод по ул. Боровая г. Чайковский Пермского края»</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BC1B72" w:rsidP="0018392B">
            <w:pPr>
              <w:widowControl w:val="0"/>
              <w:jc w:val="center"/>
              <w:rPr>
                <w:sz w:val="22"/>
                <w:szCs w:val="22"/>
              </w:rPr>
            </w:pPr>
            <w:r>
              <w:rPr>
                <w:sz w:val="22"/>
                <w:szCs w:val="22"/>
              </w:rPr>
              <w:t>6035,4</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BC1B72" w:rsidP="0018392B">
            <w:pPr>
              <w:widowControl w:val="0"/>
              <w:jc w:val="center"/>
              <w:rPr>
                <w:sz w:val="22"/>
                <w:szCs w:val="22"/>
              </w:rPr>
            </w:pPr>
            <w:r>
              <w:rPr>
                <w:sz w:val="22"/>
                <w:szCs w:val="22"/>
              </w:rPr>
              <w:t>3062,8</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2 972,6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highlight w:val="green"/>
              </w:rPr>
            </w:pPr>
            <w:r w:rsidRPr="00A9226A">
              <w:rPr>
                <w:sz w:val="22"/>
                <w:szCs w:val="22"/>
              </w:rPr>
              <w:t>2 441,5 п.м.</w:t>
            </w:r>
          </w:p>
        </w:tc>
      </w:tr>
      <w:tr w:rsidR="006A7A31" w:rsidRPr="00A9226A" w:rsidTr="0004145A">
        <w:trPr>
          <w:trHeight w:val="193"/>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4</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rPr>
                <w:color w:val="000000" w:themeColor="text1"/>
                <w:sz w:val="22"/>
                <w:szCs w:val="22"/>
              </w:rPr>
            </w:pPr>
            <w:r w:rsidRPr="00A9226A">
              <w:rPr>
                <w:color w:val="000000" w:themeColor="text1"/>
                <w:sz w:val="22"/>
                <w:szCs w:val="22"/>
              </w:rPr>
              <w:t xml:space="preserve">«Распределительный газопровод </w:t>
            </w:r>
          </w:p>
          <w:p w:rsidR="006A7A31" w:rsidRPr="00A9226A" w:rsidRDefault="006A7A31" w:rsidP="0018392B">
            <w:pPr>
              <w:widowControl w:val="0"/>
              <w:rPr>
                <w:sz w:val="22"/>
                <w:szCs w:val="22"/>
                <w:highlight w:val="green"/>
              </w:rPr>
            </w:pPr>
            <w:r w:rsidRPr="00A9226A">
              <w:rPr>
                <w:color w:val="000000" w:themeColor="text1"/>
                <w:sz w:val="22"/>
                <w:szCs w:val="22"/>
              </w:rPr>
              <w:t>д. Малый Букор»</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BC1B72" w:rsidP="0018392B">
            <w:pPr>
              <w:widowControl w:val="0"/>
              <w:jc w:val="center"/>
              <w:rPr>
                <w:sz w:val="22"/>
                <w:szCs w:val="22"/>
              </w:rPr>
            </w:pPr>
            <w:r>
              <w:rPr>
                <w:sz w:val="22"/>
                <w:szCs w:val="22"/>
              </w:rPr>
              <w:t>14072,9</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9 334,1</w:t>
            </w:r>
          </w:p>
          <w:p w:rsidR="006A7A31" w:rsidRPr="00A9226A" w:rsidRDefault="006A7A31" w:rsidP="0018392B">
            <w:pPr>
              <w:widowControl w:val="0"/>
              <w:jc w:val="center"/>
              <w:rPr>
                <w:sz w:val="22"/>
                <w:szCs w:val="22"/>
              </w:rPr>
            </w:pPr>
            <w:r w:rsidRPr="00A9226A">
              <w:rPr>
                <w:sz w:val="22"/>
                <w:szCs w:val="22"/>
              </w:rPr>
              <w:t>3 452,3</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BC1B72" w:rsidP="0018392B">
            <w:pPr>
              <w:widowControl w:val="0"/>
              <w:jc w:val="center"/>
              <w:rPr>
                <w:sz w:val="22"/>
                <w:szCs w:val="22"/>
              </w:rPr>
            </w:pPr>
            <w:r>
              <w:rPr>
                <w:sz w:val="22"/>
                <w:szCs w:val="22"/>
              </w:rPr>
              <w:t>1286,3</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highlight w:val="green"/>
              </w:rPr>
            </w:pPr>
            <w:r w:rsidRPr="00A9226A">
              <w:rPr>
                <w:sz w:val="22"/>
                <w:szCs w:val="22"/>
              </w:rPr>
              <w:t>6 400,0 п.м.</w:t>
            </w:r>
          </w:p>
        </w:tc>
      </w:tr>
      <w:tr w:rsidR="0018392B" w:rsidRPr="00A9226A" w:rsidTr="0004145A">
        <w:trPr>
          <w:trHeight w:val="193"/>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18392B" w:rsidRPr="00A9226A" w:rsidRDefault="0018392B" w:rsidP="0018392B">
            <w:pPr>
              <w:widowControl w:val="0"/>
              <w:jc w:val="center"/>
              <w:rPr>
                <w:sz w:val="22"/>
                <w:szCs w:val="22"/>
              </w:rPr>
            </w:pPr>
            <w:r>
              <w:rPr>
                <w:sz w:val="22"/>
                <w:szCs w:val="22"/>
              </w:rPr>
              <w:t>5</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18392B" w:rsidRPr="00A9226A" w:rsidRDefault="0018392B" w:rsidP="00E10C1A">
            <w:pPr>
              <w:keepNext/>
              <w:keepLines/>
              <w:suppressLineNumbers/>
              <w:suppressAutoHyphens/>
              <w:rPr>
                <w:sz w:val="22"/>
                <w:szCs w:val="22"/>
              </w:rPr>
            </w:pPr>
            <w:r w:rsidRPr="00A9226A">
              <w:rPr>
                <w:sz w:val="22"/>
                <w:szCs w:val="22"/>
              </w:rPr>
              <w:t>Средняя общеобразовательная школа на 825 мест в м/р Сайгатский г.Чайковский, Пермский край</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18392B" w:rsidRPr="0018392B" w:rsidRDefault="0018392B" w:rsidP="0018392B">
            <w:pPr>
              <w:keepNext/>
              <w:keepLines/>
              <w:suppressLineNumbers/>
              <w:suppressAutoHyphens/>
              <w:jc w:val="center"/>
              <w:rPr>
                <w:sz w:val="22"/>
                <w:szCs w:val="22"/>
              </w:rPr>
            </w:pPr>
            <w:r w:rsidRPr="0018392B">
              <w:rPr>
                <w:sz w:val="22"/>
                <w:szCs w:val="22"/>
              </w:rPr>
              <w:t>283 064,4</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18392B" w:rsidRPr="0018392B" w:rsidRDefault="0018392B" w:rsidP="0018392B">
            <w:pPr>
              <w:keepNext/>
              <w:keepLines/>
              <w:suppressLineNumbers/>
              <w:suppressAutoHyphens/>
              <w:jc w:val="center"/>
              <w:rPr>
                <w:sz w:val="22"/>
                <w:szCs w:val="22"/>
              </w:rPr>
            </w:pPr>
            <w:r w:rsidRPr="0018392B">
              <w:rPr>
                <w:sz w:val="22"/>
                <w:szCs w:val="22"/>
              </w:rPr>
              <w:t>251 044,1</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18392B" w:rsidRPr="0018392B" w:rsidRDefault="0018392B" w:rsidP="0018392B">
            <w:pPr>
              <w:keepNext/>
              <w:keepLines/>
              <w:suppressLineNumbers/>
              <w:suppressAutoHyphens/>
              <w:jc w:val="center"/>
              <w:rPr>
                <w:sz w:val="22"/>
                <w:szCs w:val="22"/>
              </w:rPr>
            </w:pPr>
            <w:r w:rsidRPr="0018392B">
              <w:rPr>
                <w:sz w:val="22"/>
                <w:szCs w:val="22"/>
              </w:rPr>
              <w:t>32 020,3</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18392B" w:rsidRPr="00A9226A" w:rsidRDefault="0018392B" w:rsidP="00E10C1A">
            <w:pPr>
              <w:jc w:val="both"/>
              <w:rPr>
                <w:sz w:val="22"/>
                <w:szCs w:val="22"/>
              </w:rPr>
            </w:pPr>
            <w:r w:rsidRPr="00A9226A">
              <w:rPr>
                <w:sz w:val="22"/>
                <w:szCs w:val="22"/>
              </w:rPr>
              <w:t>Срок исполнения по контракту 01.07.2020 г. Отставание от графика исполнения муниципального контракта составляет два месяца. Причины: н</w:t>
            </w:r>
            <w:r>
              <w:rPr>
                <w:sz w:val="22"/>
                <w:szCs w:val="22"/>
              </w:rPr>
              <w:t>едостатки проектных работ.</w:t>
            </w:r>
          </w:p>
        </w:tc>
      </w:tr>
      <w:tr w:rsidR="006A7A31" w:rsidRPr="00A9226A" w:rsidTr="0004145A">
        <w:trPr>
          <w:trHeight w:val="1848"/>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EB411A" w:rsidP="0018392B">
            <w:pPr>
              <w:widowControl w:val="0"/>
              <w:jc w:val="center"/>
              <w:rPr>
                <w:sz w:val="22"/>
                <w:szCs w:val="22"/>
              </w:rPr>
            </w:pPr>
            <w:r>
              <w:rPr>
                <w:sz w:val="22"/>
                <w:szCs w:val="22"/>
              </w:rPr>
              <w:lastRenderedPageBreak/>
              <w:t>6</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rPr>
                <w:sz w:val="22"/>
                <w:szCs w:val="22"/>
              </w:rPr>
            </w:pPr>
            <w:r w:rsidRPr="00A9226A">
              <w:rPr>
                <w:sz w:val="22"/>
                <w:szCs w:val="22"/>
              </w:rPr>
              <w:t>Строительство здания МДОУ в            д. Гаревая</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7 704,</w:t>
            </w:r>
            <w:r w:rsidR="008D0B2B" w:rsidRPr="00A9226A">
              <w:rPr>
                <w:sz w:val="22"/>
                <w:szCs w:val="22"/>
              </w:rPr>
              <w:t xml:space="preserve"> </w:t>
            </w:r>
            <w:r w:rsidRPr="00A9226A">
              <w:rPr>
                <w:sz w:val="22"/>
                <w:szCs w:val="22"/>
              </w:rPr>
              <w:t>6</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0</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7 704,6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both"/>
              <w:rPr>
                <w:sz w:val="22"/>
                <w:szCs w:val="22"/>
              </w:rPr>
            </w:pPr>
            <w:r w:rsidRPr="00A9226A">
              <w:rPr>
                <w:rFonts w:eastAsia="Calibri"/>
                <w:color w:val="000000"/>
                <w:sz w:val="22"/>
                <w:szCs w:val="22"/>
                <w:lang w:eastAsia="en-US"/>
              </w:rPr>
              <w:t xml:space="preserve">На строительство объекта заключен муниципальный контракт с ООО «СМУ «Камское» на сумму </w:t>
            </w:r>
            <w:r w:rsidRPr="00A9226A">
              <w:rPr>
                <w:sz w:val="22"/>
                <w:szCs w:val="22"/>
              </w:rPr>
              <w:t xml:space="preserve">46 924, 08812 тыс. руб. Срок выполнения работ с </w:t>
            </w:r>
            <w:r w:rsidRPr="00A9226A">
              <w:rPr>
                <w:rFonts w:eastAsia="Calibri"/>
                <w:color w:val="000000"/>
                <w:sz w:val="22"/>
                <w:szCs w:val="22"/>
                <w:lang w:eastAsia="en-US"/>
              </w:rPr>
              <w:t xml:space="preserve">22.11.2019 г.  </w:t>
            </w:r>
            <w:r w:rsidRPr="00A9226A">
              <w:rPr>
                <w:sz w:val="22"/>
                <w:szCs w:val="22"/>
              </w:rPr>
              <w:t>по 30.06.2020 г.</w:t>
            </w:r>
          </w:p>
        </w:tc>
      </w:tr>
      <w:tr w:rsidR="006A7A31" w:rsidRPr="00A9226A" w:rsidTr="0004145A">
        <w:trPr>
          <w:trHeight w:val="248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EB411A" w:rsidP="0018392B">
            <w:pPr>
              <w:widowControl w:val="0"/>
              <w:jc w:val="center"/>
              <w:rPr>
                <w:sz w:val="22"/>
                <w:szCs w:val="22"/>
              </w:rPr>
            </w:pPr>
            <w:r>
              <w:rPr>
                <w:sz w:val="22"/>
                <w:szCs w:val="22"/>
              </w:rPr>
              <w:t>7</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rPr>
                <w:sz w:val="22"/>
                <w:szCs w:val="22"/>
              </w:rPr>
            </w:pPr>
            <w:r w:rsidRPr="00A9226A">
              <w:rPr>
                <w:sz w:val="22"/>
                <w:szCs w:val="22"/>
              </w:rPr>
              <w:t>Строительство здания МДОУ в          д. Чумна</w:t>
            </w:r>
          </w:p>
          <w:p w:rsidR="006A7A31" w:rsidRPr="00A9226A" w:rsidRDefault="006A7A31" w:rsidP="0018392B">
            <w:pPr>
              <w:widowControl w:val="0"/>
              <w:rPr>
                <w:sz w:val="22"/>
                <w:szCs w:val="22"/>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1 01</w:t>
            </w:r>
            <w:r w:rsidR="008D0B2B">
              <w:rPr>
                <w:sz w:val="22"/>
                <w:szCs w:val="22"/>
              </w:rPr>
              <w:t>3</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8D0B2B" w:rsidP="0018392B">
            <w:pPr>
              <w:widowControl w:val="0"/>
              <w:jc w:val="center"/>
              <w:rPr>
                <w:sz w:val="22"/>
                <w:szCs w:val="22"/>
              </w:rPr>
            </w:pPr>
            <w:r>
              <w:rPr>
                <w:sz w:val="22"/>
                <w:szCs w:val="22"/>
              </w:rPr>
              <w:t>0</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center"/>
              <w:rPr>
                <w:sz w:val="22"/>
                <w:szCs w:val="22"/>
              </w:rPr>
            </w:pPr>
            <w:r w:rsidRPr="00A9226A">
              <w:rPr>
                <w:sz w:val="22"/>
                <w:szCs w:val="22"/>
              </w:rPr>
              <w:t>1 01</w:t>
            </w:r>
            <w:r w:rsidR="008D0B2B">
              <w:rPr>
                <w:sz w:val="22"/>
                <w:szCs w:val="22"/>
              </w:rPr>
              <w:t>3</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A7A31" w:rsidRPr="00A9226A" w:rsidRDefault="006A7A31" w:rsidP="0018392B">
            <w:pPr>
              <w:widowControl w:val="0"/>
              <w:jc w:val="both"/>
              <w:rPr>
                <w:sz w:val="22"/>
                <w:szCs w:val="22"/>
              </w:rPr>
            </w:pPr>
            <w:r w:rsidRPr="00A9226A">
              <w:rPr>
                <w:sz w:val="22"/>
                <w:szCs w:val="22"/>
              </w:rPr>
              <w:t xml:space="preserve">Запланировано строительство здания детского сада в 2020-2021 г.г. На текущий момент завершены работы по разработке проектно-сметной документации на объект, документы направлены на государственную экспертизу.  </w:t>
            </w:r>
          </w:p>
        </w:tc>
      </w:tr>
      <w:tr w:rsidR="008D17DA" w:rsidRPr="00A9226A" w:rsidTr="0004145A">
        <w:trPr>
          <w:trHeight w:val="248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8D17DA" w:rsidRPr="00A9226A" w:rsidRDefault="00EB411A" w:rsidP="0018392B">
            <w:pPr>
              <w:widowControl w:val="0"/>
              <w:jc w:val="center"/>
              <w:rPr>
                <w:sz w:val="22"/>
                <w:szCs w:val="22"/>
              </w:rPr>
            </w:pPr>
            <w:r>
              <w:rPr>
                <w:sz w:val="22"/>
                <w:szCs w:val="22"/>
              </w:rPr>
              <w:t>8</w:t>
            </w:r>
          </w:p>
        </w:tc>
        <w:tc>
          <w:tcPr>
            <w:tcW w:w="321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8D17DA" w:rsidRPr="00D43314" w:rsidRDefault="008D17DA" w:rsidP="0018392B">
            <w:pPr>
              <w:widowControl w:val="0"/>
              <w:autoSpaceDE w:val="0"/>
              <w:autoSpaceDN w:val="0"/>
              <w:adjustRightInd w:val="0"/>
              <w:rPr>
                <w:rFonts w:eastAsia="Calibri"/>
                <w:sz w:val="24"/>
                <w:szCs w:val="24"/>
              </w:rPr>
            </w:pPr>
            <w:r w:rsidRPr="00D43314">
              <w:rPr>
                <w:rFonts w:eastAsia="Calibri"/>
                <w:sz w:val="24"/>
                <w:szCs w:val="24"/>
              </w:rPr>
              <w:t>Приобретение жилых помещений в собственность муниципального образования "Чайковский городской округ"</w:t>
            </w:r>
          </w:p>
          <w:p w:rsidR="008D17DA" w:rsidRPr="00D43314" w:rsidRDefault="008D17DA" w:rsidP="0018392B">
            <w:pPr>
              <w:widowControl w:val="0"/>
              <w:rPr>
                <w:sz w:val="24"/>
                <w:szCs w:val="24"/>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8D17DA" w:rsidRPr="00D43314" w:rsidRDefault="00D43314" w:rsidP="0018392B">
            <w:pPr>
              <w:widowControl w:val="0"/>
              <w:jc w:val="center"/>
              <w:rPr>
                <w:sz w:val="22"/>
                <w:szCs w:val="22"/>
              </w:rPr>
            </w:pPr>
            <w:r w:rsidRPr="00D43314">
              <w:rPr>
                <w:sz w:val="22"/>
                <w:szCs w:val="22"/>
              </w:rPr>
              <w:t>3</w:t>
            </w:r>
            <w:r w:rsidR="008D17DA" w:rsidRPr="00D43314">
              <w:rPr>
                <w:sz w:val="22"/>
                <w:szCs w:val="22"/>
              </w:rPr>
              <w:t>341,</w:t>
            </w:r>
            <w:r w:rsidRPr="00D43314">
              <w:rPr>
                <w:sz w:val="22"/>
                <w:szCs w:val="22"/>
              </w:rPr>
              <w:t>3</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D43314" w:rsidRPr="00D43314" w:rsidRDefault="00D43314" w:rsidP="0018392B">
            <w:pPr>
              <w:widowControl w:val="0"/>
              <w:autoSpaceDE w:val="0"/>
              <w:autoSpaceDN w:val="0"/>
              <w:adjustRightInd w:val="0"/>
              <w:jc w:val="center"/>
              <w:rPr>
                <w:rFonts w:eastAsia="Calibri"/>
                <w:sz w:val="22"/>
                <w:szCs w:val="22"/>
              </w:rPr>
            </w:pPr>
            <w:r w:rsidRPr="00D43314">
              <w:rPr>
                <w:rFonts w:eastAsia="Calibri"/>
                <w:sz w:val="22"/>
                <w:szCs w:val="22"/>
              </w:rPr>
              <w:t>2 506</w:t>
            </w:r>
          </w:p>
          <w:p w:rsidR="008D17DA" w:rsidRPr="00D43314" w:rsidRDefault="008D17DA" w:rsidP="0018392B">
            <w:pPr>
              <w:widowControl w:val="0"/>
              <w:autoSpaceDE w:val="0"/>
              <w:autoSpaceDN w:val="0"/>
              <w:adjustRightInd w:val="0"/>
              <w:jc w:val="center"/>
              <w:rPr>
                <w:sz w:val="22"/>
                <w:szCs w:val="22"/>
              </w:rPr>
            </w:pP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8D17DA" w:rsidRPr="00D43314" w:rsidRDefault="00D43314" w:rsidP="0018392B">
            <w:pPr>
              <w:widowControl w:val="0"/>
              <w:jc w:val="center"/>
              <w:rPr>
                <w:sz w:val="22"/>
                <w:szCs w:val="22"/>
              </w:rPr>
            </w:pPr>
            <w:r w:rsidRPr="00D43314">
              <w:rPr>
                <w:sz w:val="22"/>
                <w:szCs w:val="22"/>
              </w:rPr>
              <w:t>835,3</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D43314" w:rsidRPr="00D43314" w:rsidRDefault="00D43314" w:rsidP="0018392B">
            <w:pPr>
              <w:widowControl w:val="0"/>
              <w:autoSpaceDE w:val="0"/>
              <w:autoSpaceDN w:val="0"/>
              <w:adjustRightInd w:val="0"/>
              <w:rPr>
                <w:rFonts w:eastAsia="Calibri"/>
                <w:sz w:val="24"/>
                <w:szCs w:val="24"/>
              </w:rPr>
            </w:pPr>
            <w:r w:rsidRPr="00D43314">
              <w:rPr>
                <w:rFonts w:eastAsia="Calibri"/>
                <w:sz w:val="24"/>
                <w:szCs w:val="24"/>
              </w:rPr>
              <w:t>2 объекта, 73,8 кв.м. (с. Фоки, ул. Заводская, 92)</w:t>
            </w:r>
          </w:p>
          <w:p w:rsidR="008D17DA" w:rsidRPr="00D43314" w:rsidRDefault="008D17DA" w:rsidP="0018392B">
            <w:pPr>
              <w:widowControl w:val="0"/>
              <w:jc w:val="both"/>
              <w:rPr>
                <w:sz w:val="24"/>
                <w:szCs w:val="24"/>
              </w:rPr>
            </w:pPr>
          </w:p>
        </w:tc>
      </w:tr>
    </w:tbl>
    <w:p w:rsidR="0018392B" w:rsidRDefault="0018392B" w:rsidP="0018392B">
      <w:pPr>
        <w:pStyle w:val="a6"/>
        <w:widowControl w:val="0"/>
        <w:ind w:left="0" w:firstLine="851"/>
        <w:jc w:val="both"/>
        <w:rPr>
          <w:rFonts w:ascii="Times New Roman" w:hAnsi="Times New Roman"/>
          <w:sz w:val="28"/>
          <w:szCs w:val="28"/>
        </w:rPr>
      </w:pPr>
    </w:p>
    <w:p w:rsidR="006A7A31" w:rsidRPr="006A7A31" w:rsidRDefault="006A7A31" w:rsidP="0018392B">
      <w:pPr>
        <w:pStyle w:val="a6"/>
        <w:widowControl w:val="0"/>
        <w:ind w:left="0" w:firstLine="851"/>
        <w:jc w:val="both"/>
        <w:rPr>
          <w:rFonts w:ascii="Times New Roman" w:hAnsi="Times New Roman"/>
          <w:b/>
          <w:sz w:val="28"/>
          <w:szCs w:val="28"/>
        </w:rPr>
      </w:pPr>
      <w:r w:rsidRPr="006A7A31">
        <w:rPr>
          <w:rFonts w:ascii="Times New Roman" w:hAnsi="Times New Roman"/>
          <w:sz w:val="28"/>
          <w:szCs w:val="28"/>
        </w:rPr>
        <w:t>Продолжается реализация инвестиционного проекта, утвержденного в 2016 году, завершение которого планируется в 2020 году.</w:t>
      </w:r>
    </w:p>
    <w:tbl>
      <w:tblPr>
        <w:tblW w:w="9976" w:type="dxa"/>
        <w:tblLayout w:type="fixed"/>
        <w:tblCellMar>
          <w:left w:w="0" w:type="dxa"/>
          <w:right w:w="0" w:type="dxa"/>
        </w:tblCellMar>
        <w:tblLook w:val="04A0"/>
      </w:tblPr>
      <w:tblGrid>
        <w:gridCol w:w="479"/>
        <w:gridCol w:w="3118"/>
        <w:gridCol w:w="1418"/>
        <w:gridCol w:w="1417"/>
        <w:gridCol w:w="1418"/>
        <w:gridCol w:w="2126"/>
      </w:tblGrid>
      <w:tr w:rsidR="006A7A31" w:rsidRPr="0040143E" w:rsidTr="00B80856">
        <w:trPr>
          <w:trHeight w:val="39"/>
          <w:tblHeader/>
        </w:trPr>
        <w:tc>
          <w:tcPr>
            <w:tcW w:w="4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Наименование проекта</w:t>
            </w:r>
          </w:p>
        </w:tc>
        <w:tc>
          <w:tcPr>
            <w:tcW w:w="425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Сумма, тыс.руб.</w:t>
            </w:r>
          </w:p>
        </w:tc>
        <w:tc>
          <w:tcPr>
            <w:tcW w:w="2126"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Примечание</w:t>
            </w:r>
          </w:p>
        </w:tc>
      </w:tr>
      <w:tr w:rsidR="006A7A31" w:rsidRPr="00836B78" w:rsidTr="00B80856">
        <w:trPr>
          <w:trHeight w:val="55"/>
          <w:tblHeader/>
        </w:trPr>
        <w:tc>
          <w:tcPr>
            <w:tcW w:w="47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A31" w:rsidRPr="0040143E" w:rsidRDefault="006A7A31" w:rsidP="0018392B">
            <w:pPr>
              <w:widowControl w:val="0"/>
              <w:jc w:val="center"/>
              <w:rPr>
                <w:sz w:val="20"/>
              </w:rPr>
            </w:pPr>
          </w:p>
        </w:tc>
        <w:tc>
          <w:tcPr>
            <w:tcW w:w="311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A31" w:rsidRPr="0040143E" w:rsidRDefault="006A7A31" w:rsidP="0018392B">
            <w:pPr>
              <w:widowControl w:val="0"/>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Всего</w:t>
            </w:r>
          </w:p>
        </w:tc>
        <w:tc>
          <w:tcPr>
            <w:tcW w:w="1417" w:type="dxa"/>
            <w:tcBorders>
              <w:top w:val="single" w:sz="8" w:space="0" w:color="000000"/>
              <w:left w:val="single" w:sz="8" w:space="0" w:color="000000"/>
              <w:bottom w:val="single" w:sz="8" w:space="0" w:color="000000"/>
              <w:right w:val="single" w:sz="4" w:space="0" w:color="auto"/>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Краевой, федеральный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Местный бюджет</w:t>
            </w:r>
          </w:p>
        </w:tc>
        <w:tc>
          <w:tcPr>
            <w:tcW w:w="2126" w:type="dxa"/>
            <w:vMerge/>
            <w:tcBorders>
              <w:left w:val="single" w:sz="4" w:space="0" w:color="auto"/>
              <w:bottom w:val="single" w:sz="8" w:space="0" w:color="000000"/>
              <w:right w:val="single" w:sz="8" w:space="0" w:color="000000"/>
            </w:tcBorders>
            <w:shd w:val="clear" w:color="auto" w:fill="auto"/>
            <w:vAlign w:val="center"/>
            <w:hideMark/>
          </w:tcPr>
          <w:p w:rsidR="006A7A31" w:rsidRPr="0040143E" w:rsidRDefault="006A7A31" w:rsidP="0018392B">
            <w:pPr>
              <w:widowControl w:val="0"/>
              <w:jc w:val="center"/>
              <w:rPr>
                <w:sz w:val="20"/>
              </w:rPr>
            </w:pPr>
          </w:p>
        </w:tc>
      </w:tr>
      <w:tr w:rsidR="006A7A31" w:rsidRPr="00836B78" w:rsidTr="00B80856">
        <w:trPr>
          <w:trHeight w:val="193"/>
        </w:trPr>
        <w:tc>
          <w:tcPr>
            <w:tcW w:w="47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rPr>
                <w:sz w:val="20"/>
              </w:rPr>
            </w:pPr>
            <w:r w:rsidRPr="0040143E">
              <w:rPr>
                <w:sz w:val="20"/>
              </w:rPr>
              <w:t>Распределительные газопроводы д.Дедушкино, Чайковский район, Пермский край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D43314" w:rsidRPr="0040143E" w:rsidRDefault="00D43314" w:rsidP="0018392B">
            <w:pPr>
              <w:widowControl w:val="0"/>
              <w:jc w:val="center"/>
              <w:rPr>
                <w:sz w:val="20"/>
              </w:rPr>
            </w:pPr>
            <w:r>
              <w:rPr>
                <w:sz w:val="20"/>
              </w:rPr>
              <w:t>8338,1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Pr="0040143E" w:rsidRDefault="006A7A31" w:rsidP="0018392B">
            <w:pPr>
              <w:widowControl w:val="0"/>
              <w:jc w:val="center"/>
              <w:rPr>
                <w:sz w:val="20"/>
              </w:rPr>
            </w:pPr>
            <w:r w:rsidRPr="0040143E">
              <w:rPr>
                <w:sz w:val="20"/>
              </w:rPr>
              <w:t>5 826,</w:t>
            </w:r>
            <w:r w:rsidR="008D0B2B">
              <w:rPr>
                <w:sz w:val="20"/>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D43314" w:rsidRPr="0040143E" w:rsidRDefault="00D43314" w:rsidP="0018392B">
            <w:pPr>
              <w:widowControl w:val="0"/>
              <w:jc w:val="center"/>
              <w:rPr>
                <w:sz w:val="20"/>
              </w:rPr>
            </w:pPr>
            <w:r>
              <w:rPr>
                <w:sz w:val="20"/>
              </w:rPr>
              <w:t>2511,8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A7A31" w:rsidRDefault="006A7A31" w:rsidP="0018392B">
            <w:pPr>
              <w:widowControl w:val="0"/>
              <w:rPr>
                <w:sz w:val="20"/>
              </w:rPr>
            </w:pPr>
            <w:r w:rsidRPr="0040143E">
              <w:rPr>
                <w:sz w:val="20"/>
              </w:rPr>
              <w:t>Работы начаты, завершение в 2020 году  (4097,5 пм)</w:t>
            </w:r>
            <w:r>
              <w:rPr>
                <w:sz w:val="20"/>
              </w:rPr>
              <w:t>.</w:t>
            </w:r>
          </w:p>
          <w:p w:rsidR="006A7A31" w:rsidRPr="00295E28" w:rsidRDefault="006A7A31" w:rsidP="0018392B">
            <w:pPr>
              <w:widowControl w:val="0"/>
              <w:autoSpaceDE w:val="0"/>
              <w:autoSpaceDN w:val="0"/>
              <w:adjustRightInd w:val="0"/>
              <w:jc w:val="both"/>
              <w:rPr>
                <w:sz w:val="20"/>
              </w:rPr>
            </w:pPr>
            <w:r w:rsidRPr="00295E28">
              <w:rPr>
                <w:sz w:val="20"/>
              </w:rPr>
              <w:t>Проведена судебная строительная экспертиза, с которой истец не согласен.</w:t>
            </w:r>
          </w:p>
          <w:p w:rsidR="006A7A31" w:rsidRPr="00295E28" w:rsidRDefault="006A7A31" w:rsidP="0018392B">
            <w:pPr>
              <w:widowControl w:val="0"/>
              <w:autoSpaceDE w:val="0"/>
              <w:autoSpaceDN w:val="0"/>
              <w:adjustRightInd w:val="0"/>
              <w:jc w:val="both"/>
              <w:rPr>
                <w:sz w:val="20"/>
              </w:rPr>
            </w:pPr>
            <w:r w:rsidRPr="00295E28">
              <w:rPr>
                <w:sz w:val="20"/>
              </w:rPr>
              <w:t>Следующее судебное заседание назначено на 18 марта 2020 года.</w:t>
            </w:r>
          </w:p>
          <w:p w:rsidR="006A7A31" w:rsidRPr="0040143E" w:rsidRDefault="006A7A31" w:rsidP="0018392B">
            <w:pPr>
              <w:widowControl w:val="0"/>
              <w:autoSpaceDE w:val="0"/>
              <w:autoSpaceDN w:val="0"/>
              <w:adjustRightInd w:val="0"/>
              <w:jc w:val="both"/>
              <w:rPr>
                <w:sz w:val="20"/>
              </w:rPr>
            </w:pPr>
            <w:r w:rsidRPr="00295E28">
              <w:rPr>
                <w:sz w:val="20"/>
              </w:rPr>
              <w:t>После заве</w:t>
            </w:r>
            <w:r>
              <w:rPr>
                <w:sz w:val="20"/>
              </w:rPr>
              <w:t xml:space="preserve">ршения судебных разбирательств, </w:t>
            </w:r>
            <w:r w:rsidRPr="00295E28">
              <w:rPr>
                <w:sz w:val="20"/>
              </w:rPr>
              <w:t xml:space="preserve">будут проведены процедуры выбора подрядчика для завершения </w:t>
            </w:r>
            <w:r w:rsidRPr="00295E28">
              <w:rPr>
                <w:sz w:val="20"/>
              </w:rPr>
              <w:lastRenderedPageBreak/>
              <w:t xml:space="preserve">строительства газопровода </w:t>
            </w:r>
            <w:r>
              <w:rPr>
                <w:sz w:val="20"/>
              </w:rPr>
              <w:t xml:space="preserve">- </w:t>
            </w:r>
            <w:r w:rsidRPr="00295E28">
              <w:rPr>
                <w:sz w:val="20"/>
              </w:rPr>
              <w:t>электронн</w:t>
            </w:r>
            <w:r>
              <w:rPr>
                <w:sz w:val="20"/>
              </w:rPr>
              <w:t>ый</w:t>
            </w:r>
            <w:r>
              <w:rPr>
                <w:szCs w:val="28"/>
              </w:rPr>
              <w:t xml:space="preserve"> </w:t>
            </w:r>
            <w:r>
              <w:rPr>
                <w:sz w:val="20"/>
              </w:rPr>
              <w:t xml:space="preserve">аукцион, будет </w:t>
            </w:r>
            <w:r w:rsidRPr="00295E28">
              <w:rPr>
                <w:sz w:val="20"/>
              </w:rPr>
              <w:t>заключен муниципальный контракт.</w:t>
            </w:r>
          </w:p>
        </w:tc>
      </w:tr>
    </w:tbl>
    <w:p w:rsidR="00622630" w:rsidRPr="00FC2854" w:rsidRDefault="00622630" w:rsidP="0018392B">
      <w:pPr>
        <w:widowControl w:val="0"/>
        <w:ind w:left="567"/>
        <w:jc w:val="center"/>
        <w:rPr>
          <w:szCs w:val="28"/>
        </w:rPr>
      </w:pPr>
    </w:p>
    <w:p w:rsidR="00622630" w:rsidRPr="006A7A31" w:rsidRDefault="003F2B62" w:rsidP="003F2B62">
      <w:pPr>
        <w:pStyle w:val="20"/>
        <w:keepNext w:val="0"/>
        <w:keepLines w:val="0"/>
        <w:widowControl w:val="0"/>
        <w:tabs>
          <w:tab w:val="left" w:pos="1276"/>
        </w:tabs>
        <w:spacing w:before="0" w:line="240" w:lineRule="auto"/>
        <w:ind w:left="709"/>
        <w:jc w:val="both"/>
        <w:rPr>
          <w:rFonts w:ascii="Times New Roman" w:hAnsi="Times New Roman"/>
        </w:rPr>
      </w:pPr>
      <w:bookmarkStart w:id="179" w:name="_Toc453939244"/>
      <w:bookmarkStart w:id="180" w:name="_Toc514837396"/>
      <w:bookmarkStart w:id="181" w:name="_Toc515308780"/>
      <w:bookmarkStart w:id="182" w:name="_Toc515308860"/>
      <w:r>
        <w:rPr>
          <w:rFonts w:ascii="Times New Roman" w:hAnsi="Times New Roman"/>
          <w:color w:val="auto"/>
          <w:sz w:val="28"/>
          <w:szCs w:val="28"/>
        </w:rPr>
        <w:t xml:space="preserve">4.5.3. </w:t>
      </w:r>
      <w:r w:rsidR="00622630" w:rsidRPr="006A7A31">
        <w:rPr>
          <w:rFonts w:ascii="Times New Roman" w:hAnsi="Times New Roman"/>
          <w:color w:val="auto"/>
          <w:sz w:val="28"/>
          <w:szCs w:val="28"/>
        </w:rPr>
        <w:t>Муниципальные дороги</w:t>
      </w:r>
      <w:bookmarkEnd w:id="174"/>
      <w:bookmarkEnd w:id="175"/>
      <w:bookmarkEnd w:id="176"/>
      <w:bookmarkEnd w:id="177"/>
      <w:bookmarkEnd w:id="178"/>
      <w:bookmarkEnd w:id="179"/>
      <w:bookmarkEnd w:id="180"/>
      <w:bookmarkEnd w:id="181"/>
      <w:bookmarkEnd w:id="182"/>
    </w:p>
    <w:p w:rsidR="006A7A31" w:rsidRPr="006A7A31" w:rsidRDefault="006A7A31" w:rsidP="006A7A31">
      <w:pPr>
        <w:ind w:firstLine="851"/>
        <w:jc w:val="both"/>
        <w:rPr>
          <w:szCs w:val="28"/>
        </w:rPr>
      </w:pPr>
      <w:r w:rsidRPr="006A7A31">
        <w:rPr>
          <w:szCs w:val="28"/>
        </w:rPr>
        <w:tab/>
        <w:t xml:space="preserve">В 2019 году для обеспечения бесперебойного и безопасного дорожного движения выполнены следующие мероприятия: </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Кирова, общей протяженностью 0,210 км; </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Речная, общей протяженностью 0,290 км; </w:t>
      </w:r>
    </w:p>
    <w:p w:rsidR="006A7A31" w:rsidRPr="006A7A31" w:rsidRDefault="006A7A31" w:rsidP="006A7A31">
      <w:pPr>
        <w:ind w:firstLine="851"/>
        <w:jc w:val="both"/>
        <w:rPr>
          <w:szCs w:val="28"/>
        </w:rPr>
      </w:pPr>
      <w:r w:rsidRPr="006A7A31">
        <w:rPr>
          <w:szCs w:val="28"/>
        </w:rPr>
        <w:t>- выполнен ремонт автомобильной дороги по ул. Вокзальная (круговое движение), общей протяженностью 0,607 км;</w:t>
      </w:r>
    </w:p>
    <w:p w:rsidR="006A7A31" w:rsidRPr="006A7A31" w:rsidRDefault="006A7A31" w:rsidP="006A7A31">
      <w:pPr>
        <w:ind w:firstLine="851"/>
        <w:jc w:val="both"/>
        <w:rPr>
          <w:szCs w:val="28"/>
        </w:rPr>
      </w:pPr>
      <w:r w:rsidRPr="006A7A31">
        <w:rPr>
          <w:szCs w:val="28"/>
        </w:rPr>
        <w:t>- выполнен ремонт автомобильной дороги по ул. Советская, общей протяженностью 0,500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Ленина, общей протяженностью 0,970 км; </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проспекту Победы, общей протяженностью 0,590 км; </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бульвару Приморский, общей протяженностью 0,400 км; </w:t>
      </w:r>
    </w:p>
    <w:p w:rsidR="006A7A31" w:rsidRPr="006A7A31" w:rsidRDefault="006A7A31" w:rsidP="006A7A31">
      <w:pPr>
        <w:ind w:firstLine="851"/>
        <w:jc w:val="both"/>
        <w:rPr>
          <w:szCs w:val="28"/>
        </w:rPr>
      </w:pPr>
      <w:r w:rsidRPr="006A7A31">
        <w:rPr>
          <w:szCs w:val="28"/>
        </w:rPr>
        <w:t>- выполнен ремонт автомобильной дороги по ул. Промышленная, общей протяженностью 1,780 км;</w:t>
      </w:r>
    </w:p>
    <w:p w:rsidR="006A7A31" w:rsidRPr="006A7A31" w:rsidRDefault="006A7A31" w:rsidP="006A7A31">
      <w:pPr>
        <w:ind w:firstLine="851"/>
        <w:jc w:val="both"/>
        <w:rPr>
          <w:szCs w:val="28"/>
        </w:rPr>
      </w:pPr>
      <w:r w:rsidRPr="006A7A31">
        <w:rPr>
          <w:szCs w:val="28"/>
        </w:rPr>
        <w:t>- выполнен ремонт автомобильных дорог по ул. Луговая – ул. Юбилейная, общей протяженностью 1,100 км;</w:t>
      </w:r>
    </w:p>
    <w:p w:rsidR="006A7A31" w:rsidRPr="006A7A31" w:rsidRDefault="006A7A31" w:rsidP="006A7A31">
      <w:pPr>
        <w:ind w:firstLine="851"/>
        <w:jc w:val="both"/>
        <w:rPr>
          <w:szCs w:val="28"/>
        </w:rPr>
      </w:pPr>
      <w:r w:rsidRPr="006A7A31">
        <w:rPr>
          <w:szCs w:val="28"/>
        </w:rPr>
        <w:t>- выполнен ремонт автомобильной дороги по ул. Ленина, общей протяженностью 0,076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Ленина, </w:t>
      </w:r>
      <w:r w:rsidRPr="006A7A31">
        <w:rPr>
          <w:bCs/>
          <w:szCs w:val="28"/>
        </w:rPr>
        <w:t>с. Альняш,</w:t>
      </w:r>
      <w:r w:rsidRPr="006A7A31">
        <w:rPr>
          <w:szCs w:val="28"/>
        </w:rPr>
        <w:t xml:space="preserve"> общей протяженностью 0,3 км; </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Молчанова, </w:t>
      </w:r>
      <w:r w:rsidRPr="006A7A31">
        <w:rPr>
          <w:bCs/>
          <w:szCs w:val="28"/>
        </w:rPr>
        <w:t>с. Альняш,</w:t>
      </w:r>
      <w:r w:rsidRPr="006A7A31">
        <w:rPr>
          <w:szCs w:val="28"/>
        </w:rPr>
        <w:t xml:space="preserve"> общей протяженностью 0,266 км; </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Заречная, </w:t>
      </w:r>
      <w:r w:rsidRPr="006A7A31">
        <w:rPr>
          <w:bCs/>
          <w:szCs w:val="28"/>
        </w:rPr>
        <w:t>д. М.Букор,</w:t>
      </w:r>
      <w:r w:rsidRPr="006A7A31">
        <w:rPr>
          <w:szCs w:val="28"/>
        </w:rPr>
        <w:t xml:space="preserve"> общей протяженностью 0,29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Зеленая, Нагорная, Советская, Садовая, </w:t>
      </w:r>
      <w:r w:rsidRPr="006A7A31">
        <w:rPr>
          <w:bCs/>
          <w:szCs w:val="28"/>
        </w:rPr>
        <w:t>д. Б.Букор,</w:t>
      </w:r>
      <w:r w:rsidRPr="006A7A31">
        <w:rPr>
          <w:szCs w:val="28"/>
        </w:rPr>
        <w:t xml:space="preserve"> общей протяженностью 0,67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Октябрьская, </w:t>
      </w:r>
      <w:r w:rsidRPr="006A7A31">
        <w:rPr>
          <w:bCs/>
          <w:szCs w:val="28"/>
        </w:rPr>
        <w:t>д. Гаревая,</w:t>
      </w:r>
      <w:r w:rsidRPr="006A7A31">
        <w:rPr>
          <w:szCs w:val="28"/>
        </w:rPr>
        <w:t xml:space="preserve"> общей протяженностью 0,712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Мира, </w:t>
      </w:r>
      <w:r w:rsidRPr="006A7A31">
        <w:rPr>
          <w:bCs/>
          <w:szCs w:val="28"/>
        </w:rPr>
        <w:t>д. Гаревая,</w:t>
      </w:r>
      <w:r w:rsidRPr="006A7A31">
        <w:rPr>
          <w:szCs w:val="28"/>
        </w:rPr>
        <w:t xml:space="preserve"> общей протяженностью 0,5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Советская, </w:t>
      </w:r>
      <w:r w:rsidRPr="006A7A31">
        <w:rPr>
          <w:bCs/>
          <w:szCs w:val="28"/>
        </w:rPr>
        <w:t>д. Засечный,</w:t>
      </w:r>
      <w:r w:rsidRPr="006A7A31">
        <w:rPr>
          <w:szCs w:val="28"/>
        </w:rPr>
        <w:t xml:space="preserve"> общей протяженностью 0,814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25 лет Октября, </w:t>
      </w:r>
      <w:r w:rsidRPr="006A7A31">
        <w:rPr>
          <w:bCs/>
          <w:szCs w:val="28"/>
        </w:rPr>
        <w:t>д. Засечный,</w:t>
      </w:r>
      <w:r w:rsidRPr="006A7A31">
        <w:rPr>
          <w:szCs w:val="28"/>
        </w:rPr>
        <w:t xml:space="preserve"> общей протяженностью 0,569 км;</w:t>
      </w:r>
    </w:p>
    <w:p w:rsidR="006A7A31" w:rsidRPr="006A7A31" w:rsidRDefault="006A7A31" w:rsidP="006A7A31">
      <w:pPr>
        <w:ind w:firstLine="851"/>
        <w:jc w:val="both"/>
        <w:rPr>
          <w:szCs w:val="28"/>
        </w:rPr>
      </w:pPr>
      <w:r w:rsidRPr="006A7A31">
        <w:rPr>
          <w:szCs w:val="28"/>
        </w:rPr>
        <w:lastRenderedPageBreak/>
        <w:t xml:space="preserve">- выполнен ремонт автомобильной дороги по ул. Центральная, </w:t>
      </w:r>
      <w:r w:rsidRPr="006A7A31">
        <w:rPr>
          <w:bCs/>
          <w:szCs w:val="28"/>
        </w:rPr>
        <w:t>д. Моховая,</w:t>
      </w:r>
      <w:r w:rsidRPr="006A7A31">
        <w:rPr>
          <w:szCs w:val="28"/>
        </w:rPr>
        <w:t xml:space="preserve"> общей протяженностью 0,451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Раздольная, </w:t>
      </w:r>
      <w:r w:rsidRPr="006A7A31">
        <w:rPr>
          <w:bCs/>
          <w:szCs w:val="28"/>
        </w:rPr>
        <w:t>д. Аманеево,</w:t>
      </w:r>
      <w:r w:rsidRPr="006A7A31">
        <w:rPr>
          <w:szCs w:val="28"/>
        </w:rPr>
        <w:t xml:space="preserve"> общей протяженностью 0,140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Новая, </w:t>
      </w:r>
      <w:r w:rsidRPr="006A7A31">
        <w:rPr>
          <w:bCs/>
          <w:szCs w:val="28"/>
        </w:rPr>
        <w:t>с. Зипуново,</w:t>
      </w:r>
      <w:r w:rsidRPr="006A7A31">
        <w:rPr>
          <w:szCs w:val="28"/>
        </w:rPr>
        <w:t xml:space="preserve"> общей протяженностью 0,256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Центральная (поворот к домам 34А и 35), </w:t>
      </w:r>
      <w:r w:rsidRPr="006A7A31">
        <w:rPr>
          <w:bCs/>
          <w:szCs w:val="28"/>
        </w:rPr>
        <w:t>с. Зипуново,</w:t>
      </w:r>
      <w:r w:rsidRPr="006A7A31">
        <w:rPr>
          <w:szCs w:val="28"/>
        </w:rPr>
        <w:t xml:space="preserve"> общей протяженностью 0,212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Нефтянников, </w:t>
      </w:r>
      <w:r w:rsidRPr="006A7A31">
        <w:rPr>
          <w:bCs/>
          <w:szCs w:val="28"/>
        </w:rPr>
        <w:t>д. Дубовая,</w:t>
      </w:r>
      <w:r w:rsidRPr="006A7A31">
        <w:rPr>
          <w:szCs w:val="28"/>
        </w:rPr>
        <w:t xml:space="preserve"> общей протяженностью 0,602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Центральная, </w:t>
      </w:r>
      <w:r w:rsidRPr="006A7A31">
        <w:rPr>
          <w:bCs/>
          <w:szCs w:val="28"/>
        </w:rPr>
        <w:t>д. Марково,</w:t>
      </w:r>
      <w:r w:rsidRPr="006A7A31">
        <w:rPr>
          <w:szCs w:val="28"/>
        </w:rPr>
        <w:t xml:space="preserve"> общей протяженностью 0,663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Запрудная, </w:t>
      </w:r>
      <w:r w:rsidRPr="006A7A31">
        <w:rPr>
          <w:bCs/>
          <w:szCs w:val="28"/>
        </w:rPr>
        <w:t>д. Марково,</w:t>
      </w:r>
      <w:r w:rsidRPr="006A7A31">
        <w:rPr>
          <w:szCs w:val="28"/>
        </w:rPr>
        <w:t xml:space="preserve"> общей протяженностью 0,164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Труда, </w:t>
      </w:r>
      <w:r w:rsidRPr="006A7A31">
        <w:rPr>
          <w:bCs/>
          <w:szCs w:val="28"/>
        </w:rPr>
        <w:t>д. Харнавы,</w:t>
      </w:r>
      <w:r w:rsidRPr="006A7A31">
        <w:rPr>
          <w:szCs w:val="28"/>
        </w:rPr>
        <w:t xml:space="preserve"> общей протяженностью 0,55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по ул. Молодежная, ул. Новая, ул. Камская </w:t>
      </w:r>
      <w:r w:rsidRPr="006A7A31">
        <w:rPr>
          <w:bCs/>
          <w:szCs w:val="28"/>
        </w:rPr>
        <w:t>с. Ольховка,</w:t>
      </w:r>
      <w:r w:rsidRPr="006A7A31">
        <w:rPr>
          <w:szCs w:val="28"/>
        </w:rPr>
        <w:t xml:space="preserve"> общей протяженностью 0,76 км;</w:t>
      </w:r>
    </w:p>
    <w:p w:rsidR="006A7A31" w:rsidRPr="006A7A31" w:rsidRDefault="006A7A31" w:rsidP="006A7A31">
      <w:pPr>
        <w:ind w:firstLine="851"/>
        <w:jc w:val="both"/>
        <w:rPr>
          <w:szCs w:val="28"/>
        </w:rPr>
      </w:pPr>
      <w:r w:rsidRPr="006A7A31">
        <w:rPr>
          <w:szCs w:val="28"/>
        </w:rPr>
        <w:t xml:space="preserve">- выполнен ремонт автомобильной дороги в д. </w:t>
      </w:r>
      <w:r w:rsidR="006E6A70">
        <w:rPr>
          <w:bCs/>
          <w:szCs w:val="28"/>
        </w:rPr>
        <w:t>Ольховочк</w:t>
      </w:r>
      <w:r w:rsidRPr="006A7A31">
        <w:rPr>
          <w:bCs/>
          <w:szCs w:val="28"/>
        </w:rPr>
        <w:t>а</w:t>
      </w:r>
      <w:r w:rsidRPr="006A7A31">
        <w:rPr>
          <w:szCs w:val="28"/>
        </w:rPr>
        <w:t xml:space="preserve"> общей протяженностью 0,35 км;</w:t>
      </w:r>
    </w:p>
    <w:p w:rsidR="006A7A31" w:rsidRPr="006A7A31" w:rsidRDefault="006A7A31" w:rsidP="006A7A31">
      <w:pPr>
        <w:ind w:firstLine="851"/>
        <w:jc w:val="both"/>
        <w:rPr>
          <w:szCs w:val="28"/>
        </w:rPr>
      </w:pPr>
      <w:r w:rsidRPr="006A7A31">
        <w:rPr>
          <w:szCs w:val="28"/>
        </w:rPr>
        <w:t>- выполнен ремонт автомобильной дороги по ул. Советская, с. Сосново, общей протяженностью 0,301 км;</w:t>
      </w:r>
    </w:p>
    <w:p w:rsidR="006A7A31" w:rsidRPr="006A7A31" w:rsidRDefault="006A7A31" w:rsidP="006A7A31">
      <w:pPr>
        <w:ind w:firstLine="851"/>
        <w:jc w:val="both"/>
        <w:rPr>
          <w:szCs w:val="28"/>
        </w:rPr>
      </w:pPr>
      <w:r w:rsidRPr="006A7A31">
        <w:rPr>
          <w:szCs w:val="28"/>
        </w:rPr>
        <w:t>- выполнен ремонт автомобильной дороги по ул. Речная, с. Уральское, общей протяженностью 0,466 км;</w:t>
      </w:r>
    </w:p>
    <w:p w:rsidR="006A7A31" w:rsidRPr="006A7A31" w:rsidRDefault="006A7A31" w:rsidP="006A7A31">
      <w:pPr>
        <w:ind w:firstLine="851"/>
        <w:jc w:val="both"/>
        <w:rPr>
          <w:szCs w:val="28"/>
        </w:rPr>
      </w:pPr>
      <w:r w:rsidRPr="006A7A31">
        <w:rPr>
          <w:szCs w:val="28"/>
        </w:rPr>
        <w:t>- выполнен ремонт автомобильной дороги по ул. Центральная, с. Уральское, общей протяженностью 0,242 км;</w:t>
      </w:r>
    </w:p>
    <w:p w:rsidR="006A7A31" w:rsidRPr="006A7A31" w:rsidRDefault="006A7A31" w:rsidP="006A7A31">
      <w:pPr>
        <w:ind w:firstLine="851"/>
        <w:jc w:val="both"/>
        <w:rPr>
          <w:szCs w:val="28"/>
        </w:rPr>
      </w:pPr>
      <w:r w:rsidRPr="006A7A31">
        <w:rPr>
          <w:szCs w:val="28"/>
        </w:rPr>
        <w:t>- выполнен ремонт автомобильной дороги по ул. Советская, с. Фоки, общей протяженностью 0,825 км;</w:t>
      </w:r>
    </w:p>
    <w:p w:rsidR="006A7A31" w:rsidRPr="006A7A31" w:rsidRDefault="006A7A31" w:rsidP="006A7A31">
      <w:pPr>
        <w:ind w:firstLine="851"/>
        <w:jc w:val="both"/>
        <w:rPr>
          <w:szCs w:val="28"/>
        </w:rPr>
      </w:pPr>
      <w:r w:rsidRPr="006A7A31">
        <w:rPr>
          <w:szCs w:val="28"/>
        </w:rPr>
        <w:t>- выполнен ремонт автомобильной дороги по ул. Мерзлякова, д. Завод Михайловский, общей протяженностью 0,3 км;</w:t>
      </w:r>
    </w:p>
    <w:p w:rsidR="006A7A31" w:rsidRPr="006A7A31" w:rsidRDefault="006A7A31" w:rsidP="006A7A31">
      <w:pPr>
        <w:ind w:firstLine="851"/>
        <w:jc w:val="both"/>
        <w:rPr>
          <w:szCs w:val="28"/>
        </w:rPr>
      </w:pPr>
      <w:r w:rsidRPr="006A7A31">
        <w:rPr>
          <w:szCs w:val="28"/>
        </w:rPr>
        <w:t>- выполнен ремонт автомобильной дороги по ул. Светлые Ключи, д. Карша, общей протяженностью 0,8 км;</w:t>
      </w:r>
    </w:p>
    <w:p w:rsidR="006A7A31" w:rsidRPr="006A7A31" w:rsidRDefault="006A7A31" w:rsidP="006A7A31">
      <w:pPr>
        <w:ind w:firstLine="851"/>
        <w:jc w:val="both"/>
        <w:rPr>
          <w:szCs w:val="28"/>
        </w:rPr>
      </w:pPr>
      <w:r w:rsidRPr="006A7A31">
        <w:rPr>
          <w:szCs w:val="28"/>
        </w:rPr>
        <w:t xml:space="preserve">Всего в 2019 году отремонтировано дорог – </w:t>
      </w:r>
      <w:r w:rsidRPr="00A326BE">
        <w:rPr>
          <w:b/>
          <w:szCs w:val="28"/>
        </w:rPr>
        <w:t>17,750 км</w:t>
      </w:r>
      <w:r w:rsidR="00B46DAC">
        <w:rPr>
          <w:szCs w:val="28"/>
        </w:rPr>
        <w:t>.</w:t>
      </w:r>
    </w:p>
    <w:p w:rsidR="006A7A31" w:rsidRPr="006A7A31" w:rsidRDefault="006A7A31" w:rsidP="006A7A31">
      <w:pPr>
        <w:ind w:firstLine="851"/>
        <w:jc w:val="both"/>
        <w:rPr>
          <w:szCs w:val="28"/>
        </w:rPr>
      </w:pPr>
      <w:r w:rsidRPr="006A7A31">
        <w:rPr>
          <w:szCs w:val="28"/>
        </w:rPr>
        <w:t>Ремонт автодорог и устройство недостающих тротуаров в ЧГО:</w:t>
      </w:r>
    </w:p>
    <w:p w:rsidR="006A7A31" w:rsidRPr="006A7A31" w:rsidRDefault="006A7A31" w:rsidP="006A7A31">
      <w:pPr>
        <w:ind w:firstLine="851"/>
        <w:jc w:val="both"/>
        <w:rPr>
          <w:szCs w:val="28"/>
        </w:rPr>
      </w:pPr>
      <w:r w:rsidRPr="006A7A31">
        <w:rPr>
          <w:szCs w:val="28"/>
        </w:rPr>
        <w:t>- выполнен ремонт автомобильной дороги "Кукуштан-Чайковский" – Ваньки, общей протяженностью 4,021 км;</w:t>
      </w:r>
    </w:p>
    <w:p w:rsidR="006A7A31" w:rsidRPr="006A7A31" w:rsidRDefault="006A7A31" w:rsidP="006A7A31">
      <w:pPr>
        <w:ind w:firstLine="851"/>
        <w:jc w:val="both"/>
        <w:rPr>
          <w:szCs w:val="28"/>
        </w:rPr>
      </w:pPr>
      <w:r w:rsidRPr="006A7A31">
        <w:rPr>
          <w:szCs w:val="28"/>
        </w:rPr>
        <w:t>- выполнен ремонт автомобильной дороги Засечный – Векошинка, общей протяженностью 7,73 км;</w:t>
      </w:r>
    </w:p>
    <w:p w:rsidR="006A7A31" w:rsidRPr="006A7A31" w:rsidRDefault="006A7A31" w:rsidP="006A7A31">
      <w:pPr>
        <w:ind w:firstLine="851"/>
        <w:jc w:val="both"/>
        <w:rPr>
          <w:szCs w:val="28"/>
        </w:rPr>
      </w:pPr>
      <w:r w:rsidRPr="006A7A31">
        <w:rPr>
          <w:szCs w:val="28"/>
        </w:rPr>
        <w:t>- выполнен ремонт технологической дороги Зипуново – Буренка, общей протяженностью 7 км;</w:t>
      </w:r>
    </w:p>
    <w:p w:rsidR="006A7A31" w:rsidRPr="006A7A31" w:rsidRDefault="006A7A31" w:rsidP="006A7A31">
      <w:pPr>
        <w:ind w:firstLine="851"/>
        <w:jc w:val="both"/>
        <w:rPr>
          <w:szCs w:val="28"/>
        </w:rPr>
      </w:pPr>
      <w:r w:rsidRPr="006A7A31">
        <w:rPr>
          <w:szCs w:val="28"/>
        </w:rPr>
        <w:t>- выполнен ремонт автомобильной дороги Ваньки – Вассята, общей протяженностью 1,4 км;</w:t>
      </w:r>
    </w:p>
    <w:p w:rsidR="006A7A31" w:rsidRPr="006A7A31" w:rsidRDefault="006A7A31" w:rsidP="006A7A31">
      <w:pPr>
        <w:ind w:firstLine="851"/>
        <w:jc w:val="both"/>
        <w:rPr>
          <w:szCs w:val="28"/>
        </w:rPr>
      </w:pPr>
      <w:r w:rsidRPr="006A7A31">
        <w:rPr>
          <w:szCs w:val="28"/>
        </w:rPr>
        <w:t>- выполнен ремонт автомобильной дороги Ремонт автодороги Ваньки-Степаново, общей протяженностью 0,9 км;</w:t>
      </w:r>
    </w:p>
    <w:p w:rsidR="006A7A31" w:rsidRPr="006A7A31" w:rsidRDefault="006A7A31" w:rsidP="006A7A31">
      <w:pPr>
        <w:ind w:firstLine="851"/>
        <w:jc w:val="both"/>
        <w:rPr>
          <w:szCs w:val="28"/>
        </w:rPr>
      </w:pPr>
      <w:r w:rsidRPr="006A7A31">
        <w:rPr>
          <w:szCs w:val="28"/>
        </w:rPr>
        <w:t>- выполнен ремонт автомобильной дороги Фоки – Уральское – Зипуново, общей протяженностью 0,1 км;</w:t>
      </w:r>
    </w:p>
    <w:p w:rsidR="006A7A31" w:rsidRPr="006A7A31" w:rsidRDefault="006A7A31" w:rsidP="006A7A31">
      <w:pPr>
        <w:ind w:firstLine="851"/>
        <w:jc w:val="both"/>
        <w:rPr>
          <w:szCs w:val="28"/>
        </w:rPr>
      </w:pPr>
      <w:r w:rsidRPr="006A7A31">
        <w:rPr>
          <w:szCs w:val="28"/>
        </w:rPr>
        <w:t xml:space="preserve">Всего в 2019 году отремонтировано межпоселенческих дорог – </w:t>
      </w:r>
      <w:r w:rsidRPr="00A326BE">
        <w:rPr>
          <w:b/>
          <w:szCs w:val="28"/>
        </w:rPr>
        <w:t>21,151</w:t>
      </w:r>
      <w:r w:rsidRPr="006A7A31">
        <w:rPr>
          <w:szCs w:val="28"/>
        </w:rPr>
        <w:t xml:space="preserve"> км;</w:t>
      </w:r>
    </w:p>
    <w:p w:rsidR="006A7A31" w:rsidRDefault="006A7A31" w:rsidP="006A7A31">
      <w:pPr>
        <w:ind w:firstLine="851"/>
        <w:jc w:val="both"/>
        <w:rPr>
          <w:szCs w:val="28"/>
        </w:rPr>
      </w:pPr>
      <w:r w:rsidRPr="006A7A31">
        <w:rPr>
          <w:szCs w:val="28"/>
        </w:rPr>
        <w:lastRenderedPageBreak/>
        <w:t>Выполнено устройство недостающих тротуаров вдоль автомобильной дороги "Кукуштан-Чайковский" – Ваньки (в рамках капитального ремонта автомобильных дорог), общей протяженностью 0,45 км</w:t>
      </w:r>
    </w:p>
    <w:p w:rsidR="00A326BE" w:rsidRPr="006A7A31" w:rsidRDefault="00A326BE" w:rsidP="006A7A31">
      <w:pPr>
        <w:ind w:firstLine="851"/>
        <w:jc w:val="both"/>
        <w:rPr>
          <w:szCs w:val="28"/>
        </w:rPr>
      </w:pPr>
    </w:p>
    <w:p w:rsidR="006A7A31" w:rsidRPr="00073683" w:rsidRDefault="004D6A65" w:rsidP="00DD665E">
      <w:pPr>
        <w:pStyle w:val="ConsPlusNormal"/>
        <w:ind w:firstLine="567"/>
        <w:rPr>
          <w:rFonts w:ascii="Times New Roman" w:hAnsi="Times New Roman" w:cs="Times New Roman"/>
          <w:b/>
          <w:sz w:val="28"/>
          <w:szCs w:val="28"/>
        </w:rPr>
      </w:pPr>
      <w:r>
        <w:rPr>
          <w:rFonts w:ascii="Times New Roman" w:hAnsi="Times New Roman" w:cs="Times New Roman"/>
          <w:b/>
          <w:sz w:val="28"/>
          <w:szCs w:val="28"/>
        </w:rPr>
        <w:t>4.5.</w:t>
      </w:r>
      <w:r w:rsidR="003F2B62">
        <w:rPr>
          <w:rFonts w:ascii="Times New Roman" w:hAnsi="Times New Roman" w:cs="Times New Roman"/>
          <w:b/>
          <w:sz w:val="28"/>
          <w:szCs w:val="28"/>
        </w:rPr>
        <w:t>5</w:t>
      </w:r>
      <w:r>
        <w:rPr>
          <w:rFonts w:ascii="Times New Roman" w:hAnsi="Times New Roman" w:cs="Times New Roman"/>
          <w:b/>
          <w:sz w:val="28"/>
          <w:szCs w:val="28"/>
        </w:rPr>
        <w:t xml:space="preserve">. </w:t>
      </w:r>
      <w:r w:rsidR="006A7A31">
        <w:rPr>
          <w:rFonts w:ascii="Times New Roman" w:hAnsi="Times New Roman" w:cs="Times New Roman"/>
          <w:b/>
          <w:sz w:val="28"/>
          <w:szCs w:val="28"/>
        </w:rPr>
        <w:t>Объекты ЖКХ</w:t>
      </w:r>
    </w:p>
    <w:p w:rsidR="006A7A31" w:rsidRDefault="006A7A31" w:rsidP="00DD66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520508">
        <w:rPr>
          <w:rFonts w:ascii="Times New Roman" w:hAnsi="Times New Roman" w:cs="Times New Roman"/>
          <w:sz w:val="28"/>
          <w:szCs w:val="28"/>
        </w:rPr>
        <w:t xml:space="preserve"> рамках Порядка предоставления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муниципальных образований, утвержденного </w:t>
      </w:r>
      <w:r>
        <w:rPr>
          <w:rFonts w:ascii="Times New Roman" w:hAnsi="Times New Roman" w:cs="Times New Roman"/>
          <w:sz w:val="28"/>
          <w:szCs w:val="28"/>
        </w:rPr>
        <w:t>п</w:t>
      </w:r>
      <w:r w:rsidRPr="00520508">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 Правительства </w:t>
      </w:r>
      <w:r w:rsidRPr="00520508">
        <w:rPr>
          <w:rFonts w:ascii="Times New Roman" w:hAnsi="Times New Roman" w:cs="Times New Roman"/>
          <w:sz w:val="28"/>
          <w:szCs w:val="28"/>
        </w:rPr>
        <w:t>Пермско</w:t>
      </w:r>
      <w:r>
        <w:rPr>
          <w:rFonts w:ascii="Times New Roman" w:hAnsi="Times New Roman" w:cs="Times New Roman"/>
          <w:sz w:val="28"/>
          <w:szCs w:val="28"/>
        </w:rPr>
        <w:t xml:space="preserve">го края от 21.11.2018г. № 718-п, </w:t>
      </w:r>
      <w:r w:rsidRPr="00545731">
        <w:rPr>
          <w:rFonts w:ascii="Times New Roman" w:eastAsia="Calibri" w:hAnsi="Times New Roman" w:cs="Times New Roman"/>
          <w:sz w:val="28"/>
          <w:szCs w:val="28"/>
          <w:lang w:eastAsia="en-US"/>
        </w:rPr>
        <w:t>на условиях софинансирования районного и краевого бюджета в соотношении</w:t>
      </w:r>
      <w:r>
        <w:rPr>
          <w:rFonts w:ascii="Times New Roman" w:eastAsia="Calibri" w:hAnsi="Times New Roman" w:cs="Times New Roman"/>
          <w:sz w:val="28"/>
          <w:szCs w:val="28"/>
          <w:lang w:eastAsia="en-US"/>
        </w:rPr>
        <w:t xml:space="preserve"> 50% и 50%, </w:t>
      </w:r>
      <w:r>
        <w:rPr>
          <w:rFonts w:ascii="Times New Roman" w:hAnsi="Times New Roman" w:cs="Times New Roman"/>
          <w:sz w:val="28"/>
          <w:szCs w:val="28"/>
        </w:rPr>
        <w:t>были реализованы следующие мероприятия:</w:t>
      </w:r>
    </w:p>
    <w:p w:rsidR="006A7A31" w:rsidRDefault="006A7A31" w:rsidP="00DD665E">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20508">
        <w:rPr>
          <w:rFonts w:ascii="Times New Roman" w:eastAsia="Calibri" w:hAnsi="Times New Roman" w:cs="Times New Roman"/>
          <w:sz w:val="28"/>
          <w:szCs w:val="28"/>
          <w:lang w:eastAsia="en-US"/>
        </w:rPr>
        <w:t>«Ремонт сетей водосна</w:t>
      </w:r>
      <w:r>
        <w:rPr>
          <w:rFonts w:ascii="Times New Roman" w:eastAsia="Calibri" w:hAnsi="Times New Roman" w:cs="Times New Roman"/>
          <w:sz w:val="28"/>
          <w:szCs w:val="28"/>
          <w:lang w:eastAsia="en-US"/>
        </w:rPr>
        <w:t xml:space="preserve">бжения д. Засечный, п. Буренка, </w:t>
      </w:r>
      <w:r w:rsidRPr="00520508">
        <w:rPr>
          <w:rFonts w:ascii="Times New Roman" w:eastAsia="Calibri" w:hAnsi="Times New Roman" w:cs="Times New Roman"/>
          <w:sz w:val="28"/>
          <w:szCs w:val="28"/>
          <w:lang w:eastAsia="en-US"/>
        </w:rPr>
        <w:t>д. Дедушкино, с. Уральское»</w:t>
      </w:r>
      <w:r>
        <w:rPr>
          <w:rFonts w:ascii="Times New Roman" w:eastAsia="Calibri" w:hAnsi="Times New Roman" w:cs="Times New Roman"/>
          <w:sz w:val="28"/>
          <w:szCs w:val="28"/>
          <w:lang w:eastAsia="en-US"/>
        </w:rPr>
        <w:t>, стоимостью 1</w:t>
      </w:r>
      <w:r w:rsidR="003C72D4">
        <w:rPr>
          <w:rFonts w:ascii="Times New Roman" w:eastAsia="Calibri" w:hAnsi="Times New Roman" w:cs="Times New Roman"/>
          <w:sz w:val="28"/>
          <w:szCs w:val="28"/>
          <w:lang w:eastAsia="en-US"/>
        </w:rPr>
        <w:t>,7 млн.</w:t>
      </w:r>
      <w:r w:rsidR="006E6A70">
        <w:rPr>
          <w:rFonts w:ascii="Times New Roman" w:eastAsia="Calibri" w:hAnsi="Times New Roman" w:cs="Times New Roman"/>
          <w:sz w:val="28"/>
          <w:szCs w:val="28"/>
          <w:lang w:eastAsia="en-US"/>
        </w:rPr>
        <w:t xml:space="preserve"> </w:t>
      </w:r>
      <w:r w:rsidR="003C72D4">
        <w:rPr>
          <w:rFonts w:ascii="Times New Roman" w:eastAsia="Calibri" w:hAnsi="Times New Roman" w:cs="Times New Roman"/>
          <w:sz w:val="28"/>
          <w:szCs w:val="28"/>
          <w:lang w:eastAsia="en-US"/>
        </w:rPr>
        <w:t>рублей</w:t>
      </w:r>
      <w:r>
        <w:rPr>
          <w:rFonts w:ascii="Times New Roman" w:eastAsia="Calibri" w:hAnsi="Times New Roman" w:cs="Times New Roman"/>
          <w:sz w:val="28"/>
          <w:szCs w:val="28"/>
          <w:lang w:eastAsia="en-US"/>
        </w:rPr>
        <w:t>, из них средства краевого бюджета составили 864</w:t>
      </w:r>
      <w:r w:rsidR="008D0B2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5</w:t>
      </w:r>
      <w:r w:rsidR="008D0B2B">
        <w:rPr>
          <w:rFonts w:ascii="Times New Roman" w:eastAsia="Calibri" w:hAnsi="Times New Roman" w:cs="Times New Roman"/>
          <w:sz w:val="28"/>
          <w:szCs w:val="28"/>
          <w:lang w:eastAsia="en-US"/>
        </w:rPr>
        <w:t xml:space="preserve"> тыс.</w:t>
      </w:r>
      <w:r>
        <w:rPr>
          <w:rFonts w:ascii="Times New Roman" w:eastAsia="Calibri" w:hAnsi="Times New Roman" w:cs="Times New Roman"/>
          <w:sz w:val="28"/>
          <w:szCs w:val="28"/>
          <w:lang w:eastAsia="en-US"/>
        </w:rPr>
        <w:t xml:space="preserve"> рублей;</w:t>
      </w:r>
    </w:p>
    <w:p w:rsidR="006A7A31" w:rsidRDefault="006A7A31" w:rsidP="00DD665E">
      <w:pPr>
        <w:pStyle w:val="ConsPlusNormal"/>
        <w:ind w:firstLine="567"/>
        <w:jc w:val="both"/>
        <w:rPr>
          <w:rFonts w:ascii="Times New Roman" w:eastAsia="Calibri" w:hAnsi="Times New Roman" w:cs="Times New Roman"/>
          <w:sz w:val="28"/>
          <w:szCs w:val="28"/>
          <w:lang w:eastAsia="en-US"/>
        </w:rPr>
      </w:pPr>
      <w:r w:rsidRPr="00545731">
        <w:rPr>
          <w:rFonts w:ascii="Times New Roman" w:eastAsia="Calibri" w:hAnsi="Times New Roman" w:cs="Times New Roman"/>
          <w:sz w:val="28"/>
          <w:szCs w:val="28"/>
          <w:lang w:eastAsia="en-US"/>
        </w:rPr>
        <w:t>- «Ремонт кровли нежилого здания (котельной) в п. Буренка Чайковского городского округа», стоимостью 531</w:t>
      </w:r>
      <w:r w:rsidR="008D0B2B">
        <w:rPr>
          <w:rFonts w:ascii="Times New Roman" w:eastAsia="Calibri" w:hAnsi="Times New Roman" w:cs="Times New Roman"/>
          <w:sz w:val="28"/>
          <w:szCs w:val="28"/>
          <w:lang w:eastAsia="en-US"/>
        </w:rPr>
        <w:t>,2 тыс.</w:t>
      </w:r>
      <w:r w:rsidRPr="00545731">
        <w:rPr>
          <w:rFonts w:ascii="Times New Roman" w:eastAsia="Calibri" w:hAnsi="Times New Roman" w:cs="Times New Roman"/>
          <w:sz w:val="28"/>
          <w:szCs w:val="28"/>
          <w:lang w:eastAsia="en-US"/>
        </w:rPr>
        <w:t xml:space="preserve"> рублей, из них средства краевого бюджета составили 265</w:t>
      </w:r>
      <w:r w:rsidR="008D0B2B">
        <w:rPr>
          <w:rFonts w:ascii="Times New Roman" w:eastAsia="Calibri" w:hAnsi="Times New Roman" w:cs="Times New Roman"/>
          <w:sz w:val="28"/>
          <w:szCs w:val="28"/>
          <w:lang w:eastAsia="en-US"/>
        </w:rPr>
        <w:t>,6 тыс.</w:t>
      </w:r>
      <w:r>
        <w:rPr>
          <w:rFonts w:ascii="Times New Roman" w:eastAsia="Calibri" w:hAnsi="Times New Roman" w:cs="Times New Roman"/>
          <w:sz w:val="28"/>
          <w:szCs w:val="28"/>
          <w:lang w:eastAsia="en-US"/>
        </w:rPr>
        <w:t xml:space="preserve"> рублей.</w:t>
      </w:r>
    </w:p>
    <w:p w:rsidR="006A7A31" w:rsidRDefault="006A7A31" w:rsidP="00DD665E">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мероприятия: «</w:t>
      </w:r>
      <w:r w:rsidRPr="00CB747B">
        <w:rPr>
          <w:rFonts w:ascii="Times New Roman" w:eastAsia="Calibri" w:hAnsi="Times New Roman" w:cs="Times New Roman"/>
          <w:sz w:val="28"/>
          <w:szCs w:val="28"/>
          <w:lang w:eastAsia="en-US"/>
        </w:rPr>
        <w:t>Выполнение аварийно-восстановительного ремонта котельных и теплотрасс в населенных пунктах Чайковского городского округа: п. Буренка, д. Ваньки, с. Уральское</w:t>
      </w:r>
      <w:r>
        <w:rPr>
          <w:rFonts w:ascii="Times New Roman" w:eastAsia="Calibri" w:hAnsi="Times New Roman" w:cs="Times New Roman"/>
          <w:sz w:val="28"/>
          <w:szCs w:val="28"/>
          <w:lang w:eastAsia="en-US"/>
        </w:rPr>
        <w:t>»</w:t>
      </w:r>
      <w:r w:rsidR="006E6A70">
        <w:rPr>
          <w:rFonts w:ascii="Times New Roman" w:eastAsia="Calibri" w:hAnsi="Times New Roman" w:cs="Times New Roman"/>
          <w:sz w:val="28"/>
          <w:szCs w:val="28"/>
          <w:lang w:eastAsia="en-US"/>
        </w:rPr>
        <w:t>, стоимостью 2,9 млн.</w:t>
      </w:r>
      <w:r>
        <w:rPr>
          <w:rFonts w:ascii="Times New Roman" w:eastAsia="Calibri" w:hAnsi="Times New Roman" w:cs="Times New Roman"/>
          <w:sz w:val="28"/>
          <w:szCs w:val="28"/>
          <w:lang w:eastAsia="en-US"/>
        </w:rPr>
        <w:t xml:space="preserve"> рублей будет завершена в 2020 году.</w:t>
      </w:r>
    </w:p>
    <w:p w:rsidR="00FA67CF" w:rsidRDefault="00FA67CF" w:rsidP="00DD665E">
      <w:pPr>
        <w:pStyle w:val="ConsPlusNormal"/>
        <w:ind w:firstLine="567"/>
        <w:jc w:val="both"/>
        <w:rPr>
          <w:rFonts w:ascii="Times New Roman" w:eastAsia="Calibri" w:hAnsi="Times New Roman" w:cs="Times New Roman"/>
          <w:sz w:val="28"/>
          <w:szCs w:val="28"/>
          <w:lang w:eastAsia="en-US"/>
        </w:rPr>
      </w:pPr>
    </w:p>
    <w:p w:rsidR="00B46DAC" w:rsidRDefault="004D6A65" w:rsidP="00DD665E">
      <w:pPr>
        <w:ind w:firstLine="567"/>
        <w:jc w:val="both"/>
        <w:rPr>
          <w:b/>
          <w:shd w:val="clear" w:color="auto" w:fill="FFFFFF"/>
        </w:rPr>
      </w:pPr>
      <w:r>
        <w:rPr>
          <w:b/>
          <w:shd w:val="clear" w:color="auto" w:fill="FFFFFF"/>
        </w:rPr>
        <w:t>4.5.</w:t>
      </w:r>
      <w:r w:rsidR="003F2B62">
        <w:rPr>
          <w:b/>
          <w:shd w:val="clear" w:color="auto" w:fill="FFFFFF"/>
        </w:rPr>
        <w:t>6</w:t>
      </w:r>
      <w:r>
        <w:rPr>
          <w:b/>
          <w:shd w:val="clear" w:color="auto" w:fill="FFFFFF"/>
        </w:rPr>
        <w:t xml:space="preserve">. </w:t>
      </w:r>
      <w:r w:rsidR="00A326BE">
        <w:rPr>
          <w:b/>
          <w:shd w:val="clear" w:color="auto" w:fill="FFFFFF"/>
        </w:rPr>
        <w:t>Формирование комфортной городской среды</w:t>
      </w:r>
    </w:p>
    <w:p w:rsidR="001D7319" w:rsidRDefault="00A326BE" w:rsidP="00DD665E">
      <w:pPr>
        <w:ind w:firstLine="567"/>
        <w:jc w:val="both"/>
        <w:rPr>
          <w:shd w:val="clear" w:color="auto" w:fill="FFFFFF"/>
        </w:rPr>
      </w:pPr>
      <w:r w:rsidRPr="00222C5E">
        <w:rPr>
          <w:shd w:val="clear" w:color="auto" w:fill="FFFFFF"/>
        </w:rPr>
        <w:t>В рамках постановления Пр</w:t>
      </w:r>
      <w:r>
        <w:rPr>
          <w:shd w:val="clear" w:color="auto" w:fill="FFFFFF"/>
        </w:rPr>
        <w:t>авительства Пермского края № 136-п от 20.03.2018 г.</w:t>
      </w:r>
      <w:r w:rsidRPr="00222C5E">
        <w:rPr>
          <w:shd w:val="clear" w:color="auto" w:fill="FFFFFF"/>
        </w:rPr>
        <w:t xml:space="preserve"> «Об утве</w:t>
      </w:r>
      <w:r>
        <w:rPr>
          <w:shd w:val="clear" w:color="auto" w:fill="FFFFFF"/>
        </w:rPr>
        <w:t>рждении Порядка предоставления,</w:t>
      </w:r>
      <w:r w:rsidRPr="00222C5E">
        <w:rPr>
          <w:shd w:val="clear" w:color="auto" w:fill="FFFFFF"/>
        </w:rPr>
        <w:t xml:space="preserve"> </w:t>
      </w:r>
      <w:r>
        <w:rPr>
          <w:shd w:val="clear" w:color="auto" w:fill="FFFFFF"/>
        </w:rPr>
        <w:t>распределения и расходования</w:t>
      </w:r>
      <w:r w:rsidRPr="00222C5E">
        <w:rPr>
          <w:shd w:val="clear" w:color="auto" w:fill="FFFFFF"/>
        </w:rPr>
        <w:t xml:space="preserve"> субсидий из бюджета Пермского края бюджетам муниципальных </w:t>
      </w:r>
      <w:r>
        <w:rPr>
          <w:shd w:val="clear" w:color="auto" w:fill="FFFFFF"/>
        </w:rPr>
        <w:t>образований</w:t>
      </w:r>
      <w:r w:rsidRPr="00222C5E">
        <w:rPr>
          <w:shd w:val="clear" w:color="auto" w:fill="FFFFFF"/>
        </w:rPr>
        <w:t xml:space="preserve"> Пермского края на </w:t>
      </w:r>
      <w:r>
        <w:rPr>
          <w:shd w:val="clear" w:color="auto" w:fill="FFFFFF"/>
        </w:rPr>
        <w:t xml:space="preserve">поддержку муниципальных программ формирования современной городской среды, в том числе в рамках федерального проекта «Формирование комфортной городской среды» </w:t>
      </w:r>
      <w:r w:rsidRPr="00222C5E">
        <w:rPr>
          <w:shd w:val="clear" w:color="auto" w:fill="FFFFFF"/>
        </w:rPr>
        <w:t xml:space="preserve">Чайковским городским округом были проведены мероприятия </w:t>
      </w:r>
      <w:r>
        <w:rPr>
          <w:shd w:val="clear" w:color="auto" w:fill="FFFFFF"/>
        </w:rPr>
        <w:t>по благоустройству дворовой и общественных территорий:</w:t>
      </w:r>
    </w:p>
    <w:p w:rsidR="001D7319" w:rsidRPr="00DD665E" w:rsidRDefault="00A326BE" w:rsidP="00DD665E">
      <w:pPr>
        <w:ind w:firstLine="567"/>
        <w:jc w:val="both"/>
        <w:rPr>
          <w:i/>
          <w:u w:val="single"/>
          <w:shd w:val="clear" w:color="auto" w:fill="FFFFFF"/>
        </w:rPr>
      </w:pPr>
      <w:r w:rsidRPr="00DD665E">
        <w:rPr>
          <w:i/>
          <w:u w:val="single"/>
          <w:shd w:val="clear" w:color="auto" w:fill="FFFFFF"/>
        </w:rPr>
        <w:t>сквер по ул. Красная, с. Фоки</w:t>
      </w:r>
    </w:p>
    <w:p w:rsidR="001D7319" w:rsidRDefault="00A326BE" w:rsidP="00DD665E">
      <w:pPr>
        <w:ind w:firstLine="567"/>
        <w:jc w:val="both"/>
      </w:pPr>
      <w:r>
        <w:t>Объем финансирования составил</w:t>
      </w:r>
      <w:r w:rsidRPr="00997F72">
        <w:t xml:space="preserve"> – </w:t>
      </w:r>
      <w:r w:rsidRPr="00445FFF">
        <w:t>5</w:t>
      </w:r>
      <w:r w:rsidR="003C72D4">
        <w:t>,1 млн.</w:t>
      </w:r>
      <w:r w:rsidR="006E6A70">
        <w:t xml:space="preserve"> </w:t>
      </w:r>
      <w:r w:rsidR="008D0B2B">
        <w:t>рублей</w:t>
      </w:r>
      <w:r w:rsidRPr="00445FFF">
        <w:t>, из них средства федерального бюджета - 3</w:t>
      </w:r>
      <w:r w:rsidR="003C72D4">
        <w:t xml:space="preserve"> млн. рублей</w:t>
      </w:r>
      <w:r w:rsidRPr="00445FFF">
        <w:t xml:space="preserve">, средства </w:t>
      </w:r>
      <w:r w:rsidR="008D0B2B">
        <w:t xml:space="preserve">краевого </w:t>
      </w:r>
      <w:r w:rsidRPr="00445FFF">
        <w:t>бюджета</w:t>
      </w:r>
      <w:r w:rsidR="008D0B2B">
        <w:t xml:space="preserve"> </w:t>
      </w:r>
      <w:r w:rsidRPr="00445FFF">
        <w:t>– 159</w:t>
      </w:r>
      <w:r w:rsidR="008D0B2B">
        <w:t>,7 тыс.</w:t>
      </w:r>
      <w:r w:rsidR="006E6A70">
        <w:t xml:space="preserve"> </w:t>
      </w:r>
      <w:r w:rsidR="008D0B2B">
        <w:t>рублей</w:t>
      </w:r>
      <w:r w:rsidRPr="00445FFF">
        <w:t xml:space="preserve">, средства </w:t>
      </w:r>
      <w:r w:rsidR="008D0B2B">
        <w:t xml:space="preserve"> краевого </w:t>
      </w:r>
      <w:r w:rsidRPr="00445FFF">
        <w:t>бюджета (несофинансируемые из федерального бюджета) – 1</w:t>
      </w:r>
      <w:r w:rsidR="003C72D4">
        <w:t>,4 млн.</w:t>
      </w:r>
      <w:r w:rsidR="006E6A70">
        <w:t xml:space="preserve"> </w:t>
      </w:r>
      <w:r w:rsidR="003C72D4">
        <w:t>рублей</w:t>
      </w:r>
      <w:r w:rsidRPr="00445FFF">
        <w:t>, средств местного бюджета – 354</w:t>
      </w:r>
      <w:r w:rsidR="008D0B2B">
        <w:t>,9 тыс.</w:t>
      </w:r>
      <w:r w:rsidR="006E6A70">
        <w:t xml:space="preserve"> </w:t>
      </w:r>
      <w:r w:rsidR="008D0B2B">
        <w:t>рублей</w:t>
      </w:r>
      <w:r w:rsidRPr="00445FFF">
        <w:t>; средств местного бюджета (несофинансируемые из федерального бюджета) – 157</w:t>
      </w:r>
      <w:r w:rsidR="008D0B2B">
        <w:t>,8 тыс.</w:t>
      </w:r>
      <w:r w:rsidR="006E6A70">
        <w:t xml:space="preserve"> </w:t>
      </w:r>
      <w:r w:rsidR="008D0B2B">
        <w:t>рублей</w:t>
      </w:r>
      <w:r w:rsidRPr="00445FFF">
        <w:t>.</w:t>
      </w:r>
    </w:p>
    <w:p w:rsidR="00A326BE" w:rsidRPr="00DD665E" w:rsidRDefault="00A326BE" w:rsidP="00DD665E">
      <w:pPr>
        <w:ind w:firstLine="567"/>
        <w:jc w:val="both"/>
        <w:rPr>
          <w:i/>
          <w:u w:val="single"/>
        </w:rPr>
      </w:pPr>
      <w:r w:rsidRPr="00DD665E">
        <w:rPr>
          <w:i/>
          <w:u w:val="single"/>
          <w:shd w:val="clear" w:color="auto" w:fill="FFFFFF"/>
        </w:rPr>
        <w:t>сквер в поселке Марковский, д. 56, 58, 60, 65</w:t>
      </w:r>
    </w:p>
    <w:p w:rsidR="001D7319" w:rsidRPr="00445FFF" w:rsidRDefault="00A326BE" w:rsidP="00DD665E">
      <w:pPr>
        <w:autoSpaceDE w:val="0"/>
        <w:autoSpaceDN w:val="0"/>
        <w:adjustRightInd w:val="0"/>
        <w:ind w:firstLine="540"/>
        <w:contextualSpacing/>
        <w:jc w:val="both"/>
      </w:pPr>
      <w:r>
        <w:t>Объем финансирования составил</w:t>
      </w:r>
      <w:r w:rsidRPr="00997F72">
        <w:t xml:space="preserve"> – </w:t>
      </w:r>
      <w:r w:rsidRPr="00445FFF">
        <w:t>6</w:t>
      </w:r>
      <w:r w:rsidR="003C72D4">
        <w:t xml:space="preserve">,6 млн. </w:t>
      </w:r>
      <w:r w:rsidRPr="00445FFF">
        <w:t>руб</w:t>
      </w:r>
      <w:r w:rsidR="008D0B2B">
        <w:t>лей</w:t>
      </w:r>
      <w:r w:rsidRPr="00445FFF">
        <w:t>, из них средства федерального бюджета - 3</w:t>
      </w:r>
      <w:r w:rsidR="003C72D4">
        <w:t xml:space="preserve">,9 млн. </w:t>
      </w:r>
      <w:r w:rsidRPr="00445FFF">
        <w:t>руб</w:t>
      </w:r>
      <w:r w:rsidR="008D0B2B">
        <w:t>лей</w:t>
      </w:r>
      <w:r w:rsidRPr="00445FFF">
        <w:t>, средства</w:t>
      </w:r>
      <w:r w:rsidR="008D0B2B">
        <w:t xml:space="preserve"> краевого </w:t>
      </w:r>
      <w:r w:rsidRPr="00445FFF">
        <w:t xml:space="preserve"> бюджета– 206</w:t>
      </w:r>
      <w:r w:rsidR="008D0B2B">
        <w:t xml:space="preserve">,3тыс. </w:t>
      </w:r>
      <w:r w:rsidRPr="00445FFF">
        <w:t>руб</w:t>
      </w:r>
      <w:r w:rsidR="008D0B2B">
        <w:t>лей</w:t>
      </w:r>
      <w:r w:rsidRPr="00445FFF">
        <w:t xml:space="preserve">, средства </w:t>
      </w:r>
      <w:r w:rsidR="008D0B2B">
        <w:t xml:space="preserve">краевого </w:t>
      </w:r>
      <w:r w:rsidRPr="00445FFF">
        <w:t>бюджета (несофинансируем</w:t>
      </w:r>
      <w:r w:rsidR="003C72D4">
        <w:t>ые из федерального бюджета) – 1,</w:t>
      </w:r>
      <w:r w:rsidRPr="00445FFF">
        <w:t>8</w:t>
      </w:r>
      <w:r w:rsidR="003C72D4">
        <w:t xml:space="preserve"> млн.</w:t>
      </w:r>
      <w:r w:rsidR="008D0B2B">
        <w:t xml:space="preserve"> </w:t>
      </w:r>
      <w:r w:rsidRPr="00445FFF">
        <w:t>руб</w:t>
      </w:r>
      <w:r w:rsidR="008D0B2B">
        <w:t>лей</w:t>
      </w:r>
      <w:r w:rsidRPr="00445FFF">
        <w:t>, средств местного бюджета – 458</w:t>
      </w:r>
      <w:r w:rsidR="008D0B2B">
        <w:t>,</w:t>
      </w:r>
      <w:r w:rsidRPr="00445FFF">
        <w:t>5</w:t>
      </w:r>
      <w:r w:rsidR="008D0B2B">
        <w:t xml:space="preserve">тыс. </w:t>
      </w:r>
      <w:r w:rsidRPr="00445FFF">
        <w:t>руб</w:t>
      </w:r>
      <w:r w:rsidR="008D0B2B">
        <w:t>лей</w:t>
      </w:r>
      <w:r w:rsidRPr="00445FFF">
        <w:t>; средств местного бюджета (несофинансируемые из федерального бюджета) – 203</w:t>
      </w:r>
      <w:r w:rsidR="008D0B2B">
        <w:t>,</w:t>
      </w:r>
      <w:r w:rsidRPr="00445FFF">
        <w:t>9</w:t>
      </w:r>
      <w:r w:rsidR="008D0B2B">
        <w:t>тыс. рублей</w:t>
      </w:r>
      <w:r w:rsidRPr="00445FFF">
        <w:t>.</w:t>
      </w:r>
    </w:p>
    <w:p w:rsidR="00A326BE" w:rsidRPr="00DD665E" w:rsidRDefault="00A326BE" w:rsidP="00DD665E">
      <w:pPr>
        <w:ind w:left="567"/>
        <w:contextualSpacing/>
        <w:jc w:val="both"/>
        <w:rPr>
          <w:i/>
          <w:u w:val="single"/>
          <w:shd w:val="clear" w:color="auto" w:fill="FFFFFF"/>
        </w:rPr>
      </w:pPr>
      <w:r w:rsidRPr="00DD665E">
        <w:rPr>
          <w:i/>
          <w:u w:val="single"/>
          <w:shd w:val="clear" w:color="auto" w:fill="FFFFFF"/>
        </w:rPr>
        <w:t>сквер по ул. Декабристов, д.7.</w:t>
      </w:r>
    </w:p>
    <w:p w:rsidR="001D7319" w:rsidRPr="00445FFF" w:rsidRDefault="00A326BE" w:rsidP="00DD665E">
      <w:pPr>
        <w:ind w:firstLine="567"/>
        <w:contextualSpacing/>
        <w:jc w:val="both"/>
        <w:rPr>
          <w:shd w:val="clear" w:color="auto" w:fill="FFFFFF"/>
        </w:rPr>
      </w:pPr>
      <w:r w:rsidRPr="00997F72">
        <w:rPr>
          <w:shd w:val="clear" w:color="auto" w:fill="FFFFFF"/>
        </w:rPr>
        <w:lastRenderedPageBreak/>
        <w:t>Объем финансирования со</w:t>
      </w:r>
      <w:r>
        <w:rPr>
          <w:shd w:val="clear" w:color="auto" w:fill="FFFFFF"/>
        </w:rPr>
        <w:t>ставил</w:t>
      </w:r>
      <w:r w:rsidRPr="00997F72">
        <w:rPr>
          <w:shd w:val="clear" w:color="auto" w:fill="FFFFFF"/>
        </w:rPr>
        <w:t xml:space="preserve"> – </w:t>
      </w:r>
      <w:r w:rsidR="003C72D4">
        <w:rPr>
          <w:shd w:val="clear" w:color="auto" w:fill="FFFFFF"/>
        </w:rPr>
        <w:t>16,3 млн.</w:t>
      </w:r>
      <w:r w:rsidR="00A96BB7">
        <w:rPr>
          <w:shd w:val="clear" w:color="auto" w:fill="FFFFFF"/>
        </w:rPr>
        <w:t xml:space="preserve"> </w:t>
      </w:r>
      <w:r w:rsidR="003C72D4">
        <w:rPr>
          <w:shd w:val="clear" w:color="auto" w:fill="FFFFFF"/>
        </w:rPr>
        <w:t>рублей</w:t>
      </w:r>
      <w:r w:rsidRPr="00445FFF">
        <w:rPr>
          <w:shd w:val="clear" w:color="auto" w:fill="FFFFFF"/>
        </w:rPr>
        <w:t>, из них средства федерального бюджета - 9</w:t>
      </w:r>
      <w:r w:rsidR="003C72D4">
        <w:rPr>
          <w:shd w:val="clear" w:color="auto" w:fill="FFFFFF"/>
        </w:rPr>
        <w:t>,6 млн.рублей</w:t>
      </w:r>
      <w:r w:rsidRPr="00445FFF">
        <w:rPr>
          <w:shd w:val="clear" w:color="auto" w:fill="FFFFFF"/>
        </w:rPr>
        <w:t xml:space="preserve">, средства </w:t>
      </w:r>
      <w:r w:rsidR="008D0B2B">
        <w:rPr>
          <w:shd w:val="clear" w:color="auto" w:fill="FFFFFF"/>
        </w:rPr>
        <w:t xml:space="preserve"> краевого </w:t>
      </w:r>
      <w:r w:rsidRPr="00445FFF">
        <w:rPr>
          <w:shd w:val="clear" w:color="auto" w:fill="FFFFFF"/>
        </w:rPr>
        <w:t>бюджета</w:t>
      </w:r>
      <w:r w:rsidR="008D0B2B">
        <w:rPr>
          <w:shd w:val="clear" w:color="auto" w:fill="FFFFFF"/>
        </w:rPr>
        <w:t xml:space="preserve"> </w:t>
      </w:r>
      <w:r w:rsidRPr="00445FFF">
        <w:rPr>
          <w:shd w:val="clear" w:color="auto" w:fill="FFFFFF"/>
        </w:rPr>
        <w:t>– 507</w:t>
      </w:r>
      <w:r w:rsidR="008D0B2B">
        <w:rPr>
          <w:shd w:val="clear" w:color="auto" w:fill="FFFFFF"/>
        </w:rPr>
        <w:t>,7 тыс.рублей</w:t>
      </w:r>
      <w:r w:rsidRPr="00445FFF">
        <w:rPr>
          <w:shd w:val="clear" w:color="auto" w:fill="FFFFFF"/>
        </w:rPr>
        <w:t xml:space="preserve">, средства </w:t>
      </w:r>
      <w:r w:rsidR="008D0B2B">
        <w:rPr>
          <w:shd w:val="clear" w:color="auto" w:fill="FFFFFF"/>
        </w:rPr>
        <w:t xml:space="preserve">краевого  </w:t>
      </w:r>
      <w:r w:rsidRPr="00445FFF">
        <w:rPr>
          <w:shd w:val="clear" w:color="auto" w:fill="FFFFFF"/>
        </w:rPr>
        <w:t>бюджета (несофинансируемые из федерального бюджета) – 4</w:t>
      </w:r>
      <w:r w:rsidR="003C72D4">
        <w:rPr>
          <w:shd w:val="clear" w:color="auto" w:fill="FFFFFF"/>
        </w:rPr>
        <w:t>,5 млн.</w:t>
      </w:r>
      <w:r w:rsidR="00A96BB7">
        <w:rPr>
          <w:shd w:val="clear" w:color="auto" w:fill="FFFFFF"/>
        </w:rPr>
        <w:t xml:space="preserve"> </w:t>
      </w:r>
      <w:r w:rsidR="008D0B2B">
        <w:rPr>
          <w:shd w:val="clear" w:color="auto" w:fill="FFFFFF"/>
        </w:rPr>
        <w:t>рубле</w:t>
      </w:r>
      <w:r w:rsidR="0004145A">
        <w:rPr>
          <w:shd w:val="clear" w:color="auto" w:fill="FFFFFF"/>
        </w:rPr>
        <w:t>й</w:t>
      </w:r>
      <w:r w:rsidRPr="00445FFF">
        <w:rPr>
          <w:shd w:val="clear" w:color="auto" w:fill="FFFFFF"/>
        </w:rPr>
        <w:t>, средств местного бюджета – 1</w:t>
      </w:r>
      <w:r w:rsidR="003C72D4">
        <w:rPr>
          <w:shd w:val="clear" w:color="auto" w:fill="FFFFFF"/>
        </w:rPr>
        <w:t>,1 млн.</w:t>
      </w:r>
      <w:r w:rsidR="00A96BB7">
        <w:rPr>
          <w:shd w:val="clear" w:color="auto" w:fill="FFFFFF"/>
        </w:rPr>
        <w:t xml:space="preserve"> </w:t>
      </w:r>
      <w:r w:rsidR="008D0B2B">
        <w:rPr>
          <w:shd w:val="clear" w:color="auto" w:fill="FFFFFF"/>
        </w:rPr>
        <w:t>рублей</w:t>
      </w:r>
      <w:r w:rsidRPr="00445FFF">
        <w:rPr>
          <w:shd w:val="clear" w:color="auto" w:fill="FFFFFF"/>
        </w:rPr>
        <w:t>; средств местного бюджета (несофинансируемые из федерального бюджета) – 501</w:t>
      </w:r>
      <w:r w:rsidR="008D0B2B">
        <w:rPr>
          <w:shd w:val="clear" w:color="auto" w:fill="FFFFFF"/>
        </w:rPr>
        <w:t>,7 тыс.рублей</w:t>
      </w:r>
      <w:r w:rsidRPr="00445FFF">
        <w:rPr>
          <w:shd w:val="clear" w:color="auto" w:fill="FFFFFF"/>
        </w:rPr>
        <w:t>.</w:t>
      </w:r>
    </w:p>
    <w:p w:rsidR="00A326BE" w:rsidRPr="00DD665E" w:rsidRDefault="00A326BE" w:rsidP="00DD665E">
      <w:pPr>
        <w:ind w:left="720"/>
        <w:contextualSpacing/>
        <w:jc w:val="both"/>
        <w:rPr>
          <w:i/>
          <w:u w:val="single"/>
          <w:shd w:val="clear" w:color="auto" w:fill="FFFFFF"/>
        </w:rPr>
      </w:pPr>
      <w:r w:rsidRPr="00DD665E">
        <w:rPr>
          <w:i/>
          <w:u w:val="single"/>
          <w:shd w:val="clear" w:color="auto" w:fill="FFFFFF"/>
        </w:rPr>
        <w:t>сквер вдоль многоквартирных жилых домов по ул. Советская, д. 24, д. 28, д. 34, ул. Строительная, д. 4.</w:t>
      </w:r>
    </w:p>
    <w:p w:rsidR="001D7319" w:rsidRDefault="00A326BE" w:rsidP="00DD665E">
      <w:pPr>
        <w:ind w:firstLine="567"/>
        <w:contextualSpacing/>
        <w:jc w:val="both"/>
        <w:rPr>
          <w:shd w:val="clear" w:color="auto" w:fill="FFFFFF"/>
        </w:rPr>
      </w:pPr>
      <w:r w:rsidRPr="00997F72">
        <w:rPr>
          <w:shd w:val="clear" w:color="auto" w:fill="FFFFFF"/>
        </w:rPr>
        <w:t>Объем финансир</w:t>
      </w:r>
      <w:r>
        <w:rPr>
          <w:shd w:val="clear" w:color="auto" w:fill="FFFFFF"/>
        </w:rPr>
        <w:t>ования составил</w:t>
      </w:r>
      <w:r w:rsidRPr="00997F72">
        <w:rPr>
          <w:shd w:val="clear" w:color="auto" w:fill="FFFFFF"/>
        </w:rPr>
        <w:t xml:space="preserve"> – </w:t>
      </w:r>
      <w:r w:rsidRPr="00445FFF">
        <w:rPr>
          <w:shd w:val="clear" w:color="auto" w:fill="FFFFFF"/>
        </w:rPr>
        <w:t>18</w:t>
      </w:r>
      <w:r w:rsidR="003C72D4">
        <w:rPr>
          <w:shd w:val="clear" w:color="auto" w:fill="FFFFFF"/>
        </w:rPr>
        <w:t>,8 млн.</w:t>
      </w:r>
      <w:r w:rsidR="00A96BB7">
        <w:rPr>
          <w:shd w:val="clear" w:color="auto" w:fill="FFFFFF"/>
        </w:rPr>
        <w:t xml:space="preserve"> </w:t>
      </w:r>
      <w:r w:rsidR="003C72D4">
        <w:rPr>
          <w:shd w:val="clear" w:color="auto" w:fill="FFFFFF"/>
        </w:rPr>
        <w:t>рублей</w:t>
      </w:r>
      <w:r w:rsidRPr="00445FFF">
        <w:rPr>
          <w:shd w:val="clear" w:color="auto" w:fill="FFFFFF"/>
        </w:rPr>
        <w:t>, из них: средства федерального бюджета - 11</w:t>
      </w:r>
      <w:r w:rsidR="0004145A">
        <w:rPr>
          <w:shd w:val="clear" w:color="auto" w:fill="FFFFFF"/>
        </w:rPr>
        <w:t>,1 млн.</w:t>
      </w:r>
      <w:r w:rsidR="00A96BB7">
        <w:rPr>
          <w:shd w:val="clear" w:color="auto" w:fill="FFFFFF"/>
        </w:rPr>
        <w:t xml:space="preserve"> </w:t>
      </w:r>
      <w:r w:rsidR="00ED7589">
        <w:rPr>
          <w:shd w:val="clear" w:color="auto" w:fill="FFFFFF"/>
        </w:rPr>
        <w:t>рублей</w:t>
      </w:r>
      <w:r w:rsidRPr="00445FFF">
        <w:rPr>
          <w:shd w:val="clear" w:color="auto" w:fill="FFFFFF"/>
        </w:rPr>
        <w:t xml:space="preserve">, средства </w:t>
      </w:r>
      <w:r w:rsidR="00ED7589">
        <w:rPr>
          <w:shd w:val="clear" w:color="auto" w:fill="FFFFFF"/>
        </w:rPr>
        <w:t xml:space="preserve">краевого </w:t>
      </w:r>
      <w:r w:rsidRPr="00445FFF">
        <w:rPr>
          <w:shd w:val="clear" w:color="auto" w:fill="FFFFFF"/>
        </w:rPr>
        <w:t>бюджета – 584</w:t>
      </w:r>
      <w:r w:rsidR="00ED7589">
        <w:rPr>
          <w:shd w:val="clear" w:color="auto" w:fill="FFFFFF"/>
        </w:rPr>
        <w:t>,5 тыс.</w:t>
      </w:r>
      <w:r w:rsidR="00A96BB7">
        <w:rPr>
          <w:shd w:val="clear" w:color="auto" w:fill="FFFFFF"/>
        </w:rPr>
        <w:t xml:space="preserve"> </w:t>
      </w:r>
      <w:r w:rsidR="00ED7589">
        <w:rPr>
          <w:shd w:val="clear" w:color="auto" w:fill="FFFFFF"/>
        </w:rPr>
        <w:t>рублей</w:t>
      </w:r>
      <w:r w:rsidRPr="00445FFF">
        <w:rPr>
          <w:shd w:val="clear" w:color="auto" w:fill="FFFFFF"/>
        </w:rPr>
        <w:t xml:space="preserve">, средства </w:t>
      </w:r>
      <w:r w:rsidR="00ED7589">
        <w:rPr>
          <w:shd w:val="clear" w:color="auto" w:fill="FFFFFF"/>
        </w:rPr>
        <w:t xml:space="preserve">краевого бюджета </w:t>
      </w:r>
      <w:r w:rsidRPr="00445FFF">
        <w:rPr>
          <w:shd w:val="clear" w:color="auto" w:fill="FFFFFF"/>
        </w:rPr>
        <w:t>(несофинансируемые из федерального бюджета) –5</w:t>
      </w:r>
      <w:r w:rsidR="0004145A">
        <w:rPr>
          <w:shd w:val="clear" w:color="auto" w:fill="FFFFFF"/>
        </w:rPr>
        <w:t>,2 млн</w:t>
      </w:r>
      <w:r w:rsidR="00ED7589">
        <w:rPr>
          <w:shd w:val="clear" w:color="auto" w:fill="FFFFFF"/>
        </w:rPr>
        <w:t>.</w:t>
      </w:r>
      <w:r w:rsidR="00A96BB7">
        <w:rPr>
          <w:shd w:val="clear" w:color="auto" w:fill="FFFFFF"/>
        </w:rPr>
        <w:t xml:space="preserve"> </w:t>
      </w:r>
      <w:r w:rsidR="00ED7589">
        <w:rPr>
          <w:shd w:val="clear" w:color="auto" w:fill="FFFFFF"/>
        </w:rPr>
        <w:t>рублей</w:t>
      </w:r>
      <w:r w:rsidRPr="00445FFF">
        <w:rPr>
          <w:shd w:val="clear" w:color="auto" w:fill="FFFFFF"/>
        </w:rPr>
        <w:t xml:space="preserve">, </w:t>
      </w:r>
      <w:r w:rsidRPr="00997F72">
        <w:rPr>
          <w:shd w:val="clear" w:color="auto" w:fill="FFFFFF"/>
        </w:rPr>
        <w:t>средств местного бюджета –</w:t>
      </w:r>
      <w:r w:rsidRPr="00445FFF">
        <w:rPr>
          <w:shd w:val="clear" w:color="auto" w:fill="FFFFFF"/>
        </w:rPr>
        <w:t>1</w:t>
      </w:r>
      <w:r w:rsidR="0004145A">
        <w:rPr>
          <w:shd w:val="clear" w:color="auto" w:fill="FFFFFF"/>
        </w:rPr>
        <w:t>,3 млн</w:t>
      </w:r>
      <w:r w:rsidR="00ED7589">
        <w:rPr>
          <w:shd w:val="clear" w:color="auto" w:fill="FFFFFF"/>
        </w:rPr>
        <w:t>.</w:t>
      </w:r>
      <w:r w:rsidR="0004145A">
        <w:rPr>
          <w:shd w:val="clear" w:color="auto" w:fill="FFFFFF"/>
        </w:rPr>
        <w:t xml:space="preserve"> </w:t>
      </w:r>
      <w:r w:rsidR="00ED7589">
        <w:rPr>
          <w:shd w:val="clear" w:color="auto" w:fill="FFFFFF"/>
        </w:rPr>
        <w:t>рубл</w:t>
      </w:r>
      <w:r w:rsidR="0004145A">
        <w:rPr>
          <w:shd w:val="clear" w:color="auto" w:fill="FFFFFF"/>
        </w:rPr>
        <w:t>е</w:t>
      </w:r>
      <w:r w:rsidR="00ED7589">
        <w:rPr>
          <w:shd w:val="clear" w:color="auto" w:fill="FFFFFF"/>
        </w:rPr>
        <w:t>й</w:t>
      </w:r>
      <w:r w:rsidRPr="00445FFF">
        <w:rPr>
          <w:shd w:val="clear" w:color="auto" w:fill="FFFFFF"/>
        </w:rPr>
        <w:t>; средств местного бюджета (несофинансируемые из федерального бюджета) – 577</w:t>
      </w:r>
      <w:r w:rsidR="00ED7589">
        <w:rPr>
          <w:shd w:val="clear" w:color="auto" w:fill="FFFFFF"/>
        </w:rPr>
        <w:t>,7 тыс.</w:t>
      </w:r>
      <w:r w:rsidR="00A96BB7">
        <w:rPr>
          <w:shd w:val="clear" w:color="auto" w:fill="FFFFFF"/>
        </w:rPr>
        <w:t xml:space="preserve"> </w:t>
      </w:r>
      <w:r w:rsidR="00ED7589">
        <w:rPr>
          <w:shd w:val="clear" w:color="auto" w:fill="FFFFFF"/>
        </w:rPr>
        <w:t>рублей</w:t>
      </w:r>
      <w:r w:rsidRPr="00445FFF">
        <w:rPr>
          <w:shd w:val="clear" w:color="auto" w:fill="FFFFFF"/>
        </w:rPr>
        <w:t>.</w:t>
      </w:r>
    </w:p>
    <w:p w:rsidR="00A326BE" w:rsidRPr="00DD665E" w:rsidRDefault="00A326BE" w:rsidP="00DD665E">
      <w:pPr>
        <w:ind w:firstLine="567"/>
        <w:contextualSpacing/>
        <w:jc w:val="both"/>
        <w:rPr>
          <w:i/>
          <w:u w:val="single"/>
          <w:shd w:val="clear" w:color="auto" w:fill="FFFFFF"/>
        </w:rPr>
      </w:pPr>
      <w:r w:rsidRPr="00DD665E">
        <w:rPr>
          <w:i/>
          <w:u w:val="single"/>
          <w:shd w:val="clear" w:color="auto" w:fill="FFFFFF"/>
        </w:rPr>
        <w:t>пешеходная улица от пересечения улицы Карла Маркса с улицей Ленина до пе</w:t>
      </w:r>
      <w:r w:rsidR="001D7319" w:rsidRPr="00DD665E">
        <w:rPr>
          <w:i/>
          <w:u w:val="single"/>
          <w:shd w:val="clear" w:color="auto" w:fill="FFFFFF"/>
        </w:rPr>
        <w:t>ресечения с улицей Кабалевского</w:t>
      </w:r>
    </w:p>
    <w:p w:rsidR="00A326BE" w:rsidRDefault="00A326BE" w:rsidP="00DD665E">
      <w:pPr>
        <w:ind w:firstLine="567"/>
        <w:jc w:val="both"/>
      </w:pPr>
      <w:r w:rsidRPr="00445FFF">
        <w:t>Объем</w:t>
      </w:r>
      <w:r w:rsidR="00A96BB7">
        <w:t xml:space="preserve"> финансирования составил – 6,9 млн. </w:t>
      </w:r>
      <w:r w:rsidR="00ED7589">
        <w:t>рублей</w:t>
      </w:r>
      <w:r w:rsidRPr="00445FFF">
        <w:t>, из них: средс</w:t>
      </w:r>
      <w:r w:rsidR="00A96BB7">
        <w:t xml:space="preserve">тва федерального бюджета – 4,1 млн. </w:t>
      </w:r>
      <w:r w:rsidR="00ED7589">
        <w:t>рублей</w:t>
      </w:r>
      <w:r w:rsidRPr="00445FFF">
        <w:t>, средства</w:t>
      </w:r>
      <w:r w:rsidR="00ED7589">
        <w:t xml:space="preserve"> краевого </w:t>
      </w:r>
      <w:r w:rsidRPr="00445FFF">
        <w:t xml:space="preserve"> бюджета </w:t>
      </w:r>
      <w:r w:rsidR="00ED7589">
        <w:t xml:space="preserve"> – 24,6 тыс.</w:t>
      </w:r>
      <w:r w:rsidR="00A96BB7">
        <w:t xml:space="preserve"> </w:t>
      </w:r>
      <w:r w:rsidR="00ED7589">
        <w:t>рублей</w:t>
      </w:r>
      <w:r w:rsidRPr="00445FFF">
        <w:t xml:space="preserve">, средства </w:t>
      </w:r>
      <w:r w:rsidR="00ED7589">
        <w:t xml:space="preserve"> краевого </w:t>
      </w:r>
      <w:r w:rsidRPr="00445FFF">
        <w:t xml:space="preserve">бюджета (несофинансируемые из федерального бюджета) – </w:t>
      </w:r>
      <w:r w:rsidR="00A96BB7">
        <w:t xml:space="preserve">1,9 млн. </w:t>
      </w:r>
      <w:r w:rsidR="00ED7589">
        <w:t>рублей</w:t>
      </w:r>
      <w:r w:rsidRPr="00445FFF">
        <w:t>, средств местного бюджета – 476</w:t>
      </w:r>
      <w:r w:rsidR="00ED7589">
        <w:t>,8 тыс.</w:t>
      </w:r>
      <w:r w:rsidR="00A96BB7">
        <w:t xml:space="preserve"> </w:t>
      </w:r>
      <w:r w:rsidR="00ED7589">
        <w:t>рублей</w:t>
      </w:r>
      <w:r w:rsidRPr="00445FFF">
        <w:t>; средств местного бюджета (несофинансируемые из федерального бюджета) – 212</w:t>
      </w:r>
      <w:r w:rsidR="00ED7589">
        <w:t>,1 тыс.</w:t>
      </w:r>
      <w:r w:rsidR="00A96BB7">
        <w:t xml:space="preserve"> </w:t>
      </w:r>
      <w:r w:rsidR="00ED7589">
        <w:t>рублей</w:t>
      </w:r>
      <w:r w:rsidRPr="00445FFF">
        <w:t>.</w:t>
      </w:r>
    </w:p>
    <w:p w:rsidR="001D7319" w:rsidRPr="00445FFF" w:rsidRDefault="001D7319" w:rsidP="00DD665E">
      <w:pPr>
        <w:ind w:firstLine="567"/>
        <w:jc w:val="both"/>
      </w:pPr>
    </w:p>
    <w:p w:rsidR="00A326BE" w:rsidRPr="00DD665E" w:rsidRDefault="00A326BE" w:rsidP="00DD665E">
      <w:pPr>
        <w:ind w:firstLine="567"/>
        <w:jc w:val="both"/>
        <w:rPr>
          <w:i/>
          <w:u w:val="single"/>
        </w:rPr>
      </w:pPr>
      <w:r w:rsidRPr="00DD665E">
        <w:rPr>
          <w:i/>
          <w:u w:val="single"/>
        </w:rPr>
        <w:t>дворовая территория по ул. Карла Маркса, 1а.</w:t>
      </w:r>
    </w:p>
    <w:p w:rsidR="001D7319" w:rsidRPr="00445FFF" w:rsidRDefault="00A326BE" w:rsidP="00DD665E">
      <w:pPr>
        <w:autoSpaceDE w:val="0"/>
        <w:autoSpaceDN w:val="0"/>
        <w:adjustRightInd w:val="0"/>
        <w:ind w:firstLine="540"/>
        <w:contextualSpacing/>
        <w:jc w:val="both"/>
      </w:pPr>
      <w:r w:rsidRPr="00445FFF">
        <w:t>Объем финансирования составил – 1 </w:t>
      </w:r>
      <w:r w:rsidR="003C72D4">
        <w:t>млн.</w:t>
      </w:r>
      <w:r w:rsidR="00A96BB7">
        <w:t xml:space="preserve"> </w:t>
      </w:r>
      <w:r w:rsidR="00ED7589">
        <w:t>рублей</w:t>
      </w:r>
      <w:r w:rsidRPr="00445FFF">
        <w:t>, из них средства федерального бюджета - 615</w:t>
      </w:r>
      <w:r w:rsidR="00ED7589">
        <w:t>,8 тыс.</w:t>
      </w:r>
      <w:r w:rsidR="00A96BB7">
        <w:t xml:space="preserve"> </w:t>
      </w:r>
      <w:r w:rsidR="00ED7589">
        <w:t>рублей</w:t>
      </w:r>
      <w:r w:rsidRPr="00445FFF">
        <w:t xml:space="preserve">, средства </w:t>
      </w:r>
      <w:r w:rsidR="00ED7589">
        <w:t xml:space="preserve">краевого </w:t>
      </w:r>
      <w:r w:rsidRPr="00445FFF">
        <w:t>бюджета – 32</w:t>
      </w:r>
      <w:r w:rsidR="00ED7589">
        <w:t>,</w:t>
      </w:r>
      <w:r w:rsidRPr="00445FFF">
        <w:t>4</w:t>
      </w:r>
      <w:r w:rsidR="00ED7589">
        <w:t>тыс.</w:t>
      </w:r>
      <w:r w:rsidR="00A96BB7">
        <w:t xml:space="preserve"> </w:t>
      </w:r>
      <w:r w:rsidR="00ED7589">
        <w:t>рублей</w:t>
      </w:r>
      <w:r w:rsidRPr="00445FFF">
        <w:t xml:space="preserve">, средства </w:t>
      </w:r>
      <w:r w:rsidR="00ED7589">
        <w:t>краевого бюджета  (</w:t>
      </w:r>
      <w:r w:rsidRPr="00445FFF">
        <w:t>несофинансируемые из федерального бюджета) – 288</w:t>
      </w:r>
      <w:r w:rsidR="00ED7589">
        <w:t>,3 тыс.</w:t>
      </w:r>
      <w:r w:rsidR="00A96BB7">
        <w:t xml:space="preserve"> </w:t>
      </w:r>
      <w:r w:rsidR="00ED7589">
        <w:t>рублей</w:t>
      </w:r>
      <w:r w:rsidRPr="00445FFF">
        <w:t>, средств местного бюджета – 72</w:t>
      </w:r>
      <w:r w:rsidR="00ED7589">
        <w:t xml:space="preserve"> тыс.</w:t>
      </w:r>
      <w:r w:rsidR="00A96BB7">
        <w:t xml:space="preserve"> </w:t>
      </w:r>
      <w:r w:rsidR="00ED7589">
        <w:t>рублей</w:t>
      </w:r>
      <w:r w:rsidRPr="00445FFF">
        <w:t>; средств местного бюджета (несофинансируемые из федерального бюджета) – 32</w:t>
      </w:r>
      <w:r w:rsidR="00ED7589">
        <w:t xml:space="preserve"> тыс.</w:t>
      </w:r>
      <w:r w:rsidR="00A96BB7">
        <w:t xml:space="preserve"> </w:t>
      </w:r>
      <w:r w:rsidR="00ED7589">
        <w:t>рублей</w:t>
      </w:r>
      <w:r w:rsidRPr="00445FFF">
        <w:t xml:space="preserve">.  </w:t>
      </w:r>
    </w:p>
    <w:p w:rsidR="00A326BE" w:rsidRDefault="00A326BE" w:rsidP="00DD665E">
      <w:pPr>
        <w:ind w:firstLine="540"/>
        <w:jc w:val="both"/>
      </w:pPr>
      <w:r w:rsidRPr="00222C5E">
        <w:t xml:space="preserve">По итогам заключенных муниципальных контрактов сложилась экономия средств </w:t>
      </w:r>
      <w:r>
        <w:t>Федерального бюджета – 3</w:t>
      </w:r>
      <w:r w:rsidR="003C72D4">
        <w:t>,6 млн</w:t>
      </w:r>
      <w:r w:rsidR="00ED7589">
        <w:t>.</w:t>
      </w:r>
      <w:r w:rsidR="003C72D4">
        <w:t xml:space="preserve"> </w:t>
      </w:r>
      <w:r w:rsidR="00ED7589">
        <w:t xml:space="preserve">рублей,  </w:t>
      </w:r>
      <w:r>
        <w:t>средств</w:t>
      </w:r>
      <w:r w:rsidR="00ED7589">
        <w:t xml:space="preserve"> краевого</w:t>
      </w:r>
      <w:r>
        <w:t xml:space="preserve"> бюджета– 1</w:t>
      </w:r>
      <w:r w:rsidR="003C72D4">
        <w:t>,9 млн.</w:t>
      </w:r>
      <w:r w:rsidR="00A96BB7">
        <w:t xml:space="preserve"> </w:t>
      </w:r>
      <w:r w:rsidR="00ED7589">
        <w:t>рублей.</w:t>
      </w:r>
    </w:p>
    <w:p w:rsidR="00A326BE" w:rsidRDefault="00A326BE" w:rsidP="00DD665E">
      <w:pPr>
        <w:ind w:firstLine="540"/>
        <w:jc w:val="both"/>
      </w:pPr>
      <w:r w:rsidRPr="00E531B8">
        <w:t>Фактический объем финансирования в целом по мероприятиям составил</w:t>
      </w:r>
      <w:r>
        <w:t xml:space="preserve"> 54</w:t>
      </w:r>
      <w:r w:rsidR="0004145A">
        <w:t>,7 млн.</w:t>
      </w:r>
      <w:r w:rsidR="00A96BB7">
        <w:t xml:space="preserve"> </w:t>
      </w:r>
      <w:r w:rsidR="00ED7589">
        <w:t>рублей</w:t>
      </w:r>
      <w:r w:rsidRPr="00E531B8">
        <w:t xml:space="preserve">, из них средства </w:t>
      </w:r>
      <w:r>
        <w:t>федерального бюджета – 32</w:t>
      </w:r>
      <w:r w:rsidR="0004145A">
        <w:t>,3 млн</w:t>
      </w:r>
      <w:r w:rsidR="00ED7589">
        <w:t>. рублей</w:t>
      </w:r>
      <w:r>
        <w:t>,</w:t>
      </w:r>
      <w:r w:rsidR="00ED7589">
        <w:t xml:space="preserve"> краевого </w:t>
      </w:r>
      <w:r>
        <w:t xml:space="preserve"> </w:t>
      </w:r>
      <w:r w:rsidRPr="00E531B8">
        <w:t xml:space="preserve">бюджета </w:t>
      </w:r>
      <w:r>
        <w:t>- 1</w:t>
      </w:r>
      <w:r w:rsidR="0004145A">
        <w:t>,7 млн.</w:t>
      </w:r>
      <w:r w:rsidR="00A96BB7">
        <w:t xml:space="preserve"> </w:t>
      </w:r>
      <w:r w:rsidR="00ED7589">
        <w:t>рублей</w:t>
      </w:r>
      <w:r>
        <w:t xml:space="preserve">, </w:t>
      </w:r>
      <w:r w:rsidR="00ED7589">
        <w:t xml:space="preserve"> краевого </w:t>
      </w:r>
      <w:r w:rsidRPr="002163B1">
        <w:t xml:space="preserve">бюджета </w:t>
      </w:r>
      <w:r>
        <w:t>(несофинансируемые)</w:t>
      </w:r>
      <w:r w:rsidRPr="002163B1">
        <w:t xml:space="preserve"> </w:t>
      </w:r>
      <w:r>
        <w:t>– 15</w:t>
      </w:r>
      <w:r w:rsidR="0004145A">
        <w:t>,1 млн.</w:t>
      </w:r>
      <w:r w:rsidR="00A96BB7">
        <w:t xml:space="preserve"> </w:t>
      </w:r>
      <w:r w:rsidR="00ED7589">
        <w:t>рублей</w:t>
      </w:r>
      <w:r>
        <w:t>,</w:t>
      </w:r>
      <w:r w:rsidRPr="00E531B8">
        <w:t xml:space="preserve"> средства</w:t>
      </w:r>
      <w:r w:rsidR="00ED7589">
        <w:t xml:space="preserve"> местного </w:t>
      </w:r>
      <w:r w:rsidRPr="00E531B8">
        <w:t xml:space="preserve"> бюджета</w:t>
      </w:r>
      <w:r>
        <w:t>–</w:t>
      </w:r>
      <w:r w:rsidRPr="00E531B8">
        <w:t xml:space="preserve"> </w:t>
      </w:r>
      <w:r>
        <w:t>3</w:t>
      </w:r>
      <w:r w:rsidR="0004145A">
        <w:t>,8 млн.</w:t>
      </w:r>
      <w:r w:rsidR="00A96BB7">
        <w:t xml:space="preserve"> </w:t>
      </w:r>
      <w:r w:rsidR="00ED7589">
        <w:t xml:space="preserve">рублей </w:t>
      </w:r>
      <w:r>
        <w:t xml:space="preserve">и </w:t>
      </w:r>
      <w:r w:rsidRPr="00E531B8">
        <w:t xml:space="preserve">средства </w:t>
      </w:r>
      <w:r w:rsidR="00ED7589">
        <w:t xml:space="preserve">местного </w:t>
      </w:r>
      <w:r w:rsidRPr="00E531B8">
        <w:t xml:space="preserve">бюджета </w:t>
      </w:r>
      <w:r>
        <w:t>(несофинансируемые)</w:t>
      </w:r>
      <w:r w:rsidRPr="00E531B8">
        <w:t xml:space="preserve"> </w:t>
      </w:r>
      <w:r>
        <w:t>–</w:t>
      </w:r>
      <w:r w:rsidRPr="00E531B8">
        <w:t xml:space="preserve"> </w:t>
      </w:r>
      <w:r>
        <w:t>1</w:t>
      </w:r>
      <w:r w:rsidR="0004145A">
        <w:t>,7 млн.</w:t>
      </w:r>
      <w:r w:rsidR="00A96BB7">
        <w:t xml:space="preserve"> </w:t>
      </w:r>
      <w:r w:rsidR="00ED7589">
        <w:t>рублей</w:t>
      </w:r>
      <w:r w:rsidRPr="00E531B8">
        <w:t>.</w:t>
      </w:r>
      <w:r>
        <w:t xml:space="preserve"> </w:t>
      </w:r>
      <w:r w:rsidRPr="00E531B8">
        <w:t xml:space="preserve">Работы завершены. </w:t>
      </w:r>
    </w:p>
    <w:p w:rsidR="00DD665E" w:rsidRDefault="00DD665E" w:rsidP="00DD665E">
      <w:pPr>
        <w:ind w:firstLine="540"/>
        <w:jc w:val="both"/>
      </w:pPr>
    </w:p>
    <w:p w:rsidR="00A326BE" w:rsidRDefault="00A326BE" w:rsidP="00DD665E">
      <w:pPr>
        <w:ind w:firstLine="540"/>
        <w:jc w:val="both"/>
      </w:pPr>
      <w:r>
        <w:t>В 2020 году в Чайковском городском округе планируются к благоустройству следующие объекты:</w:t>
      </w:r>
    </w:p>
    <w:p w:rsidR="00A326BE" w:rsidRPr="00DD665E" w:rsidRDefault="00A326BE" w:rsidP="00DD665E">
      <w:pPr>
        <w:ind w:firstLine="540"/>
        <w:jc w:val="both"/>
        <w:rPr>
          <w:i/>
          <w:u w:val="single"/>
        </w:rPr>
      </w:pPr>
      <w:r w:rsidRPr="00DD665E">
        <w:rPr>
          <w:i/>
          <w:szCs w:val="28"/>
          <w:u w:val="single"/>
          <w:shd w:val="clear" w:color="auto" w:fill="FFFFFF"/>
        </w:rPr>
        <w:t xml:space="preserve">сквер по ул. Декабристов, д.7 (2 этап) </w:t>
      </w:r>
    </w:p>
    <w:p w:rsidR="00A326BE" w:rsidRPr="004D5F81" w:rsidRDefault="00A326BE" w:rsidP="00DD665E">
      <w:pPr>
        <w:ind w:left="540"/>
        <w:jc w:val="both"/>
        <w:rPr>
          <w:shd w:val="clear" w:color="auto" w:fill="FFFFFF"/>
        </w:rPr>
      </w:pPr>
      <w:r w:rsidRPr="004D5F81">
        <w:rPr>
          <w:shd w:val="clear" w:color="auto" w:fill="FFFFFF"/>
        </w:rPr>
        <w:t xml:space="preserve">- устройство спортивной зоны; </w:t>
      </w:r>
    </w:p>
    <w:p w:rsidR="00A326BE" w:rsidRPr="004D5F81" w:rsidRDefault="00A326BE" w:rsidP="00DD665E">
      <w:pPr>
        <w:ind w:firstLine="540"/>
        <w:jc w:val="both"/>
        <w:rPr>
          <w:shd w:val="clear" w:color="auto" w:fill="FFFFFF"/>
        </w:rPr>
      </w:pPr>
      <w:r w:rsidRPr="004D5F81">
        <w:rPr>
          <w:shd w:val="clear" w:color="auto" w:fill="FFFFFF"/>
        </w:rPr>
        <w:t xml:space="preserve">- устройство тротуаров; </w:t>
      </w:r>
    </w:p>
    <w:p w:rsidR="00A326BE" w:rsidRPr="004D5F81" w:rsidRDefault="00A326BE" w:rsidP="00DD665E">
      <w:pPr>
        <w:ind w:firstLine="540"/>
        <w:jc w:val="both"/>
        <w:rPr>
          <w:shd w:val="clear" w:color="auto" w:fill="FFFFFF"/>
        </w:rPr>
      </w:pPr>
      <w:r w:rsidRPr="004D5F81">
        <w:rPr>
          <w:shd w:val="clear" w:color="auto" w:fill="FFFFFF"/>
        </w:rPr>
        <w:t xml:space="preserve">- устройство освещения; </w:t>
      </w:r>
    </w:p>
    <w:p w:rsidR="00A326BE" w:rsidRPr="004D5F81" w:rsidRDefault="00A326BE" w:rsidP="00DD665E">
      <w:pPr>
        <w:ind w:firstLine="540"/>
        <w:jc w:val="both"/>
        <w:rPr>
          <w:shd w:val="clear" w:color="auto" w:fill="FFFFFF"/>
        </w:rPr>
      </w:pPr>
      <w:r w:rsidRPr="004D5F81">
        <w:rPr>
          <w:shd w:val="clear" w:color="auto" w:fill="FFFFFF"/>
        </w:rPr>
        <w:t>- установка МАФ;</w:t>
      </w:r>
    </w:p>
    <w:p w:rsidR="00A326BE" w:rsidRPr="004D5F81" w:rsidRDefault="00A326BE" w:rsidP="00DD665E">
      <w:pPr>
        <w:ind w:firstLine="540"/>
        <w:jc w:val="both"/>
        <w:rPr>
          <w:shd w:val="clear" w:color="auto" w:fill="FFFFFF"/>
        </w:rPr>
      </w:pPr>
      <w:r w:rsidRPr="004D5F81">
        <w:rPr>
          <w:shd w:val="clear" w:color="auto" w:fill="FFFFFF"/>
        </w:rPr>
        <w:t>- озеленение</w:t>
      </w:r>
      <w:r>
        <w:rPr>
          <w:shd w:val="clear" w:color="auto" w:fill="FFFFFF"/>
        </w:rPr>
        <w:t>.</w:t>
      </w:r>
    </w:p>
    <w:p w:rsidR="00A326BE" w:rsidRPr="00DD665E" w:rsidRDefault="00A326BE" w:rsidP="00DD665E">
      <w:pPr>
        <w:ind w:firstLine="540"/>
        <w:jc w:val="both"/>
        <w:rPr>
          <w:i/>
          <w:u w:val="single"/>
        </w:rPr>
      </w:pPr>
      <w:r w:rsidRPr="00A326BE">
        <w:rPr>
          <w:i/>
        </w:rPr>
        <w:t xml:space="preserve"> </w:t>
      </w:r>
      <w:r w:rsidRPr="00DD665E">
        <w:rPr>
          <w:i/>
          <w:u w:val="single"/>
        </w:rPr>
        <w:t>ул. Карла Маркса, г. Чайковский (2 этап)</w:t>
      </w:r>
    </w:p>
    <w:p w:rsidR="00A326BE" w:rsidRDefault="00A326BE" w:rsidP="00DD665E">
      <w:pPr>
        <w:ind w:firstLine="540"/>
        <w:jc w:val="both"/>
      </w:pPr>
      <w:r>
        <w:lastRenderedPageBreak/>
        <w:t>- у</w:t>
      </w:r>
      <w:r w:rsidRPr="006C7601">
        <w:t xml:space="preserve">стройство тротуаров, </w:t>
      </w:r>
    </w:p>
    <w:p w:rsidR="00A326BE" w:rsidRDefault="00A326BE" w:rsidP="00DD665E">
      <w:pPr>
        <w:ind w:firstLine="540"/>
        <w:jc w:val="both"/>
      </w:pPr>
      <w:r>
        <w:t xml:space="preserve">- </w:t>
      </w:r>
      <w:r w:rsidRPr="006C7601">
        <w:t>устро</w:t>
      </w:r>
      <w:r>
        <w:t>йство асфальтобетонного покрытия;</w:t>
      </w:r>
      <w:r w:rsidRPr="006C7601">
        <w:t xml:space="preserve"> </w:t>
      </w:r>
    </w:p>
    <w:p w:rsidR="00A326BE" w:rsidRDefault="00A326BE" w:rsidP="00DD665E">
      <w:pPr>
        <w:ind w:firstLine="540"/>
        <w:jc w:val="both"/>
      </w:pPr>
      <w:r>
        <w:t>- устройство освещения;</w:t>
      </w:r>
      <w:r w:rsidRPr="006C7601">
        <w:t xml:space="preserve"> </w:t>
      </w:r>
    </w:p>
    <w:p w:rsidR="00A326BE" w:rsidRDefault="00A326BE" w:rsidP="00DD665E">
      <w:pPr>
        <w:ind w:firstLine="540"/>
        <w:jc w:val="both"/>
      </w:pPr>
      <w:r>
        <w:t>- установка МАФ;</w:t>
      </w:r>
      <w:r w:rsidRPr="006C7601">
        <w:t xml:space="preserve"> </w:t>
      </w:r>
    </w:p>
    <w:p w:rsidR="00A326BE" w:rsidRDefault="00A326BE" w:rsidP="00DD665E">
      <w:pPr>
        <w:ind w:firstLine="540"/>
        <w:jc w:val="both"/>
      </w:pPr>
      <w:r>
        <w:t xml:space="preserve">- </w:t>
      </w:r>
      <w:r w:rsidRPr="006C7601">
        <w:t>озеленение</w:t>
      </w:r>
      <w:r>
        <w:t>.</w:t>
      </w:r>
    </w:p>
    <w:p w:rsidR="001D7319" w:rsidRDefault="00A326BE" w:rsidP="00DD665E">
      <w:pPr>
        <w:ind w:firstLine="540"/>
        <w:jc w:val="both"/>
      </w:pPr>
      <w:r>
        <w:t>Объем финансирования в целом по мероприятиям составят 52</w:t>
      </w:r>
      <w:r w:rsidR="00ED7589">
        <w:t>,3 млн.</w:t>
      </w:r>
      <w:r w:rsidR="00A96BB7">
        <w:t xml:space="preserve"> </w:t>
      </w:r>
      <w:r w:rsidR="00ED7589">
        <w:t>рублей</w:t>
      </w:r>
      <w:r w:rsidRPr="00E531B8">
        <w:t xml:space="preserve">, из них средства </w:t>
      </w:r>
      <w:r>
        <w:t>федерального бюджета –34</w:t>
      </w:r>
      <w:r w:rsidR="00ED7589">
        <w:t>,2 млн.</w:t>
      </w:r>
      <w:r w:rsidR="00A96BB7">
        <w:t xml:space="preserve"> </w:t>
      </w:r>
      <w:r w:rsidR="00ED7589">
        <w:t>рублей</w:t>
      </w:r>
      <w:r>
        <w:t xml:space="preserve">, </w:t>
      </w:r>
      <w:r w:rsidR="00ED7589">
        <w:t xml:space="preserve"> краевого </w:t>
      </w:r>
      <w:r w:rsidRPr="00E531B8">
        <w:t>бюджета</w:t>
      </w:r>
      <w:r w:rsidR="00ED7589">
        <w:t xml:space="preserve"> </w:t>
      </w:r>
      <w:r>
        <w:t>– 1</w:t>
      </w:r>
      <w:r w:rsidR="00ED7589">
        <w:t>,8 млн.</w:t>
      </w:r>
      <w:r w:rsidR="00A96BB7">
        <w:t xml:space="preserve"> </w:t>
      </w:r>
      <w:r w:rsidR="00ED7589">
        <w:t>рублей</w:t>
      </w:r>
      <w:r>
        <w:t>,</w:t>
      </w:r>
      <w:r w:rsidR="00ED7589">
        <w:t xml:space="preserve"> краевого </w:t>
      </w:r>
      <w:r>
        <w:t xml:space="preserve"> </w:t>
      </w:r>
      <w:r w:rsidRPr="002163B1">
        <w:t xml:space="preserve">бюджета </w:t>
      </w:r>
      <w:r>
        <w:t>(несофинансируемые)</w:t>
      </w:r>
      <w:r w:rsidRPr="002163B1">
        <w:t xml:space="preserve"> </w:t>
      </w:r>
      <w:r>
        <w:t>– 11</w:t>
      </w:r>
      <w:r w:rsidR="00ED7589">
        <w:t xml:space="preserve"> млн.</w:t>
      </w:r>
      <w:r w:rsidR="00A96BB7">
        <w:t xml:space="preserve"> </w:t>
      </w:r>
      <w:r w:rsidR="00ED7589">
        <w:t>рублей</w:t>
      </w:r>
      <w:r>
        <w:t>,</w:t>
      </w:r>
      <w:r w:rsidRPr="00E531B8">
        <w:t xml:space="preserve"> средства </w:t>
      </w:r>
      <w:r w:rsidR="00ED7589">
        <w:t xml:space="preserve">местного </w:t>
      </w:r>
      <w:r w:rsidRPr="00E531B8">
        <w:t>бюджета</w:t>
      </w:r>
      <w:r w:rsidR="00ED7589">
        <w:t xml:space="preserve"> </w:t>
      </w:r>
      <w:r>
        <w:t xml:space="preserve">– </w:t>
      </w:r>
      <w:r w:rsidR="00ED7589">
        <w:t>4 млн.</w:t>
      </w:r>
      <w:r w:rsidR="00A96BB7">
        <w:t xml:space="preserve"> </w:t>
      </w:r>
      <w:r w:rsidR="00ED7589">
        <w:t>рублей</w:t>
      </w:r>
      <w:r>
        <w:t xml:space="preserve"> и </w:t>
      </w:r>
      <w:r w:rsidRPr="00E531B8">
        <w:t>средства</w:t>
      </w:r>
      <w:r w:rsidR="00300E87">
        <w:t xml:space="preserve"> </w:t>
      </w:r>
      <w:r w:rsidR="00ED7589">
        <w:t xml:space="preserve">местного </w:t>
      </w:r>
      <w:r w:rsidRPr="00E531B8">
        <w:t xml:space="preserve"> бюджета </w:t>
      </w:r>
      <w:r>
        <w:t>(несофинансируемые)</w:t>
      </w:r>
      <w:r w:rsidRPr="00E531B8">
        <w:t xml:space="preserve"> </w:t>
      </w:r>
      <w:r>
        <w:t>– 1</w:t>
      </w:r>
      <w:r w:rsidR="00300E87">
        <w:t>,</w:t>
      </w:r>
      <w:r>
        <w:t>2</w:t>
      </w:r>
      <w:r w:rsidR="0004145A">
        <w:t xml:space="preserve"> </w:t>
      </w:r>
      <w:r w:rsidR="00300E87">
        <w:t>млн.</w:t>
      </w:r>
      <w:r w:rsidR="00A96BB7">
        <w:t xml:space="preserve"> </w:t>
      </w:r>
      <w:r w:rsidR="00300E87">
        <w:t>рублей.</w:t>
      </w:r>
    </w:p>
    <w:p w:rsidR="00A326BE" w:rsidRDefault="00A326BE" w:rsidP="00DD665E">
      <w:pPr>
        <w:ind w:firstLine="540"/>
        <w:jc w:val="both"/>
      </w:pPr>
      <w:r>
        <w:t>В 2021 году планируется к благоустройству:</w:t>
      </w:r>
    </w:p>
    <w:p w:rsidR="00A326BE" w:rsidRDefault="00A326BE" w:rsidP="00DD665E">
      <w:pPr>
        <w:ind w:firstLine="540"/>
        <w:jc w:val="both"/>
      </w:pPr>
      <w:r>
        <w:t>- пешеходная ул. Вокзальная от пересечения Приморского бульвара до пересечения с ул. Ленина;</w:t>
      </w:r>
    </w:p>
    <w:p w:rsidR="00A326BE" w:rsidRDefault="00A326BE" w:rsidP="00DD665E">
      <w:pPr>
        <w:ind w:firstLine="540"/>
        <w:jc w:val="both"/>
      </w:pPr>
      <w:r>
        <w:t>- дворовые территории, при условии, что территория земельных участков дворовых территорий многоквартирных домов будет отмежевана.</w:t>
      </w:r>
    </w:p>
    <w:p w:rsidR="008D17DA" w:rsidRDefault="008D17DA" w:rsidP="00DD665E">
      <w:pPr>
        <w:ind w:firstLine="540"/>
        <w:jc w:val="both"/>
      </w:pPr>
    </w:p>
    <w:p w:rsidR="008D17DA" w:rsidRPr="008D17DA" w:rsidRDefault="008D17DA" w:rsidP="00A96BB7">
      <w:pPr>
        <w:ind w:firstLine="709"/>
        <w:jc w:val="center"/>
        <w:rPr>
          <w:b/>
          <w:szCs w:val="28"/>
        </w:rPr>
      </w:pPr>
      <w:r w:rsidRPr="008D17DA">
        <w:rPr>
          <w:b/>
          <w:szCs w:val="28"/>
        </w:rPr>
        <w:t>Реализация пилотного проекта  по цифровизации городского хозяйства «Умный город»</w:t>
      </w:r>
    </w:p>
    <w:p w:rsidR="008D17DA" w:rsidRPr="008D17DA" w:rsidRDefault="008D17DA" w:rsidP="00A96BB7">
      <w:pPr>
        <w:ind w:firstLine="709"/>
        <w:jc w:val="both"/>
        <w:rPr>
          <w:szCs w:val="28"/>
        </w:rPr>
      </w:pPr>
      <w:r w:rsidRPr="008D17DA">
        <w:rPr>
          <w:szCs w:val="28"/>
        </w:rPr>
        <w:t>В декабре 2019 года Минстроем России принято решение об одобрении заявки и включении Чайковского городского округа Пермского края в перечень пилотных муниципальных образований по реализации проекта по цифровизации городского хозяйства «Умный город». Ряд работ удалось завершить в 2019 году и произвести задел на будущие периоды.</w:t>
      </w:r>
    </w:p>
    <w:p w:rsidR="008D17DA" w:rsidRPr="008D17DA" w:rsidRDefault="008D17DA" w:rsidP="00DD665E">
      <w:pPr>
        <w:ind w:firstLine="709"/>
        <w:jc w:val="both"/>
        <w:rPr>
          <w:szCs w:val="28"/>
        </w:rPr>
      </w:pPr>
      <w:r w:rsidRPr="008D17DA">
        <w:rPr>
          <w:rFonts w:eastAsia="Calibri"/>
          <w:color w:val="000000"/>
          <w:szCs w:val="28"/>
          <w:shd w:val="clear" w:color="auto" w:fill="FFFFFF"/>
        </w:rPr>
        <w:t xml:space="preserve">В 2019 году в городе Чайковский завершена модернизация сетей уличного освещения, в рамках мероприятий по энергосбережению уличные светильники старого образца заменены на «умные» светодиодные. </w:t>
      </w:r>
    </w:p>
    <w:p w:rsidR="008D17DA" w:rsidRPr="008D17DA" w:rsidRDefault="008D17DA" w:rsidP="00DD665E">
      <w:pPr>
        <w:ind w:firstLine="709"/>
        <w:jc w:val="both"/>
        <w:rPr>
          <w:szCs w:val="28"/>
        </w:rPr>
      </w:pPr>
      <w:r w:rsidRPr="008D17DA">
        <w:rPr>
          <w:rFonts w:eastAsia="Calibri"/>
          <w:color w:val="000000"/>
          <w:szCs w:val="28"/>
          <w:shd w:val="clear" w:color="auto" w:fill="FFFFFF"/>
        </w:rPr>
        <w:t xml:space="preserve">В городе установлено 4500 светодиодных светильников с программным управлением, в селе – 770 светодиодных светильников, планируется к замене – еще 2000. </w:t>
      </w:r>
    </w:p>
    <w:p w:rsidR="008D17DA" w:rsidRPr="008D17DA" w:rsidRDefault="008D17DA" w:rsidP="00DD665E">
      <w:pPr>
        <w:ind w:firstLine="709"/>
        <w:jc w:val="both"/>
        <w:rPr>
          <w:rFonts w:eastAsia="Calibri"/>
          <w:color w:val="000000"/>
          <w:szCs w:val="28"/>
          <w:shd w:val="clear" w:color="auto" w:fill="FFFFFF"/>
        </w:rPr>
      </w:pPr>
      <w:r w:rsidRPr="008D17DA">
        <w:rPr>
          <w:rFonts w:eastAsia="Calibri"/>
          <w:color w:val="000000"/>
          <w:szCs w:val="28"/>
          <w:shd w:val="clear" w:color="auto" w:fill="FFFFFF"/>
        </w:rPr>
        <w:t xml:space="preserve">С 1 января 2020 года внедрена система автоматического контроля за передвижением и работой коммунальной, </w:t>
      </w:r>
      <w:r w:rsidR="00A96BB7">
        <w:rPr>
          <w:rFonts w:eastAsia="Calibri"/>
          <w:color w:val="000000"/>
          <w:szCs w:val="28"/>
          <w:shd w:val="clear" w:color="auto" w:fill="FFFFFF"/>
        </w:rPr>
        <w:t xml:space="preserve"> </w:t>
      </w:r>
      <w:r w:rsidRPr="008D17DA">
        <w:rPr>
          <w:rFonts w:eastAsia="Calibri"/>
          <w:color w:val="000000"/>
          <w:szCs w:val="28"/>
          <w:shd w:val="clear" w:color="auto" w:fill="FFFFFF"/>
        </w:rPr>
        <w:t xml:space="preserve">дорожной и иной специализированной техники с использованием систем навигации и фото-видео фиксации. </w:t>
      </w:r>
    </w:p>
    <w:p w:rsidR="008D17DA" w:rsidRPr="008D17DA" w:rsidRDefault="008D17DA" w:rsidP="00DD665E">
      <w:pPr>
        <w:ind w:firstLine="709"/>
        <w:jc w:val="both"/>
        <w:rPr>
          <w:rFonts w:eastAsia="Calibri"/>
          <w:color w:val="000000"/>
          <w:szCs w:val="28"/>
          <w:shd w:val="clear" w:color="auto" w:fill="FFFFFF"/>
        </w:rPr>
      </w:pPr>
      <w:r w:rsidRPr="008D17DA">
        <w:rPr>
          <w:rFonts w:eastAsia="Calibri"/>
          <w:color w:val="000000"/>
          <w:szCs w:val="28"/>
          <w:shd w:val="clear" w:color="auto" w:fill="FFFFFF"/>
        </w:rPr>
        <w:t>В марте 2020 года обустроены "умные" пешеходные переходы по ул. Вокзальная и ул. Гагарина.</w:t>
      </w:r>
    </w:p>
    <w:p w:rsidR="008D17DA" w:rsidRPr="008D17DA" w:rsidRDefault="008D17DA" w:rsidP="00DD665E">
      <w:pPr>
        <w:ind w:firstLine="709"/>
        <w:jc w:val="both"/>
      </w:pPr>
      <w:r w:rsidRPr="008D17DA">
        <w:rPr>
          <w:rFonts w:eastAsia="Calibri"/>
          <w:color w:val="000000"/>
          <w:szCs w:val="28"/>
          <w:shd w:val="clear" w:color="auto" w:fill="FFFFFF"/>
        </w:rPr>
        <w:t>15 апреля заключено соглашение о государственном частном партнерстве по организации места для зарядки электромобилей.</w:t>
      </w:r>
    </w:p>
    <w:p w:rsidR="008D17DA" w:rsidRPr="008D17DA" w:rsidRDefault="008D17DA" w:rsidP="00DD665E">
      <w:pPr>
        <w:ind w:firstLine="709"/>
        <w:jc w:val="both"/>
        <w:rPr>
          <w:rFonts w:eastAsia="Calibri"/>
          <w:color w:val="000000"/>
          <w:szCs w:val="28"/>
          <w:shd w:val="clear" w:color="auto" w:fill="FFFFFF"/>
        </w:rPr>
      </w:pPr>
      <w:r w:rsidRPr="008D17DA">
        <w:rPr>
          <w:rFonts w:eastAsia="Calibri"/>
          <w:color w:val="000000"/>
          <w:szCs w:val="28"/>
          <w:shd w:val="clear" w:color="auto" w:fill="FFFFFF"/>
        </w:rPr>
        <w:t xml:space="preserve">В июне запланировано проведение конкурса на разработку программы комплексного развития транспортной инфраструктуры. </w:t>
      </w:r>
    </w:p>
    <w:p w:rsidR="008D17DA" w:rsidRPr="008D17DA" w:rsidRDefault="008D17DA" w:rsidP="00DD665E">
      <w:pPr>
        <w:ind w:firstLine="709"/>
        <w:jc w:val="both"/>
        <w:rPr>
          <w:rFonts w:eastAsia="Calibri"/>
          <w:color w:val="000000"/>
          <w:szCs w:val="28"/>
          <w:shd w:val="clear" w:color="auto" w:fill="FFFFFF"/>
        </w:rPr>
      </w:pPr>
      <w:r w:rsidRPr="008D17DA">
        <w:rPr>
          <w:rFonts w:eastAsia="Calibri"/>
          <w:color w:val="000000"/>
          <w:szCs w:val="28"/>
          <w:shd w:val="clear" w:color="auto" w:fill="FFFFFF"/>
        </w:rPr>
        <w:t xml:space="preserve">С 01.07.2020 года запланирована модернизация уличного освещения в населенных пунктах Чайковского городского округа. </w:t>
      </w:r>
    </w:p>
    <w:p w:rsidR="008D17DA" w:rsidRDefault="008D17DA" w:rsidP="00DD665E">
      <w:pPr>
        <w:ind w:firstLine="709"/>
        <w:jc w:val="both"/>
        <w:rPr>
          <w:rFonts w:eastAsia="Calibri"/>
          <w:szCs w:val="28"/>
          <w:lang w:eastAsia="en-US"/>
        </w:rPr>
      </w:pPr>
      <w:r w:rsidRPr="008D17DA">
        <w:rPr>
          <w:rFonts w:eastAsia="Calibri"/>
          <w:color w:val="000000"/>
          <w:szCs w:val="28"/>
          <w:shd w:val="clear" w:color="auto" w:fill="FFFFFF"/>
        </w:rPr>
        <w:t>Так же необходимо отметить результаты нашей работы в части оценки индекса цифровизации городского хозяйства «</w:t>
      </w:r>
      <w:r w:rsidRPr="008D17DA">
        <w:rPr>
          <w:rFonts w:eastAsia="Calibri"/>
          <w:color w:val="000000"/>
          <w:szCs w:val="28"/>
          <w:shd w:val="clear" w:color="auto" w:fill="FFFFFF"/>
          <w:lang w:val="en-US"/>
        </w:rPr>
        <w:t>IQ</w:t>
      </w:r>
      <w:r w:rsidRPr="008D17DA">
        <w:rPr>
          <w:rFonts w:eastAsia="Calibri"/>
          <w:color w:val="000000"/>
          <w:szCs w:val="28"/>
          <w:shd w:val="clear" w:color="auto" w:fill="FFFFFF"/>
        </w:rPr>
        <w:t xml:space="preserve"> городов», где Чайковский, по данным </w:t>
      </w:r>
      <w:r>
        <w:rPr>
          <w:rFonts w:eastAsia="Calibri"/>
          <w:color w:val="000000"/>
          <w:szCs w:val="28"/>
          <w:shd w:val="clear" w:color="auto" w:fill="FFFFFF"/>
        </w:rPr>
        <w:t>М</w:t>
      </w:r>
      <w:r w:rsidRPr="008D17DA">
        <w:rPr>
          <w:rFonts w:eastAsia="Calibri"/>
          <w:color w:val="000000"/>
          <w:szCs w:val="28"/>
          <w:shd w:val="clear" w:color="auto" w:fill="FFFFFF"/>
        </w:rPr>
        <w:t>инстроя РФ попал в ТОП 15 городов. Это серьезный показатель оцененный на высоком уровне.</w:t>
      </w:r>
    </w:p>
    <w:p w:rsidR="00FC2854" w:rsidRPr="006A7A31" w:rsidRDefault="00FC2854" w:rsidP="00DD665E">
      <w:pPr>
        <w:keepNext/>
        <w:keepLines/>
        <w:suppressLineNumbers/>
        <w:suppressAutoHyphens/>
        <w:ind w:firstLine="567"/>
        <w:jc w:val="both"/>
        <w:rPr>
          <w:szCs w:val="28"/>
          <w:highlight w:val="yellow"/>
        </w:rPr>
      </w:pPr>
    </w:p>
    <w:p w:rsidR="00622630" w:rsidRPr="00FC2854" w:rsidRDefault="004D6A65" w:rsidP="00DD665E">
      <w:pPr>
        <w:pStyle w:val="20"/>
        <w:suppressLineNumbers/>
        <w:tabs>
          <w:tab w:val="left" w:pos="1276"/>
        </w:tabs>
        <w:suppressAutoHyphens/>
        <w:spacing w:before="0" w:line="240" w:lineRule="auto"/>
        <w:ind w:left="709"/>
        <w:jc w:val="both"/>
        <w:rPr>
          <w:rFonts w:ascii="Times New Roman" w:hAnsi="Times New Roman"/>
          <w:color w:val="auto"/>
          <w:sz w:val="28"/>
          <w:szCs w:val="28"/>
        </w:rPr>
      </w:pPr>
      <w:bookmarkStart w:id="183" w:name="_Toc453939245"/>
      <w:bookmarkStart w:id="184" w:name="_Toc514837397"/>
      <w:bookmarkStart w:id="185" w:name="_Toc515308781"/>
      <w:bookmarkStart w:id="186" w:name="_Toc515308861"/>
      <w:bookmarkStart w:id="187" w:name="_Toc287460154"/>
      <w:bookmarkStart w:id="188" w:name="_Toc287460525"/>
      <w:bookmarkStart w:id="189" w:name="_Toc287460923"/>
      <w:bookmarkStart w:id="190" w:name="_Toc287465546"/>
      <w:bookmarkStart w:id="191" w:name="_Toc288000116"/>
      <w:r>
        <w:rPr>
          <w:rFonts w:ascii="Times New Roman" w:hAnsi="Times New Roman"/>
          <w:color w:val="auto"/>
          <w:sz w:val="28"/>
          <w:szCs w:val="28"/>
        </w:rPr>
        <w:t>4.5.</w:t>
      </w:r>
      <w:r w:rsidR="003F2B62">
        <w:rPr>
          <w:rFonts w:ascii="Times New Roman" w:hAnsi="Times New Roman"/>
          <w:color w:val="auto"/>
          <w:sz w:val="28"/>
          <w:szCs w:val="28"/>
        </w:rPr>
        <w:t>7</w:t>
      </w:r>
      <w:r>
        <w:rPr>
          <w:rFonts w:ascii="Times New Roman" w:hAnsi="Times New Roman"/>
          <w:color w:val="auto"/>
          <w:sz w:val="28"/>
          <w:szCs w:val="28"/>
        </w:rPr>
        <w:t xml:space="preserve">. </w:t>
      </w:r>
      <w:r w:rsidR="00622630" w:rsidRPr="00FC2854">
        <w:rPr>
          <w:rFonts w:ascii="Times New Roman" w:hAnsi="Times New Roman"/>
          <w:color w:val="auto"/>
          <w:sz w:val="28"/>
          <w:szCs w:val="28"/>
        </w:rPr>
        <w:t>Капитальный ремонт многоквартирных домов</w:t>
      </w:r>
      <w:bookmarkEnd w:id="183"/>
      <w:bookmarkEnd w:id="184"/>
      <w:bookmarkEnd w:id="185"/>
      <w:bookmarkEnd w:id="186"/>
    </w:p>
    <w:p w:rsidR="00B46DAC" w:rsidRDefault="00B46DAC" w:rsidP="00DD665E">
      <w:pPr>
        <w:ind w:firstLine="709"/>
        <w:jc w:val="both"/>
        <w:rPr>
          <w:szCs w:val="28"/>
        </w:rPr>
      </w:pPr>
      <w:r w:rsidRPr="00DE6150">
        <w:rPr>
          <w:szCs w:val="28"/>
        </w:rPr>
        <w:t xml:space="preserve">Капитальный ремонт общего имущества собственников помещений многоквартирных домов, расположенных на территории Чайковского городского </w:t>
      </w:r>
      <w:r>
        <w:rPr>
          <w:szCs w:val="28"/>
        </w:rPr>
        <w:lastRenderedPageBreak/>
        <w:t>округа</w:t>
      </w:r>
      <w:r w:rsidRPr="00DE6150">
        <w:rPr>
          <w:szCs w:val="28"/>
        </w:rPr>
        <w:t xml:space="preserve"> проводится в соответствии с утвержденной постановлением Правительства Пермского края от 24.04.2014 № 288-п региональной </w:t>
      </w:r>
      <w:r>
        <w:rPr>
          <w:szCs w:val="28"/>
        </w:rPr>
        <w:t>Программы капитального ремонта.</w:t>
      </w:r>
    </w:p>
    <w:p w:rsidR="00B46DAC" w:rsidRPr="00DE6150" w:rsidRDefault="00B46DAC" w:rsidP="00DD665E">
      <w:pPr>
        <w:ind w:firstLine="709"/>
        <w:jc w:val="both"/>
        <w:rPr>
          <w:szCs w:val="28"/>
        </w:rPr>
      </w:pPr>
      <w:r w:rsidRPr="00DE6150">
        <w:rPr>
          <w:szCs w:val="28"/>
        </w:rPr>
        <w:t xml:space="preserve">В региональную Программу капитального ремонта общего имущества в многоквартирных домах </w:t>
      </w:r>
      <w:r>
        <w:rPr>
          <w:szCs w:val="28"/>
        </w:rPr>
        <w:t xml:space="preserve">Чайковского городского округа </w:t>
      </w:r>
      <w:r w:rsidRPr="00DE6150">
        <w:rPr>
          <w:szCs w:val="28"/>
        </w:rPr>
        <w:t>включено 4</w:t>
      </w:r>
      <w:r>
        <w:rPr>
          <w:szCs w:val="28"/>
        </w:rPr>
        <w:t>89</w:t>
      </w:r>
      <w:r w:rsidRPr="00DE6150">
        <w:rPr>
          <w:szCs w:val="28"/>
        </w:rPr>
        <w:t xml:space="preserve"> домов, из них собственники помещений выбрали способ формирования взносов: </w:t>
      </w:r>
    </w:p>
    <w:p w:rsidR="00B46DAC" w:rsidRPr="00DE6150" w:rsidRDefault="00B46DAC" w:rsidP="00DD665E">
      <w:pPr>
        <w:ind w:firstLine="709"/>
        <w:jc w:val="both"/>
        <w:rPr>
          <w:szCs w:val="28"/>
        </w:rPr>
      </w:pPr>
      <w:r w:rsidRPr="00DE6150">
        <w:rPr>
          <w:szCs w:val="28"/>
        </w:rPr>
        <w:t xml:space="preserve">- на специальных счетах, владельцами которых являются ТСЖ, ТСН, ЖСК, УК - </w:t>
      </w:r>
      <w:r>
        <w:rPr>
          <w:szCs w:val="28"/>
        </w:rPr>
        <w:t>291 дом</w:t>
      </w:r>
      <w:r w:rsidRPr="00DE6150">
        <w:rPr>
          <w:szCs w:val="28"/>
        </w:rPr>
        <w:t>;</w:t>
      </w:r>
    </w:p>
    <w:p w:rsidR="00B46DAC" w:rsidRPr="00DE6150" w:rsidRDefault="00B46DAC" w:rsidP="00DD665E">
      <w:pPr>
        <w:ind w:firstLine="709"/>
        <w:jc w:val="both"/>
        <w:rPr>
          <w:szCs w:val="28"/>
        </w:rPr>
      </w:pPr>
      <w:r w:rsidRPr="00DE6150">
        <w:rPr>
          <w:szCs w:val="28"/>
        </w:rPr>
        <w:t>- на специальных счетах, владельцем которых является региональный оператор - 6 домов;</w:t>
      </w:r>
    </w:p>
    <w:p w:rsidR="00B46DAC" w:rsidRDefault="00B46DAC" w:rsidP="00DD665E">
      <w:pPr>
        <w:ind w:firstLine="709"/>
        <w:jc w:val="both"/>
        <w:rPr>
          <w:szCs w:val="28"/>
        </w:rPr>
      </w:pPr>
      <w:r w:rsidRPr="00DE6150">
        <w:rPr>
          <w:szCs w:val="28"/>
        </w:rPr>
        <w:t xml:space="preserve">- на специальном счете, владельцем которого является региональный оператор - «общий котел» - </w:t>
      </w:r>
      <w:r>
        <w:rPr>
          <w:szCs w:val="28"/>
        </w:rPr>
        <w:t>192 дома.</w:t>
      </w:r>
    </w:p>
    <w:p w:rsidR="00B46DAC" w:rsidRPr="002F536E" w:rsidRDefault="00B46DAC" w:rsidP="00DD665E">
      <w:pPr>
        <w:ind w:firstLine="709"/>
        <w:jc w:val="both"/>
        <w:rPr>
          <w:szCs w:val="28"/>
        </w:rPr>
      </w:pPr>
      <w:r w:rsidRPr="002F536E">
        <w:rPr>
          <w:szCs w:val="28"/>
        </w:rPr>
        <w:t>Приказом и.о. министра жилищно-коммунального хозяйства и благоустройства Пермского края А.Б. Шицына от 20.12.2018</w:t>
      </w:r>
      <w:r w:rsidRPr="002F536E">
        <w:rPr>
          <w:szCs w:val="28"/>
          <w:lang w:bidi="ru-RU"/>
        </w:rPr>
        <w:t xml:space="preserve">                                       </w:t>
      </w:r>
      <w:r w:rsidRPr="002F536E">
        <w:rPr>
          <w:szCs w:val="28"/>
        </w:rPr>
        <w:t xml:space="preserve">№ СЭД-46-09-25-119 утвержден региональный </w:t>
      </w:r>
      <w:r w:rsidRPr="002F536E">
        <w:rPr>
          <w:szCs w:val="28"/>
          <w:lang w:bidi="ru-RU"/>
        </w:rPr>
        <w:t xml:space="preserve">краткосрочный план реализации региональной программы капитального ремонта общего имущества в многоквартирных домах на 2018-2020 годы. </w:t>
      </w:r>
    </w:p>
    <w:p w:rsidR="00B46DAC" w:rsidRDefault="00B46DAC" w:rsidP="00DD665E">
      <w:pPr>
        <w:ind w:firstLine="709"/>
        <w:jc w:val="both"/>
        <w:rPr>
          <w:szCs w:val="28"/>
        </w:rPr>
      </w:pPr>
      <w:r w:rsidRPr="002F536E">
        <w:rPr>
          <w:szCs w:val="28"/>
        </w:rPr>
        <w:t xml:space="preserve">Согласно краткосрочному плану </w:t>
      </w:r>
      <w:r>
        <w:rPr>
          <w:szCs w:val="28"/>
        </w:rPr>
        <w:t>в 2019</w:t>
      </w:r>
      <w:r w:rsidRPr="002F536E">
        <w:rPr>
          <w:szCs w:val="28"/>
        </w:rPr>
        <w:t xml:space="preserve"> год</w:t>
      </w:r>
      <w:r>
        <w:rPr>
          <w:szCs w:val="28"/>
        </w:rPr>
        <w:t>у</w:t>
      </w:r>
      <w:r w:rsidRPr="002F536E">
        <w:rPr>
          <w:szCs w:val="28"/>
        </w:rPr>
        <w:t xml:space="preserve">, в Чайковском городском округе </w:t>
      </w:r>
      <w:r>
        <w:rPr>
          <w:szCs w:val="28"/>
        </w:rPr>
        <w:t xml:space="preserve">региональным оператором - </w:t>
      </w:r>
      <w:r w:rsidRPr="00A66765">
        <w:rPr>
          <w:szCs w:val="28"/>
        </w:rPr>
        <w:t>некоммерческой</w:t>
      </w:r>
      <w:r>
        <w:rPr>
          <w:szCs w:val="28"/>
        </w:rPr>
        <w:t xml:space="preserve"> организацией</w:t>
      </w:r>
      <w:r w:rsidRPr="00A66765">
        <w:rPr>
          <w:szCs w:val="28"/>
        </w:rPr>
        <w:t xml:space="preserve"> «Фонд капитального ремонта общего имущества в многоквартирных домах в Пермском крае»</w:t>
      </w:r>
      <w:r>
        <w:rPr>
          <w:szCs w:val="28"/>
        </w:rPr>
        <w:t xml:space="preserve"> проведены виды работ: </w:t>
      </w:r>
    </w:p>
    <w:p w:rsidR="00B46DAC" w:rsidRDefault="00B46DAC" w:rsidP="00DD665E">
      <w:pPr>
        <w:ind w:firstLine="709"/>
        <w:jc w:val="both"/>
        <w:rPr>
          <w:szCs w:val="28"/>
        </w:rPr>
      </w:pPr>
      <w:r>
        <w:rPr>
          <w:szCs w:val="28"/>
        </w:rPr>
        <w:t>- г. Чайковский, ул. Мира, д. 16 - комплексное обследование, ремонт кровли, фасада, фундамента;</w:t>
      </w:r>
    </w:p>
    <w:p w:rsidR="00B46DAC" w:rsidRDefault="00B46DAC" w:rsidP="00DD665E">
      <w:pPr>
        <w:ind w:firstLine="709"/>
        <w:jc w:val="both"/>
        <w:rPr>
          <w:szCs w:val="28"/>
        </w:rPr>
      </w:pPr>
      <w:r>
        <w:rPr>
          <w:szCs w:val="28"/>
        </w:rPr>
        <w:t>- г. Чайковский, ул. Карла Маркса, д. 18, д. 20, 25, 31, 39, ул. Ленина,       д. 11, 20, ул. Горького, д. 8, 10, 18, 20, Приморский б-р, д. 33, 39, 45, 51, 53, п. при ст. Каучук, д. 3, 4 - комплексное обследование.</w:t>
      </w:r>
    </w:p>
    <w:p w:rsidR="00533B1C" w:rsidRDefault="00B46DAC" w:rsidP="00DD665E">
      <w:pPr>
        <w:ind w:firstLine="709"/>
        <w:jc w:val="both"/>
        <w:rPr>
          <w:color w:val="000000"/>
          <w:szCs w:val="28"/>
        </w:rPr>
      </w:pPr>
      <w:r>
        <w:rPr>
          <w:szCs w:val="28"/>
        </w:rPr>
        <w:t xml:space="preserve">Также </w:t>
      </w:r>
      <w:r w:rsidRPr="002F536E">
        <w:rPr>
          <w:rFonts w:eastAsia="Calibri"/>
          <w:szCs w:val="28"/>
        </w:rPr>
        <w:t xml:space="preserve">проведены работы по капитальному ремонту в </w:t>
      </w:r>
      <w:r>
        <w:rPr>
          <w:rFonts w:eastAsia="Calibri"/>
          <w:szCs w:val="28"/>
        </w:rPr>
        <w:t>189</w:t>
      </w:r>
      <w:r w:rsidRPr="002F536E">
        <w:rPr>
          <w:rFonts w:eastAsia="Calibri"/>
          <w:szCs w:val="28"/>
        </w:rPr>
        <w:t xml:space="preserve"> многоквартирных дома, где собственники помещений выбрали способ </w:t>
      </w:r>
      <w:r w:rsidRPr="002F536E">
        <w:rPr>
          <w:szCs w:val="28"/>
        </w:rPr>
        <w:t xml:space="preserve">формирования фонда капитального ремонта </w:t>
      </w:r>
      <w:r w:rsidRPr="002F536E">
        <w:rPr>
          <w:rFonts w:eastAsia="Calibri"/>
          <w:szCs w:val="28"/>
        </w:rPr>
        <w:t>на специа</w:t>
      </w:r>
      <w:r>
        <w:rPr>
          <w:rFonts w:eastAsia="Calibri"/>
          <w:szCs w:val="28"/>
        </w:rPr>
        <w:t>льных счетах УК, ТСЖ, ТСН и ЖСК</w:t>
      </w:r>
      <w:r w:rsidRPr="002F536E">
        <w:rPr>
          <w:rFonts w:eastAsia="Calibri"/>
          <w:szCs w:val="28"/>
        </w:rPr>
        <w:t xml:space="preserve"> на общую сумму </w:t>
      </w:r>
      <w:r>
        <w:rPr>
          <w:rFonts w:eastAsia="Calibri"/>
          <w:szCs w:val="28"/>
        </w:rPr>
        <w:t>113</w:t>
      </w:r>
      <w:r w:rsidR="00300E87">
        <w:rPr>
          <w:rFonts w:eastAsia="Calibri"/>
          <w:szCs w:val="28"/>
        </w:rPr>
        <w:t>,1 млн.рублей</w:t>
      </w:r>
      <w:r>
        <w:rPr>
          <w:color w:val="000000"/>
          <w:szCs w:val="28"/>
        </w:rPr>
        <w:t>.</w:t>
      </w:r>
    </w:p>
    <w:p w:rsidR="00B46DAC" w:rsidRPr="006A7A31" w:rsidRDefault="00B46DAC" w:rsidP="00DD665E">
      <w:pPr>
        <w:ind w:firstLine="709"/>
        <w:jc w:val="both"/>
        <w:rPr>
          <w:szCs w:val="28"/>
          <w:highlight w:val="yellow"/>
        </w:rPr>
      </w:pPr>
    </w:p>
    <w:p w:rsidR="00197414" w:rsidRPr="00A326BE" w:rsidRDefault="004D6A65" w:rsidP="004D6A65">
      <w:pPr>
        <w:pStyle w:val="20"/>
        <w:suppressLineNumbers/>
        <w:tabs>
          <w:tab w:val="left" w:pos="1276"/>
        </w:tabs>
        <w:suppressAutoHyphens/>
        <w:spacing w:before="0" w:line="240" w:lineRule="auto"/>
        <w:ind w:left="709"/>
        <w:jc w:val="both"/>
        <w:rPr>
          <w:szCs w:val="28"/>
        </w:rPr>
      </w:pPr>
      <w:bookmarkStart w:id="192" w:name="_Toc453939246"/>
      <w:bookmarkStart w:id="193" w:name="_Toc514837399"/>
      <w:bookmarkStart w:id="194" w:name="_Toc515308783"/>
      <w:bookmarkStart w:id="195" w:name="_Toc515308863"/>
      <w:bookmarkStart w:id="196" w:name="_Toc287460155"/>
      <w:bookmarkStart w:id="197" w:name="_Toc287460526"/>
      <w:bookmarkStart w:id="198" w:name="_Toc287460924"/>
      <w:bookmarkStart w:id="199" w:name="_Toc287465547"/>
      <w:bookmarkStart w:id="200" w:name="_Toc288000117"/>
      <w:bookmarkEnd w:id="187"/>
      <w:bookmarkEnd w:id="188"/>
      <w:bookmarkEnd w:id="189"/>
      <w:bookmarkEnd w:id="190"/>
      <w:bookmarkEnd w:id="191"/>
      <w:r>
        <w:rPr>
          <w:rFonts w:ascii="Times New Roman" w:hAnsi="Times New Roman"/>
          <w:color w:val="auto"/>
          <w:sz w:val="28"/>
          <w:szCs w:val="28"/>
        </w:rPr>
        <w:t>4.5.</w:t>
      </w:r>
      <w:r w:rsidR="003F2B62">
        <w:rPr>
          <w:rFonts w:ascii="Times New Roman" w:hAnsi="Times New Roman"/>
          <w:color w:val="auto"/>
          <w:sz w:val="28"/>
          <w:szCs w:val="28"/>
        </w:rPr>
        <w:t>8</w:t>
      </w:r>
      <w:r>
        <w:rPr>
          <w:rFonts w:ascii="Times New Roman" w:hAnsi="Times New Roman"/>
          <w:color w:val="auto"/>
          <w:sz w:val="28"/>
          <w:szCs w:val="28"/>
        </w:rPr>
        <w:t xml:space="preserve">. </w:t>
      </w:r>
      <w:r w:rsidR="00622630" w:rsidRPr="00A326BE">
        <w:rPr>
          <w:rFonts w:ascii="Times New Roman" w:hAnsi="Times New Roman"/>
          <w:color w:val="auto"/>
          <w:sz w:val="28"/>
          <w:szCs w:val="28"/>
        </w:rPr>
        <w:t>Ликвидация аварийного жилищного фонда</w:t>
      </w:r>
      <w:bookmarkStart w:id="201" w:name="_Toc453939247"/>
      <w:bookmarkEnd w:id="192"/>
      <w:bookmarkEnd w:id="193"/>
      <w:bookmarkEnd w:id="194"/>
      <w:bookmarkEnd w:id="195"/>
    </w:p>
    <w:p w:rsidR="00A326BE" w:rsidRPr="00A326BE" w:rsidRDefault="00A326BE" w:rsidP="00A326BE">
      <w:pPr>
        <w:ind w:firstLine="851"/>
        <w:jc w:val="both"/>
        <w:rPr>
          <w:szCs w:val="28"/>
        </w:rPr>
      </w:pPr>
      <w:bookmarkStart w:id="202" w:name="_Toc514837400"/>
      <w:bookmarkStart w:id="203" w:name="_Toc515308784"/>
      <w:bookmarkStart w:id="204" w:name="_Toc515308864"/>
      <w:r w:rsidRPr="00A326BE">
        <w:rPr>
          <w:szCs w:val="28"/>
        </w:rPr>
        <w:t>В 2019 году мероприятия по переселению граждан из аварийного жилищного фонда реализовывались в рамках двух региональных адресных программ.</w:t>
      </w:r>
    </w:p>
    <w:p w:rsidR="00A326BE" w:rsidRPr="00A326BE" w:rsidRDefault="00A326BE" w:rsidP="00A326BE">
      <w:pPr>
        <w:ind w:firstLine="851"/>
        <w:jc w:val="both"/>
        <w:rPr>
          <w:rFonts w:eastAsia="Calibri"/>
          <w:szCs w:val="28"/>
        </w:rPr>
      </w:pPr>
      <w:r w:rsidRPr="00A326BE">
        <w:rPr>
          <w:rFonts w:eastAsia="Calibri"/>
          <w:szCs w:val="28"/>
        </w:rPr>
        <w:t xml:space="preserve">В результате реализации мероприятий по переселению граждан из аварийного жилищного фонда в рамках Региональной адресной программы по переселению граждан из аварийного жилищного фонда на территории Пермского края на 2019-2025 годы, утвержденной постановлением Правительства Пермского края от 29.03.2019 № 227-п, расселен 188 человек из 65 жилых помещений общей площадью 2 664,55 кв. м из 5 аварийных многоквартирных домов, четыре из которых расселены в полном объеме: пер. Школьный, д. 1, пер. Школьный, д. 3, ул. А. Кирьянова, д. 16, ул. Уральская, д. 11. </w:t>
      </w:r>
    </w:p>
    <w:p w:rsidR="00A326BE" w:rsidRPr="00A326BE" w:rsidRDefault="00A326BE" w:rsidP="00A326BE">
      <w:pPr>
        <w:ind w:firstLine="851"/>
        <w:jc w:val="both"/>
        <w:rPr>
          <w:szCs w:val="28"/>
        </w:rPr>
      </w:pPr>
      <w:r w:rsidRPr="00A326BE">
        <w:rPr>
          <w:rFonts w:eastAsia="Calibri"/>
          <w:szCs w:val="28"/>
        </w:rPr>
        <w:t xml:space="preserve">В полном объеме не переселены граждане из многоквартирного аварийного дома по адресу: пер. Школьный, д. 7, а, именно, не переселено 3 человека из одного </w:t>
      </w:r>
      <w:r w:rsidRPr="00A326BE">
        <w:rPr>
          <w:szCs w:val="28"/>
        </w:rPr>
        <w:t>аварийного жилого помещения по адресу пер. Школьный, 7-6 (комн.3) общей площадью 9,65 м</w:t>
      </w:r>
      <w:r w:rsidRPr="00A326BE">
        <w:rPr>
          <w:szCs w:val="28"/>
          <w:vertAlign w:val="superscript"/>
        </w:rPr>
        <w:t>2</w:t>
      </w:r>
      <w:r w:rsidRPr="00A326BE">
        <w:rPr>
          <w:szCs w:val="28"/>
        </w:rPr>
        <w:t xml:space="preserve"> (3/4 доли в данном помещении), которым по соглашению было приобретено другое благоустроенное помещение по адресу: г. </w:t>
      </w:r>
      <w:r w:rsidRPr="00A326BE">
        <w:rPr>
          <w:szCs w:val="28"/>
        </w:rPr>
        <w:lastRenderedPageBreak/>
        <w:t>Чайковский, ул. Карла Маркса, д. 3/1, к. 913, площадью 11 м</w:t>
      </w:r>
      <w:r w:rsidRPr="00A326BE">
        <w:rPr>
          <w:szCs w:val="28"/>
          <w:vertAlign w:val="superscript"/>
        </w:rPr>
        <w:t>2</w:t>
      </w:r>
      <w:r w:rsidRPr="00A326BE">
        <w:rPr>
          <w:szCs w:val="28"/>
        </w:rPr>
        <w:t>. Муниципальный контракт был заключен 09.12.2019, полная оплата произведена 31.12.2019. В связи с географической отдаленностью места проживания собственников (г. Москва) подписание договора мены не произошло в 2019 году.</w:t>
      </w:r>
    </w:p>
    <w:p w:rsidR="00A326BE" w:rsidRPr="00A326BE" w:rsidRDefault="00A326BE" w:rsidP="00A326BE">
      <w:pPr>
        <w:ind w:firstLine="851"/>
        <w:jc w:val="both"/>
        <w:rPr>
          <w:rFonts w:eastAsia="Calibri"/>
          <w:szCs w:val="28"/>
        </w:rPr>
      </w:pPr>
      <w:r w:rsidRPr="00A326BE">
        <w:rPr>
          <w:rFonts w:eastAsia="Calibri"/>
          <w:szCs w:val="28"/>
        </w:rPr>
        <w:t xml:space="preserve">В результате реализации мероприятий по расселению аварийного жилищного фонда в рамках Региональной адресной программы по расселению аварийного жилищного фонда на территории Пермского края на 2019-2021 годы, </w:t>
      </w:r>
      <w:r w:rsidRPr="00A326BE">
        <w:rPr>
          <w:szCs w:val="28"/>
        </w:rPr>
        <w:t>утвержденной постановлением Правительства Пермского края от 24.04.2018 № 217-п</w:t>
      </w:r>
      <w:r w:rsidRPr="00A326BE">
        <w:rPr>
          <w:rFonts w:eastAsia="Calibri"/>
          <w:szCs w:val="28"/>
        </w:rPr>
        <w:t xml:space="preserve">, расселено 77 человек из 26 жилых помещений общей площадью 1 201,1 кв. м из 2 аварийных многоквартирных домов по адресам: ул. Уральская, д. 13 и ул. А. Кирьянова, д. 12. </w:t>
      </w:r>
    </w:p>
    <w:p w:rsidR="00A326BE" w:rsidRPr="00A326BE" w:rsidRDefault="00A326BE" w:rsidP="00A96BB7">
      <w:pPr>
        <w:ind w:firstLine="851"/>
        <w:contextualSpacing/>
        <w:jc w:val="both"/>
        <w:rPr>
          <w:rFonts w:eastAsia="Calibri"/>
          <w:szCs w:val="28"/>
        </w:rPr>
      </w:pPr>
      <w:r w:rsidRPr="00A326BE">
        <w:rPr>
          <w:rFonts w:eastAsia="Calibri"/>
          <w:szCs w:val="28"/>
        </w:rPr>
        <w:t>Многоквартирный дом по адресу: ул. А. Кирьянова, д. 12 переселен в полном объеме.</w:t>
      </w:r>
    </w:p>
    <w:p w:rsidR="00A326BE" w:rsidRPr="00A326BE" w:rsidRDefault="00A326BE" w:rsidP="00A96BB7">
      <w:pPr>
        <w:autoSpaceDE w:val="0"/>
        <w:autoSpaceDN w:val="0"/>
        <w:adjustRightInd w:val="0"/>
        <w:ind w:firstLine="851"/>
        <w:contextualSpacing/>
        <w:jc w:val="both"/>
        <w:rPr>
          <w:szCs w:val="28"/>
        </w:rPr>
      </w:pPr>
      <w:r w:rsidRPr="00A326BE">
        <w:rPr>
          <w:rFonts w:eastAsia="Calibri"/>
          <w:szCs w:val="28"/>
        </w:rPr>
        <w:t xml:space="preserve">В полном объеме не переселены (условно переселены) граждане из многоквартирного аварийного дома по адресу: ул. Уральская, д. 13, а, именно, не переселено 6 человек из одного </w:t>
      </w:r>
      <w:r w:rsidRPr="00A326BE">
        <w:rPr>
          <w:szCs w:val="28"/>
        </w:rPr>
        <w:t>аварийного жилого помещения по адресу ул. Уральская, д. 13, кв. 1, к. 2 общей площадью 32,2 м</w:t>
      </w:r>
      <w:r w:rsidRPr="00A326BE">
        <w:rPr>
          <w:szCs w:val="28"/>
          <w:vertAlign w:val="superscript"/>
        </w:rPr>
        <w:t>2</w:t>
      </w:r>
      <w:r w:rsidRPr="00A326BE">
        <w:rPr>
          <w:szCs w:val="28"/>
        </w:rPr>
        <w:t xml:space="preserve">, которые занимают помещение по договору социального найма.  </w:t>
      </w:r>
    </w:p>
    <w:p w:rsidR="00A326BE" w:rsidRPr="00A326BE" w:rsidRDefault="00A326BE" w:rsidP="00A96BB7">
      <w:pPr>
        <w:ind w:firstLine="851"/>
        <w:contextualSpacing/>
        <w:jc w:val="both"/>
        <w:rPr>
          <w:szCs w:val="28"/>
        </w:rPr>
      </w:pPr>
      <w:r w:rsidRPr="00A326BE">
        <w:rPr>
          <w:szCs w:val="28"/>
        </w:rPr>
        <w:t xml:space="preserve">Семье нанимателей приобретено другое жилое помещение площадью 34,10 кв. м по адресу: г. Чайковский, ул. Советская, д. 26, кв. 46. Муниципальный контракт был заключен 09.12.2019, полная оплата по которому произведена 30.12.2019. </w:t>
      </w:r>
    </w:p>
    <w:p w:rsidR="00A326BE" w:rsidRPr="00A326BE" w:rsidRDefault="00A326BE" w:rsidP="00A326BE">
      <w:pPr>
        <w:ind w:firstLine="851"/>
        <w:jc w:val="both"/>
        <w:rPr>
          <w:rFonts w:eastAsia="Calibri"/>
          <w:szCs w:val="28"/>
        </w:rPr>
      </w:pPr>
      <w:r w:rsidRPr="00A326BE">
        <w:rPr>
          <w:rFonts w:eastAsia="Calibri"/>
          <w:szCs w:val="28"/>
        </w:rPr>
        <w:t>В связи с не заключением договора социального найма на приобретенное жилое помещение управлением земельно-имущественных отношений 30.12.2019 в Чайковский городской суд направлено исковое заявление о выселении нанимателя и проживающих с ним членов семьи в связи со сносом жилого помещения с предоставлением другого жилого помещения, возложении обязанности заключить договор социального найма жилого помещения.</w:t>
      </w:r>
    </w:p>
    <w:p w:rsidR="00A326BE" w:rsidRPr="00A326BE" w:rsidRDefault="00A326BE" w:rsidP="00A326BE">
      <w:pPr>
        <w:ind w:firstLine="851"/>
        <w:jc w:val="both"/>
        <w:rPr>
          <w:color w:val="000000"/>
          <w:szCs w:val="28"/>
        </w:rPr>
      </w:pPr>
      <w:r w:rsidRPr="00A326BE">
        <w:rPr>
          <w:szCs w:val="28"/>
        </w:rPr>
        <w:t xml:space="preserve">В рамках реализации инвестиционного проекта «Приобретение в собственность муниципального образования «Чайковский городской округ» жилых помещений» </w:t>
      </w:r>
      <w:r w:rsidRPr="00A326BE">
        <w:rPr>
          <w:color w:val="000000"/>
          <w:szCs w:val="28"/>
        </w:rPr>
        <w:t>приказом Министерства территориального развития Пермского края от 17.06.2019 года № СЭД-53-01.02-245 утвержден объем субсидий на реализацию мероприятий муниципальной программы «Приобретение в собственность муниципального образования «Обеспечение жильем жителей Чайковского городского округа» в размере 2</w:t>
      </w:r>
      <w:r w:rsidR="00B80856">
        <w:rPr>
          <w:color w:val="000000"/>
          <w:szCs w:val="28"/>
        </w:rPr>
        <w:t>,5 млн.</w:t>
      </w:r>
      <w:r w:rsidRPr="00A326BE">
        <w:rPr>
          <w:color w:val="000000"/>
          <w:szCs w:val="28"/>
        </w:rPr>
        <w:t xml:space="preserve"> рублей. Средства бюджета Чайковского городского округ</w:t>
      </w:r>
      <w:r w:rsidR="00A96BB7">
        <w:rPr>
          <w:color w:val="000000"/>
          <w:szCs w:val="28"/>
        </w:rPr>
        <w:t>а утверждены в размере 835,3</w:t>
      </w:r>
      <w:r w:rsidRPr="00A326BE">
        <w:rPr>
          <w:color w:val="000000"/>
          <w:szCs w:val="28"/>
        </w:rPr>
        <w:t xml:space="preserve"> тыс. рублей. Общий </w:t>
      </w:r>
      <w:r w:rsidR="00B80856">
        <w:rPr>
          <w:color w:val="000000"/>
          <w:szCs w:val="28"/>
        </w:rPr>
        <w:t>объем финансирования составил 3,3 млн.</w:t>
      </w:r>
      <w:r w:rsidR="00A96BB7">
        <w:rPr>
          <w:color w:val="000000"/>
          <w:szCs w:val="28"/>
        </w:rPr>
        <w:t xml:space="preserve"> </w:t>
      </w:r>
      <w:r w:rsidR="00B80856">
        <w:rPr>
          <w:color w:val="000000"/>
          <w:szCs w:val="28"/>
        </w:rPr>
        <w:t>рублей</w:t>
      </w:r>
      <w:r w:rsidRPr="00A326BE">
        <w:rPr>
          <w:color w:val="000000"/>
          <w:szCs w:val="28"/>
        </w:rPr>
        <w:t xml:space="preserve">. </w:t>
      </w:r>
    </w:p>
    <w:p w:rsidR="00A326BE" w:rsidRDefault="00A326BE" w:rsidP="00A326BE">
      <w:pPr>
        <w:ind w:firstLine="851"/>
        <w:jc w:val="both"/>
      </w:pPr>
      <w:r w:rsidRPr="004A4DCA">
        <w:t>06.11.2019 заключен муниципальный контракт № 085630000841000279 на приобретение двух жилых помещений для переселения из аварийного жилищного фонд по адресам: г. Чайковский, ул. Уральских танкистов, д. 10, кв. 35 и г.о. Чайковский, п. Марковский, д. 4, кв. 61. Обе квартиры переданы подрядчиком по акту приема-передачи 07.11.2019 и зарегистрированы за муниципальным образованием 13.11.2019. Оплата средств местного бюджета произведена 20.11.2019, из краевого - 09.12.2019.</w:t>
      </w:r>
    </w:p>
    <w:p w:rsidR="0004145A" w:rsidRDefault="0004145A" w:rsidP="00A326BE">
      <w:pPr>
        <w:ind w:firstLine="851"/>
        <w:jc w:val="both"/>
      </w:pPr>
    </w:p>
    <w:p w:rsidR="00A326BE" w:rsidRPr="00A326BE" w:rsidRDefault="00A326BE" w:rsidP="004D6A65">
      <w:pPr>
        <w:ind w:firstLine="851"/>
        <w:jc w:val="center"/>
        <w:rPr>
          <w:b/>
        </w:rPr>
      </w:pPr>
      <w:r w:rsidRPr="00A326BE">
        <w:rPr>
          <w:b/>
        </w:rPr>
        <w:t>Планы на 2020-2024 годы</w:t>
      </w:r>
    </w:p>
    <w:p w:rsidR="00A326BE" w:rsidRPr="00A326BE" w:rsidRDefault="00A326BE" w:rsidP="00A326BE">
      <w:pPr>
        <w:ind w:firstLine="851"/>
        <w:jc w:val="both"/>
        <w:rPr>
          <w:rFonts w:eastAsia="Calibri"/>
          <w:szCs w:val="28"/>
        </w:rPr>
      </w:pPr>
      <w:r w:rsidRPr="00A326BE">
        <w:rPr>
          <w:rFonts w:eastAsia="Calibri"/>
          <w:szCs w:val="28"/>
        </w:rPr>
        <w:t xml:space="preserve">В рамках Региональной адресной программы по переселению граждан из аварийного жилищного фонда на территории Пермского края на 2019-2025 годы, </w:t>
      </w:r>
      <w:r w:rsidRPr="00A326BE">
        <w:rPr>
          <w:rFonts w:eastAsia="Calibri"/>
          <w:szCs w:val="28"/>
        </w:rPr>
        <w:lastRenderedPageBreak/>
        <w:t>утвержденной постановлением Правительства Пермского края от 29.03.2019 № 227-п, на 2020-2024 г.г. запланировано расселить 1 794 человека из 706 жилых помещений общей площадью 26 627,75 кв. м из 58 аварийных многоквартирных домов.</w:t>
      </w:r>
    </w:p>
    <w:p w:rsidR="00A326BE" w:rsidRDefault="00A326BE" w:rsidP="00A326BE">
      <w:pPr>
        <w:ind w:firstLine="851"/>
        <w:jc w:val="both"/>
        <w:rPr>
          <w:rFonts w:eastAsia="Calibri"/>
          <w:szCs w:val="28"/>
        </w:rPr>
      </w:pPr>
      <w:r w:rsidRPr="00A326BE">
        <w:rPr>
          <w:rFonts w:eastAsia="Calibri"/>
          <w:szCs w:val="28"/>
        </w:rPr>
        <w:t xml:space="preserve">В рамках Региональной адресной программы по расселению аварийного жилищного фонда на территории Пермского края на 2019-2021 годы, </w:t>
      </w:r>
      <w:r w:rsidRPr="00A326BE">
        <w:rPr>
          <w:szCs w:val="28"/>
        </w:rPr>
        <w:t>утвержденной постановлением Правительства Пермского края от 24.04.2018 № 217-п</w:t>
      </w:r>
      <w:r w:rsidRPr="00A326BE">
        <w:rPr>
          <w:rFonts w:eastAsia="Calibri"/>
          <w:szCs w:val="28"/>
        </w:rPr>
        <w:t>, в 2020 году запланировано расселить 91 человека из 33 жилых помещений общей площадью 1 713,20 кв. м из 3 аварийных многоквартирных домов по адресам: ул. Пер. Школьный, д. 5, пер. Школьный, д. 9 и                        ул. Кирьянова, д. 14.</w:t>
      </w:r>
    </w:p>
    <w:p w:rsidR="004D6A65" w:rsidRPr="00A326BE" w:rsidRDefault="004D6A65" w:rsidP="00A326BE">
      <w:pPr>
        <w:ind w:firstLine="851"/>
        <w:jc w:val="both"/>
        <w:rPr>
          <w:rFonts w:eastAsia="Calibri"/>
          <w:szCs w:val="28"/>
        </w:rPr>
      </w:pPr>
    </w:p>
    <w:p w:rsidR="00622630" w:rsidRDefault="004D6A65" w:rsidP="004D6A65">
      <w:pPr>
        <w:pStyle w:val="20"/>
        <w:suppressLineNumbers/>
        <w:tabs>
          <w:tab w:val="left" w:pos="142"/>
        </w:tabs>
        <w:suppressAutoHyphens/>
        <w:spacing w:before="0" w:line="240" w:lineRule="auto"/>
        <w:ind w:left="709"/>
        <w:jc w:val="both"/>
        <w:rPr>
          <w:rFonts w:ascii="Times New Roman" w:hAnsi="Times New Roman"/>
          <w:color w:val="auto"/>
          <w:sz w:val="28"/>
          <w:szCs w:val="28"/>
        </w:rPr>
      </w:pPr>
      <w:r>
        <w:rPr>
          <w:rFonts w:ascii="Times New Roman" w:hAnsi="Times New Roman"/>
          <w:color w:val="auto"/>
          <w:sz w:val="28"/>
          <w:szCs w:val="28"/>
        </w:rPr>
        <w:t>4.5.</w:t>
      </w:r>
      <w:r w:rsidR="003F2B62">
        <w:rPr>
          <w:rFonts w:ascii="Times New Roman" w:hAnsi="Times New Roman"/>
          <w:color w:val="auto"/>
          <w:sz w:val="28"/>
          <w:szCs w:val="28"/>
        </w:rPr>
        <w:t>9</w:t>
      </w:r>
      <w:r>
        <w:rPr>
          <w:rFonts w:ascii="Times New Roman" w:hAnsi="Times New Roman"/>
          <w:color w:val="auto"/>
          <w:sz w:val="28"/>
          <w:szCs w:val="28"/>
        </w:rPr>
        <w:t xml:space="preserve">. </w:t>
      </w:r>
      <w:r w:rsidR="00622630" w:rsidRPr="00B81F9A">
        <w:rPr>
          <w:rFonts w:ascii="Times New Roman" w:hAnsi="Times New Roman"/>
          <w:color w:val="auto"/>
          <w:sz w:val="28"/>
          <w:szCs w:val="28"/>
        </w:rPr>
        <w:t>Работа по подготовке к отопительному сезону</w:t>
      </w:r>
      <w:bookmarkEnd w:id="196"/>
      <w:bookmarkEnd w:id="197"/>
      <w:bookmarkEnd w:id="198"/>
      <w:bookmarkEnd w:id="199"/>
      <w:bookmarkEnd w:id="200"/>
      <w:bookmarkEnd w:id="201"/>
      <w:bookmarkEnd w:id="202"/>
      <w:bookmarkEnd w:id="203"/>
      <w:bookmarkEnd w:id="204"/>
    </w:p>
    <w:p w:rsidR="00C52C6E" w:rsidRPr="00C52C6E" w:rsidRDefault="00C52C6E" w:rsidP="00C52C6E">
      <w:pPr>
        <w:ind w:firstLine="709"/>
        <w:jc w:val="both"/>
      </w:pPr>
      <w:r>
        <w:t xml:space="preserve"> </w:t>
      </w:r>
      <w:r w:rsidRPr="00C52C6E">
        <w:t>Необходимо отметить существенные изменения в структуре управления коммунальным комплексом который претерпел кардинальные изменения в связи с преобразование муниципального образования. Коммунальные предприятия разных форм собственности были интегрированы в одно, оптимизированы и сокращены расходы, улучшена ремонтная база, ликвидирована разрозненность. Сегодня КУП ЖКХ Чайковского городского округа приняло все объекты коммунального комплекса бывших сельских поселений и успешно провело подготовку к отопительному периоду 2019-2020 гг.</w:t>
      </w:r>
      <w:r>
        <w:t xml:space="preserve"> </w:t>
      </w:r>
    </w:p>
    <w:p w:rsidR="00FC2854" w:rsidRPr="00802368" w:rsidRDefault="00FC2854" w:rsidP="00802368">
      <w:pPr>
        <w:ind w:firstLine="851"/>
        <w:jc w:val="both"/>
        <w:rPr>
          <w:szCs w:val="28"/>
        </w:rPr>
      </w:pPr>
      <w:r w:rsidRPr="00802368">
        <w:rPr>
          <w:szCs w:val="28"/>
        </w:rPr>
        <w:t xml:space="preserve">Одной из важнейших задач администрации Чайковского </w:t>
      </w:r>
      <w:r w:rsidR="00B81F9A" w:rsidRPr="00802368">
        <w:rPr>
          <w:szCs w:val="28"/>
        </w:rPr>
        <w:t xml:space="preserve">городского округа </w:t>
      </w:r>
      <w:r w:rsidRPr="00802368">
        <w:rPr>
          <w:szCs w:val="28"/>
        </w:rPr>
        <w:t xml:space="preserve"> является подготовка жилых домов, социальных объектов, инженерных сетей к осенне-зимнему периоду.</w:t>
      </w:r>
    </w:p>
    <w:p w:rsidR="00B81F9A" w:rsidRPr="00802368" w:rsidRDefault="00FC2854" w:rsidP="00802368">
      <w:pPr>
        <w:tabs>
          <w:tab w:val="left" w:pos="851"/>
        </w:tabs>
        <w:ind w:firstLine="851"/>
        <w:jc w:val="both"/>
        <w:rPr>
          <w:szCs w:val="28"/>
        </w:rPr>
      </w:pPr>
      <w:r w:rsidRPr="00802368">
        <w:rPr>
          <w:szCs w:val="28"/>
        </w:rPr>
        <w:t xml:space="preserve">Подготовка к осенне-зимнему периоду это комплекс мероприятий, которые охватывают подготовку объектов, инженерных сетей и коммуникаций, не зависимо от форм собственности. </w:t>
      </w:r>
    </w:p>
    <w:p w:rsidR="00802368" w:rsidRPr="00802368" w:rsidRDefault="00802368" w:rsidP="00802368">
      <w:pPr>
        <w:tabs>
          <w:tab w:val="left" w:pos="851"/>
        </w:tabs>
        <w:ind w:firstLine="851"/>
        <w:jc w:val="both"/>
        <w:rPr>
          <w:szCs w:val="28"/>
        </w:rPr>
      </w:pPr>
      <w:r w:rsidRPr="00802368">
        <w:rPr>
          <w:szCs w:val="28"/>
        </w:rPr>
        <w:t>В рамках подготовки объектов жилищно - коммунального хозяйства и социальной сферы к эксплуатации в осенне-зимний период 2019-2020 годов УК, ТСЖ, РСО составлены планы - графики по подготовке жилищного фонда, зданий учреждений культуры, физкультуры, социальных служб, тепловых сетей, котельных Чайковского городского округа к отопительному периоду.</w:t>
      </w:r>
    </w:p>
    <w:p w:rsidR="00802368" w:rsidRPr="00802368" w:rsidRDefault="00802368" w:rsidP="00802368">
      <w:pPr>
        <w:tabs>
          <w:tab w:val="left" w:pos="851"/>
        </w:tabs>
        <w:ind w:firstLine="851"/>
        <w:jc w:val="both"/>
        <w:rPr>
          <w:szCs w:val="28"/>
        </w:rPr>
      </w:pPr>
      <w:r w:rsidRPr="00802368">
        <w:rPr>
          <w:szCs w:val="28"/>
        </w:rPr>
        <w:t>Согласно плану-графику подготовки жилищного фонда Чайковского городского поселения к работе в зимних условиях 209-2020 г. г. всего должно быть подготовлено 622 многоквартирных дома, из них 558 домов, подключенных к централизованной системе отопления. Управление данным жилищным фондом осуществляется 9 (453 МКД)управляющими компаниями и 94 ТСЖ (ЖСК), 75 домов с непосредственным способом управления и 170 объектов социальной сферы. Работы по подготовке МКД будут производиться за счет средств собственников, собранных по статье содержание и ремонт общедомового имущества.</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Также на территории округа будут проводиться мероприятия по подготовке котельных и тепловых сетей. По графику должно быть подготовлено 15 котельных из них 8 котельных, работающих на твердом топливе, 7 на природном газе и 48 км тепловых сетей. На реализацию мероприятий по подготовке котельных и теплов</w:t>
      </w:r>
      <w:r w:rsidR="00A96BB7">
        <w:rPr>
          <w:rFonts w:ascii="Times New Roman" w:hAnsi="Times New Roman" w:cs="Times New Roman"/>
          <w:sz w:val="28"/>
          <w:szCs w:val="28"/>
        </w:rPr>
        <w:t>ых сетей запланировано 6,2 млн.</w:t>
      </w:r>
      <w:r w:rsidRPr="00802368">
        <w:rPr>
          <w:rFonts w:ascii="Times New Roman" w:hAnsi="Times New Roman" w:cs="Times New Roman"/>
          <w:sz w:val="28"/>
          <w:szCs w:val="28"/>
        </w:rPr>
        <w:t xml:space="preserve"> рублей из бюджетов различных уровней, а также средства организаций, обслуживающих данные объекты.</w:t>
      </w:r>
    </w:p>
    <w:p w:rsidR="00802368" w:rsidRPr="00802368" w:rsidRDefault="00802368" w:rsidP="0004145A">
      <w:pPr>
        <w:tabs>
          <w:tab w:val="left" w:pos="851"/>
        </w:tabs>
        <w:ind w:firstLine="851"/>
        <w:jc w:val="both"/>
        <w:rPr>
          <w:szCs w:val="28"/>
        </w:rPr>
      </w:pPr>
      <w:r w:rsidRPr="00802368">
        <w:rPr>
          <w:szCs w:val="28"/>
        </w:rPr>
        <w:lastRenderedPageBreak/>
        <w:t>В соответствии с постановлением правительства Пермского края №104-п "О подготовке объектов жилищно-коммунального хозяйства, социальной сферы Пермского края к эксплуатации в осенне-зимний период", ответственность за подготовку объектов жилищно-коммунального хозяйства и социальной сферы к эксплуатации в осенне-зимний период возложена на глав муниципальных образований (администраций муниципальных образований) Пермского края.</w:t>
      </w:r>
    </w:p>
    <w:p w:rsidR="00802368" w:rsidRPr="00802368" w:rsidRDefault="00802368" w:rsidP="0004145A">
      <w:pPr>
        <w:tabs>
          <w:tab w:val="left" w:pos="851"/>
        </w:tabs>
        <w:ind w:firstLine="851"/>
        <w:jc w:val="both"/>
        <w:rPr>
          <w:szCs w:val="28"/>
        </w:rPr>
      </w:pPr>
      <w:r w:rsidRPr="00802368">
        <w:rPr>
          <w:szCs w:val="28"/>
        </w:rPr>
        <w:t xml:space="preserve">На основании этого, постановлением от 21 марта 2019 года № 194 «О подготовке объектов жилищно-коммунального хозяйства, социальной сферы Чайковского городского округа к эксплуатации в осенне-зимний период 2019-2020 годов» администрацией Чайковского городского округа был разработан и утвержден план мероприятий по подготовке объектов жилищно-коммунального хозяйства  и социальной сферы   к эксплуатации в осенне-зимний период 2019 - 2020 годов. Так же этим документом утвержден перечень и формы всех документов, подтверждающих выполнение всех работ по подготовке домов к отопительному сезону в соответствии с требованиями раздела 11 «Правил технической эксплуатации тепловых энергоустановок», утвержденных Приказом Минэнерго РФ от 24.03.2003 N 115 и Правил и норм технической эксплуатации жилищного фонда, утвержденных постановлением Госстроя РФ от 27.09.2003 N 170. </w:t>
      </w:r>
    </w:p>
    <w:p w:rsidR="00802368" w:rsidRPr="00802368" w:rsidRDefault="00802368" w:rsidP="0004145A">
      <w:pPr>
        <w:tabs>
          <w:tab w:val="left" w:pos="851"/>
        </w:tabs>
        <w:ind w:firstLine="851"/>
        <w:jc w:val="both"/>
        <w:rPr>
          <w:szCs w:val="28"/>
        </w:rPr>
      </w:pPr>
      <w:r w:rsidRPr="00802368">
        <w:rPr>
          <w:szCs w:val="28"/>
        </w:rPr>
        <w:t>В перечень обязательных работ по подготовке многоквартирных домов, котельных и тепловых сетей к отопительному периоду входят:</w:t>
      </w:r>
    </w:p>
    <w:p w:rsidR="00802368" w:rsidRPr="00802368" w:rsidRDefault="00802368" w:rsidP="0004145A">
      <w:pPr>
        <w:shd w:val="clear" w:color="auto" w:fill="FBFBFB"/>
        <w:ind w:firstLine="851"/>
        <w:jc w:val="both"/>
        <w:rPr>
          <w:szCs w:val="28"/>
        </w:rPr>
      </w:pPr>
      <w:r w:rsidRPr="00802368">
        <w:rPr>
          <w:szCs w:val="28"/>
        </w:rPr>
        <w:t>- устранение выявленных нарушений в тепловых и гидравлических режимах работы;</w:t>
      </w:r>
    </w:p>
    <w:p w:rsidR="00802368" w:rsidRPr="00802368" w:rsidRDefault="00802368" w:rsidP="0004145A">
      <w:pPr>
        <w:shd w:val="clear" w:color="auto" w:fill="FBFBFB"/>
        <w:ind w:firstLine="851"/>
        <w:jc w:val="both"/>
        <w:rPr>
          <w:szCs w:val="28"/>
        </w:rPr>
      </w:pPr>
      <w:r w:rsidRPr="00802368">
        <w:rPr>
          <w:szCs w:val="28"/>
        </w:rPr>
        <w:t>- испытания оборудования источников теплоты, тепловых сетей, тепловых пунктов и систем теплопотребления на плотность и прочность;</w:t>
      </w:r>
    </w:p>
    <w:p w:rsidR="00802368" w:rsidRPr="00802368" w:rsidRDefault="00802368" w:rsidP="0004145A">
      <w:pPr>
        <w:shd w:val="clear" w:color="auto" w:fill="FBFBFB"/>
        <w:ind w:firstLine="851"/>
        <w:jc w:val="both"/>
        <w:rPr>
          <w:szCs w:val="28"/>
        </w:rPr>
      </w:pPr>
      <w:r w:rsidRPr="00802368">
        <w:rPr>
          <w:szCs w:val="28"/>
        </w:rPr>
        <w:t>- шурфовки тепловых сетей, вырезки из трубопроводов для определения коррозионного износа металла труб;</w:t>
      </w:r>
    </w:p>
    <w:p w:rsidR="00802368" w:rsidRPr="00802368" w:rsidRDefault="00802368" w:rsidP="0004145A">
      <w:pPr>
        <w:shd w:val="clear" w:color="auto" w:fill="FBFBFB"/>
        <w:ind w:firstLine="851"/>
        <w:jc w:val="both"/>
        <w:rPr>
          <w:szCs w:val="28"/>
        </w:rPr>
      </w:pPr>
      <w:r w:rsidRPr="00802368">
        <w:rPr>
          <w:szCs w:val="28"/>
        </w:rPr>
        <w:t>- промывка оборудования и коммуникаций источников теплоты, трубопроводов тепловых сетей, тепловых пунктов и систем теплопотребления;</w:t>
      </w:r>
    </w:p>
    <w:p w:rsidR="00802368" w:rsidRPr="00802368" w:rsidRDefault="00802368" w:rsidP="0004145A">
      <w:pPr>
        <w:shd w:val="clear" w:color="auto" w:fill="FFFFFF" w:themeFill="background1"/>
        <w:ind w:firstLine="851"/>
        <w:jc w:val="both"/>
        <w:rPr>
          <w:szCs w:val="28"/>
        </w:rPr>
      </w:pPr>
      <w:r w:rsidRPr="00802368">
        <w:rPr>
          <w:szCs w:val="28"/>
        </w:rPr>
        <w:t>- испытания тепловых сетей на тепловые и гидравлические потери, максимальную температуру теплоносителя в соответствии со сроками;</w:t>
      </w:r>
    </w:p>
    <w:p w:rsidR="00802368" w:rsidRPr="00802368" w:rsidRDefault="00802368" w:rsidP="0004145A">
      <w:pPr>
        <w:shd w:val="clear" w:color="auto" w:fill="FFFFFF" w:themeFill="background1"/>
        <w:ind w:firstLine="851"/>
        <w:jc w:val="both"/>
        <w:rPr>
          <w:szCs w:val="28"/>
        </w:rPr>
      </w:pPr>
      <w:r w:rsidRPr="00802368">
        <w:rPr>
          <w:szCs w:val="28"/>
        </w:rPr>
        <w:t xml:space="preserve">- разработка эксплуатационных режимов систем теплоснабжения, а также мероприятий по их внедрению. </w:t>
      </w:r>
    </w:p>
    <w:p w:rsidR="00802368" w:rsidRPr="00802368" w:rsidRDefault="00802368" w:rsidP="0004145A">
      <w:pPr>
        <w:tabs>
          <w:tab w:val="left" w:pos="851"/>
        </w:tabs>
        <w:ind w:firstLine="851"/>
        <w:jc w:val="both"/>
        <w:rPr>
          <w:szCs w:val="28"/>
        </w:rPr>
      </w:pPr>
      <w:r w:rsidRPr="00802368">
        <w:rPr>
          <w:szCs w:val="28"/>
        </w:rPr>
        <w:t>Также обязательными мероприятиями по подготовке многоквартирных домов к отопительному периоду являются:</w:t>
      </w:r>
    </w:p>
    <w:p w:rsidR="00802368" w:rsidRPr="00802368" w:rsidRDefault="00802368" w:rsidP="0004145A">
      <w:pPr>
        <w:tabs>
          <w:tab w:val="left" w:pos="851"/>
        </w:tabs>
        <w:ind w:firstLine="851"/>
        <w:jc w:val="both"/>
        <w:rPr>
          <w:szCs w:val="28"/>
        </w:rPr>
      </w:pPr>
      <w:r w:rsidRPr="00802368">
        <w:rPr>
          <w:szCs w:val="28"/>
        </w:rPr>
        <w:t>- проверка работоспособности вентканалов;</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наличие и состояние контрольно-измерительных приборов и автоматических регуляторов;</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отсутствие прямых соединений оборудования тепловых пунктов с водопроводом и канализацией;</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плотность оборудования тепловых пунктов;</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наличие пломб на расчетных шайбах и соплах элеваторов.</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xml:space="preserve">Работы по подготовке МКД планируется завершить к 1 сентября 2019, </w:t>
      </w:r>
      <w:r w:rsidRPr="00802368">
        <w:rPr>
          <w:rFonts w:ascii="Times New Roman" w:hAnsi="Times New Roman" w:cs="Times New Roman"/>
          <w:sz w:val="28"/>
          <w:szCs w:val="28"/>
        </w:rPr>
        <w:lastRenderedPageBreak/>
        <w:t>котельных и тепловых сетей к 15 сентября 2019 г.</w:t>
      </w:r>
    </w:p>
    <w:p w:rsidR="00802368" w:rsidRPr="00802368" w:rsidRDefault="00802368" w:rsidP="0004145A">
      <w:pPr>
        <w:pStyle w:val="ConsPlusNormal"/>
        <w:ind w:firstLine="851"/>
        <w:jc w:val="both"/>
        <w:rPr>
          <w:rFonts w:ascii="Times New Roman" w:hAnsi="Times New Roman" w:cs="Times New Roman"/>
          <w:sz w:val="28"/>
          <w:szCs w:val="28"/>
        </w:rPr>
      </w:pPr>
      <w:r w:rsidRPr="00802368">
        <w:rPr>
          <w:rFonts w:ascii="Times New Roman" w:hAnsi="Times New Roman" w:cs="Times New Roman"/>
          <w:sz w:val="28"/>
          <w:szCs w:val="28"/>
        </w:rPr>
        <w:t xml:space="preserve">Во исполнение требования п. 5 </w:t>
      </w:r>
      <w:hyperlink w:anchor="Par1" w:history="1">
        <w:r w:rsidRPr="00802368">
          <w:rPr>
            <w:rFonts w:ascii="Times New Roman" w:hAnsi="Times New Roman" w:cs="Times New Roman"/>
            <w:sz w:val="28"/>
            <w:szCs w:val="28"/>
          </w:rPr>
          <w:t>Правил</w:t>
        </w:r>
      </w:hyperlink>
      <w:r w:rsidRPr="00802368">
        <w:rPr>
          <w:rFonts w:ascii="Times New Roman" w:hAnsi="Times New Roman" w:cs="Times New Roman"/>
          <w:sz w:val="28"/>
          <w:szCs w:val="28"/>
        </w:rPr>
        <w:t xml:space="preserve"> оценки готовности к отопительному периоду, утвержденных Приказом Минэнерго России от 12.03.2013 N 103 при администрации города будет создана комиссия по оценке готовности к отопительному периоду, </w:t>
      </w:r>
      <w:bookmarkStart w:id="205" w:name="Par1"/>
      <w:bookmarkEnd w:id="205"/>
      <w:r w:rsidRPr="00802368">
        <w:rPr>
          <w:rFonts w:ascii="Times New Roman" w:hAnsi="Times New Roman" w:cs="Times New Roman"/>
          <w:sz w:val="28"/>
          <w:szCs w:val="28"/>
        </w:rPr>
        <w:t>которая будет осуществлять проверку качества подготовки объектов к отопительному сезону и на основании актов проверок выдавать Паспорта готовности.</w:t>
      </w:r>
    </w:p>
    <w:p w:rsidR="00802368" w:rsidRPr="00802368" w:rsidRDefault="00802368" w:rsidP="0004145A">
      <w:pPr>
        <w:tabs>
          <w:tab w:val="left" w:pos="709"/>
        </w:tabs>
        <w:ind w:firstLine="851"/>
        <w:jc w:val="both"/>
        <w:rPr>
          <w:szCs w:val="28"/>
        </w:rPr>
      </w:pPr>
      <w:r w:rsidRPr="00802368">
        <w:rPr>
          <w:szCs w:val="28"/>
        </w:rPr>
        <w:t>В связи с проведенной  инвентаризацией жилищного фонда Чайковского городского округа из реестра многоквартирных домов, а так же из плана-графика подготовки жилищного фонда к ОЗП исключены 99 жилых домов. Данные дома в соответствии со ст. 49 Градостроительного кодекса Российской Федерации являются домами блокированной застройки, в данных жилых помещениях отсутствует общее имущество, имеются раздельные входы и выходы, что не соответствуют характеристике многоквартирного дома.</w:t>
      </w:r>
    </w:p>
    <w:p w:rsidR="00802368" w:rsidRPr="00802368" w:rsidRDefault="00802368" w:rsidP="0004145A">
      <w:pPr>
        <w:tabs>
          <w:tab w:val="left" w:pos="709"/>
        </w:tabs>
        <w:ind w:firstLine="851"/>
        <w:jc w:val="both"/>
        <w:rPr>
          <w:szCs w:val="28"/>
        </w:rPr>
      </w:pPr>
      <w:r w:rsidRPr="00802368">
        <w:rPr>
          <w:szCs w:val="28"/>
        </w:rPr>
        <w:tab/>
        <w:t>На основании Жилищного кодекса Российской Федерации собственники помещений и нанимателя по договору социального найма обязаны содержать жилые помещения в нормативном состоянии, своевременно проводить текущий ремонт, в том числе при подготовке к ОЗП, за собственные средства.</w:t>
      </w:r>
    </w:p>
    <w:p w:rsidR="00802368" w:rsidRPr="00802368" w:rsidRDefault="00802368" w:rsidP="0004145A">
      <w:pPr>
        <w:pStyle w:val="ab"/>
        <w:suppressAutoHyphens/>
        <w:spacing w:after="0"/>
        <w:ind w:firstLine="851"/>
        <w:jc w:val="both"/>
        <w:rPr>
          <w:sz w:val="28"/>
          <w:szCs w:val="28"/>
        </w:rPr>
      </w:pPr>
    </w:p>
    <w:p w:rsidR="00802368" w:rsidRPr="00802368" w:rsidRDefault="00802368" w:rsidP="0004145A">
      <w:pPr>
        <w:pStyle w:val="ab"/>
        <w:suppressAutoHyphens/>
        <w:spacing w:after="0"/>
        <w:ind w:firstLine="851"/>
        <w:jc w:val="both"/>
        <w:rPr>
          <w:sz w:val="28"/>
          <w:szCs w:val="28"/>
        </w:rPr>
      </w:pPr>
      <w:r w:rsidRPr="00802368">
        <w:rPr>
          <w:sz w:val="28"/>
          <w:szCs w:val="28"/>
        </w:rPr>
        <w:t>На территории Чайковского городск</w:t>
      </w:r>
      <w:r w:rsidR="00A96BB7">
        <w:rPr>
          <w:sz w:val="28"/>
          <w:szCs w:val="28"/>
        </w:rPr>
        <w:t>о</w:t>
      </w:r>
      <w:r w:rsidRPr="00802368">
        <w:rPr>
          <w:sz w:val="28"/>
          <w:szCs w:val="28"/>
        </w:rPr>
        <w:t>го округа подготовлено к работе в отопительный период 2019-2020 годов:</w:t>
      </w:r>
    </w:p>
    <w:p w:rsidR="00802368" w:rsidRPr="00802368" w:rsidRDefault="00802368" w:rsidP="0004145A">
      <w:pPr>
        <w:pStyle w:val="ab"/>
        <w:spacing w:after="0"/>
        <w:ind w:firstLine="851"/>
        <w:jc w:val="both"/>
        <w:rPr>
          <w:sz w:val="28"/>
          <w:szCs w:val="28"/>
        </w:rPr>
      </w:pPr>
      <w:r w:rsidRPr="00802368">
        <w:rPr>
          <w:sz w:val="28"/>
          <w:szCs w:val="28"/>
        </w:rPr>
        <w:t>- 622 многоквартирных дома, из них с центральным отоплением, 560 (100%);</w:t>
      </w:r>
    </w:p>
    <w:p w:rsidR="00802368" w:rsidRPr="00802368" w:rsidRDefault="00802368" w:rsidP="0004145A">
      <w:pPr>
        <w:pStyle w:val="ab"/>
        <w:spacing w:after="0"/>
        <w:ind w:firstLine="851"/>
        <w:jc w:val="both"/>
        <w:rPr>
          <w:sz w:val="28"/>
          <w:szCs w:val="28"/>
        </w:rPr>
      </w:pPr>
      <w:r w:rsidRPr="00802368">
        <w:rPr>
          <w:sz w:val="28"/>
          <w:szCs w:val="28"/>
        </w:rPr>
        <w:t>- 170 зданий объектов социальной сферы (100%);</w:t>
      </w:r>
    </w:p>
    <w:p w:rsidR="00802368" w:rsidRPr="00802368" w:rsidRDefault="00802368" w:rsidP="0004145A">
      <w:pPr>
        <w:pStyle w:val="ab"/>
        <w:spacing w:after="0"/>
        <w:ind w:firstLine="851"/>
        <w:jc w:val="both"/>
        <w:rPr>
          <w:sz w:val="28"/>
          <w:szCs w:val="28"/>
        </w:rPr>
      </w:pPr>
      <w:r w:rsidRPr="00802368">
        <w:rPr>
          <w:sz w:val="28"/>
          <w:szCs w:val="28"/>
        </w:rPr>
        <w:t>- 15 котельных (100%);</w:t>
      </w:r>
    </w:p>
    <w:p w:rsidR="00802368" w:rsidRPr="00802368" w:rsidRDefault="00A96BB7" w:rsidP="0004145A">
      <w:pPr>
        <w:pStyle w:val="ab"/>
        <w:spacing w:after="0"/>
        <w:ind w:firstLine="851"/>
        <w:jc w:val="both"/>
        <w:rPr>
          <w:sz w:val="28"/>
          <w:szCs w:val="28"/>
        </w:rPr>
      </w:pPr>
      <w:r>
        <w:rPr>
          <w:sz w:val="28"/>
          <w:szCs w:val="28"/>
        </w:rPr>
        <w:t>- 43,012 км</w:t>
      </w:r>
      <w:r w:rsidR="00802368" w:rsidRPr="00802368">
        <w:rPr>
          <w:sz w:val="28"/>
          <w:szCs w:val="28"/>
        </w:rPr>
        <w:t xml:space="preserve"> тепловых сетей (100%).</w:t>
      </w:r>
    </w:p>
    <w:p w:rsidR="00802368" w:rsidRPr="00802368" w:rsidRDefault="00802368" w:rsidP="0004145A">
      <w:pPr>
        <w:pStyle w:val="ab"/>
        <w:spacing w:after="0"/>
        <w:ind w:firstLine="851"/>
        <w:jc w:val="both"/>
        <w:rPr>
          <w:sz w:val="28"/>
          <w:szCs w:val="28"/>
        </w:rPr>
      </w:pPr>
      <w:r w:rsidRPr="00802368">
        <w:rPr>
          <w:sz w:val="28"/>
          <w:szCs w:val="28"/>
        </w:rPr>
        <w:t>В связи с подготовкой к отопительному периоду 2019-2020 гг. в администрации Чайковского городского округа были разработаны и утверждены следующие нормативные документы:</w:t>
      </w:r>
    </w:p>
    <w:p w:rsidR="00802368" w:rsidRPr="00802368" w:rsidRDefault="00802368" w:rsidP="0004145A">
      <w:pPr>
        <w:pStyle w:val="ab"/>
        <w:spacing w:after="0"/>
        <w:ind w:firstLine="851"/>
        <w:jc w:val="both"/>
        <w:rPr>
          <w:sz w:val="28"/>
          <w:szCs w:val="28"/>
        </w:rPr>
      </w:pPr>
      <w:r w:rsidRPr="00802368">
        <w:rPr>
          <w:sz w:val="28"/>
          <w:szCs w:val="28"/>
        </w:rPr>
        <w:t>1. Постановление администрации города Чайковского от 21.03.2019 года №594 «О подготовке объектов жилищно-коммунального хозяйства, социальной сферы Чайковского городского округа к эксплуатации в осенне-зимний период 2019-2020 годов»;</w:t>
      </w:r>
    </w:p>
    <w:p w:rsidR="00802368" w:rsidRPr="00802368" w:rsidRDefault="00802368" w:rsidP="0004145A">
      <w:pPr>
        <w:pStyle w:val="ab"/>
        <w:spacing w:after="0"/>
        <w:ind w:firstLine="851"/>
        <w:jc w:val="both"/>
        <w:rPr>
          <w:sz w:val="28"/>
          <w:szCs w:val="28"/>
        </w:rPr>
      </w:pPr>
      <w:r w:rsidRPr="00802368">
        <w:rPr>
          <w:sz w:val="28"/>
          <w:szCs w:val="28"/>
        </w:rPr>
        <w:t>2. Постановление администрации Чайковского городского округа от 19.07.2019 года № 1282 «Об утверждении состава комиссии по оценке готовности к отопительному периоду»;</w:t>
      </w:r>
    </w:p>
    <w:p w:rsidR="00802368" w:rsidRPr="00802368" w:rsidRDefault="00802368" w:rsidP="0004145A">
      <w:pPr>
        <w:pStyle w:val="ab"/>
        <w:spacing w:after="0"/>
        <w:ind w:firstLine="851"/>
        <w:jc w:val="both"/>
        <w:rPr>
          <w:sz w:val="28"/>
          <w:szCs w:val="28"/>
        </w:rPr>
      </w:pPr>
      <w:r w:rsidRPr="00802368">
        <w:rPr>
          <w:sz w:val="28"/>
          <w:szCs w:val="28"/>
        </w:rPr>
        <w:t>3. Постановление администрации Чайковского городского округа от 14.08.2019 года №1386 «Об утверждении Положения о комиссии по оценке готовности к отопительному периоду».</w:t>
      </w:r>
    </w:p>
    <w:p w:rsidR="00802368" w:rsidRPr="00802368" w:rsidRDefault="00802368" w:rsidP="0004145A">
      <w:pPr>
        <w:pStyle w:val="ab"/>
        <w:spacing w:after="0"/>
        <w:ind w:firstLine="851"/>
        <w:jc w:val="both"/>
        <w:rPr>
          <w:sz w:val="28"/>
          <w:szCs w:val="28"/>
        </w:rPr>
      </w:pPr>
      <w:r w:rsidRPr="00802368">
        <w:rPr>
          <w:sz w:val="28"/>
          <w:szCs w:val="28"/>
        </w:rPr>
        <w:t>4. Постановление администрации Чайковского городского округа от 03.09.2019 года №1475 «О начале отопительного периода 2019-2020 годов».</w:t>
      </w:r>
    </w:p>
    <w:p w:rsidR="00802368" w:rsidRPr="00802368" w:rsidRDefault="00802368" w:rsidP="0004145A">
      <w:pPr>
        <w:pStyle w:val="ab"/>
        <w:spacing w:after="0"/>
        <w:ind w:firstLine="851"/>
        <w:jc w:val="both"/>
        <w:rPr>
          <w:sz w:val="28"/>
          <w:szCs w:val="28"/>
        </w:rPr>
      </w:pPr>
      <w:r w:rsidRPr="00802368">
        <w:rPr>
          <w:sz w:val="28"/>
          <w:szCs w:val="28"/>
        </w:rPr>
        <w:t>В рамках подготовки к отопительному периоду на объектах жилищного и социального фонда были проведены следующие работы:</w:t>
      </w:r>
    </w:p>
    <w:p w:rsidR="00802368" w:rsidRPr="00802368" w:rsidRDefault="00802368" w:rsidP="0004145A">
      <w:pPr>
        <w:pStyle w:val="ab"/>
        <w:spacing w:after="0"/>
        <w:ind w:firstLine="851"/>
        <w:jc w:val="both"/>
        <w:rPr>
          <w:sz w:val="28"/>
          <w:szCs w:val="28"/>
        </w:rPr>
      </w:pPr>
      <w:r w:rsidRPr="00802368">
        <w:rPr>
          <w:sz w:val="28"/>
          <w:szCs w:val="28"/>
        </w:rPr>
        <w:t>1. устранение выявленных дефектов;</w:t>
      </w:r>
    </w:p>
    <w:p w:rsidR="00802368" w:rsidRPr="00802368" w:rsidRDefault="00802368" w:rsidP="0004145A">
      <w:pPr>
        <w:pStyle w:val="ab"/>
        <w:spacing w:after="0"/>
        <w:ind w:firstLine="851"/>
        <w:jc w:val="both"/>
        <w:rPr>
          <w:sz w:val="28"/>
          <w:szCs w:val="28"/>
        </w:rPr>
      </w:pPr>
      <w:r w:rsidRPr="00802368">
        <w:rPr>
          <w:sz w:val="28"/>
          <w:szCs w:val="28"/>
        </w:rPr>
        <w:t>2. испытания системы теплоснабжения;</w:t>
      </w:r>
    </w:p>
    <w:p w:rsidR="00802368" w:rsidRPr="00802368" w:rsidRDefault="00802368" w:rsidP="0004145A">
      <w:pPr>
        <w:pStyle w:val="ab"/>
        <w:spacing w:after="0"/>
        <w:ind w:firstLine="851"/>
        <w:jc w:val="both"/>
        <w:rPr>
          <w:sz w:val="28"/>
          <w:szCs w:val="28"/>
        </w:rPr>
      </w:pPr>
      <w:r w:rsidRPr="00802368">
        <w:rPr>
          <w:sz w:val="28"/>
          <w:szCs w:val="28"/>
        </w:rPr>
        <w:t>3. промывка системы теплоснабжения;</w:t>
      </w:r>
    </w:p>
    <w:p w:rsidR="00802368" w:rsidRPr="00802368" w:rsidRDefault="00802368" w:rsidP="0004145A">
      <w:pPr>
        <w:pStyle w:val="ab"/>
        <w:spacing w:after="0"/>
        <w:ind w:firstLine="851"/>
        <w:jc w:val="both"/>
        <w:rPr>
          <w:sz w:val="28"/>
          <w:szCs w:val="28"/>
        </w:rPr>
      </w:pPr>
      <w:r w:rsidRPr="00802368">
        <w:rPr>
          <w:sz w:val="28"/>
          <w:szCs w:val="28"/>
        </w:rPr>
        <w:t>4. проверка вентиляционных каналов и дымоходов:</w:t>
      </w:r>
    </w:p>
    <w:p w:rsidR="00802368" w:rsidRPr="00802368" w:rsidRDefault="00802368" w:rsidP="0004145A">
      <w:pPr>
        <w:pStyle w:val="ab"/>
        <w:spacing w:after="0"/>
        <w:ind w:firstLine="851"/>
        <w:jc w:val="both"/>
        <w:rPr>
          <w:sz w:val="28"/>
          <w:szCs w:val="28"/>
        </w:rPr>
      </w:pPr>
      <w:r w:rsidRPr="00802368">
        <w:rPr>
          <w:sz w:val="28"/>
          <w:szCs w:val="28"/>
        </w:rPr>
        <w:t>5. сезонные работы (покраска, утепление и т.д.).</w:t>
      </w:r>
    </w:p>
    <w:p w:rsidR="00802368" w:rsidRPr="00802368" w:rsidRDefault="00802368" w:rsidP="0004145A">
      <w:pPr>
        <w:pStyle w:val="ab"/>
        <w:spacing w:after="0"/>
        <w:ind w:firstLine="851"/>
        <w:jc w:val="both"/>
        <w:rPr>
          <w:sz w:val="28"/>
          <w:szCs w:val="28"/>
        </w:rPr>
      </w:pPr>
      <w:r w:rsidRPr="00802368">
        <w:rPr>
          <w:sz w:val="28"/>
          <w:szCs w:val="28"/>
        </w:rPr>
        <w:lastRenderedPageBreak/>
        <w:t>На котельных в территориальных отделах сформирован необходимый запас  дров.</w:t>
      </w:r>
    </w:p>
    <w:p w:rsidR="00802368" w:rsidRPr="00802368" w:rsidRDefault="00802368" w:rsidP="0004145A">
      <w:pPr>
        <w:pStyle w:val="ab"/>
        <w:spacing w:after="0"/>
        <w:ind w:left="0" w:firstLine="851"/>
        <w:jc w:val="both"/>
        <w:rPr>
          <w:sz w:val="28"/>
          <w:szCs w:val="28"/>
        </w:rPr>
      </w:pPr>
      <w:r w:rsidRPr="00802368">
        <w:rPr>
          <w:sz w:val="28"/>
          <w:szCs w:val="28"/>
        </w:rPr>
        <w:t>На 20 сентября 2019 года подача тепла на объекты социальной сферы и жилищного фонда  Чайковского городского округа произведена в полном объеме.</w:t>
      </w:r>
    </w:p>
    <w:p w:rsidR="00802368" w:rsidRDefault="00802368" w:rsidP="0004145A">
      <w:pPr>
        <w:pStyle w:val="ab"/>
        <w:spacing w:after="0"/>
        <w:ind w:left="0" w:firstLine="851"/>
        <w:jc w:val="both"/>
        <w:rPr>
          <w:sz w:val="28"/>
          <w:szCs w:val="28"/>
        </w:rPr>
      </w:pPr>
      <w:r w:rsidRPr="00802368">
        <w:rPr>
          <w:sz w:val="28"/>
          <w:szCs w:val="28"/>
        </w:rPr>
        <w:t>На сегодняшний день комиссия по оценке готовности объектов к отопительному периоду, созданная в соответствии с требованием Приказа Министерства энергетики Россией Федерации от 12 марта 2013 года № 103, выдала паспорта готовности потребителям тепловой энергии, теплоснабжающим и теплосетевым организациям.</w:t>
      </w:r>
    </w:p>
    <w:p w:rsidR="00C52C6E" w:rsidRPr="00C52C6E" w:rsidRDefault="00C52C6E" w:rsidP="0004145A">
      <w:pPr>
        <w:ind w:firstLine="851"/>
        <w:jc w:val="both"/>
        <w:rPr>
          <w:szCs w:val="28"/>
        </w:rPr>
      </w:pPr>
      <w:r w:rsidRPr="00C52C6E">
        <w:rPr>
          <w:szCs w:val="28"/>
        </w:rPr>
        <w:t>Так же существенный прорыв в части улучшения качества подачи теплоносителя, безаварийности и безубыточности мы сделали в 2019 году, защитив перед экспертным советом министерства ЖКХ ПК заявки на модернизацию системы теплоснабжения Чайковского городского округа. Закономерным итогом стало выделение финансирования  на разработку ПСД по следующим объектам:</w:t>
      </w:r>
    </w:p>
    <w:p w:rsidR="00C52C6E" w:rsidRPr="00C52C6E" w:rsidRDefault="00C52C6E" w:rsidP="0004145A">
      <w:pPr>
        <w:ind w:firstLine="851"/>
        <w:jc w:val="both"/>
        <w:rPr>
          <w:szCs w:val="28"/>
        </w:rPr>
      </w:pPr>
      <w:r w:rsidRPr="00C52C6E">
        <w:rPr>
          <w:szCs w:val="28"/>
        </w:rPr>
        <w:t>- реконструкция газовой котельной с. Б.Букор 1,5 млн.,</w:t>
      </w:r>
    </w:p>
    <w:p w:rsidR="00C52C6E" w:rsidRPr="00C52C6E" w:rsidRDefault="00A96BB7" w:rsidP="0004145A">
      <w:pPr>
        <w:ind w:firstLine="851"/>
        <w:jc w:val="both"/>
        <w:rPr>
          <w:szCs w:val="28"/>
        </w:rPr>
      </w:pPr>
      <w:r>
        <w:rPr>
          <w:szCs w:val="28"/>
        </w:rPr>
        <w:t>- реконструкция 2-</w:t>
      </w:r>
      <w:r w:rsidR="00C52C6E" w:rsidRPr="00C52C6E">
        <w:rPr>
          <w:szCs w:val="28"/>
        </w:rPr>
        <w:t>х газовых котельных с. Фоки 3 млн.,</w:t>
      </w:r>
    </w:p>
    <w:p w:rsidR="00C52C6E" w:rsidRPr="00C52C6E" w:rsidRDefault="00C52C6E" w:rsidP="0004145A">
      <w:pPr>
        <w:ind w:firstLine="851"/>
        <w:jc w:val="both"/>
        <w:rPr>
          <w:szCs w:val="28"/>
        </w:rPr>
      </w:pPr>
      <w:r w:rsidRPr="00C52C6E">
        <w:rPr>
          <w:szCs w:val="28"/>
        </w:rPr>
        <w:t>- строительство модульной газовой котельной с. Сосново 2,2 млн.,</w:t>
      </w:r>
    </w:p>
    <w:p w:rsidR="00C52C6E" w:rsidRPr="00C52C6E" w:rsidRDefault="00C52C6E" w:rsidP="0004145A">
      <w:pPr>
        <w:ind w:firstLine="851"/>
        <w:jc w:val="both"/>
        <w:rPr>
          <w:szCs w:val="28"/>
        </w:rPr>
      </w:pPr>
      <w:r w:rsidRPr="00C52C6E">
        <w:rPr>
          <w:szCs w:val="28"/>
        </w:rPr>
        <w:t>- строительство модульной газовой котельной п. Прикамский 2,2 млн.,</w:t>
      </w:r>
    </w:p>
    <w:p w:rsidR="00C52C6E" w:rsidRPr="00C52C6E" w:rsidRDefault="00C52C6E" w:rsidP="0004145A">
      <w:pPr>
        <w:ind w:firstLine="851"/>
        <w:jc w:val="both"/>
        <w:rPr>
          <w:szCs w:val="28"/>
        </w:rPr>
      </w:pPr>
      <w:r w:rsidRPr="00C52C6E">
        <w:rPr>
          <w:szCs w:val="28"/>
        </w:rPr>
        <w:t>- капитальный ремонт тепловых сетей с. Со</w:t>
      </w:r>
      <w:r w:rsidR="00A96BB7">
        <w:rPr>
          <w:szCs w:val="28"/>
        </w:rPr>
        <w:t>с</w:t>
      </w:r>
      <w:r w:rsidRPr="00C52C6E">
        <w:rPr>
          <w:szCs w:val="28"/>
        </w:rPr>
        <w:t>ново 1 млн.,</w:t>
      </w:r>
    </w:p>
    <w:p w:rsidR="00C52C6E" w:rsidRPr="00C52C6E" w:rsidRDefault="00C52C6E" w:rsidP="0004145A">
      <w:pPr>
        <w:ind w:firstLine="851"/>
        <w:jc w:val="both"/>
        <w:rPr>
          <w:szCs w:val="28"/>
        </w:rPr>
      </w:pPr>
      <w:r w:rsidRPr="00C52C6E">
        <w:rPr>
          <w:szCs w:val="28"/>
        </w:rPr>
        <w:t>- капитальный ремонт тепловых сетей п. Прикамский 0,5 млн.,</w:t>
      </w:r>
    </w:p>
    <w:p w:rsidR="00C52C6E" w:rsidRPr="00C52C6E" w:rsidRDefault="00C52C6E" w:rsidP="0004145A">
      <w:pPr>
        <w:ind w:firstLine="851"/>
        <w:jc w:val="both"/>
        <w:rPr>
          <w:szCs w:val="28"/>
        </w:rPr>
      </w:pPr>
      <w:r w:rsidRPr="00C52C6E">
        <w:rPr>
          <w:szCs w:val="28"/>
        </w:rPr>
        <w:t xml:space="preserve"> - реконструкция котельной в п. Марковский 2 млн.,</w:t>
      </w:r>
    </w:p>
    <w:p w:rsidR="00C52C6E" w:rsidRPr="00C52C6E" w:rsidRDefault="00C52C6E" w:rsidP="0004145A">
      <w:pPr>
        <w:ind w:firstLine="851"/>
        <w:jc w:val="both"/>
        <w:rPr>
          <w:szCs w:val="28"/>
        </w:rPr>
      </w:pPr>
      <w:r w:rsidRPr="00C52C6E">
        <w:rPr>
          <w:szCs w:val="28"/>
        </w:rPr>
        <w:t xml:space="preserve"> - капитальный ремонт тепловых сетей п. Марковкий 1 млн.,</w:t>
      </w:r>
    </w:p>
    <w:p w:rsidR="00C52C6E" w:rsidRPr="00C52C6E" w:rsidRDefault="00C52C6E" w:rsidP="0004145A">
      <w:pPr>
        <w:ind w:firstLine="851"/>
        <w:jc w:val="both"/>
        <w:rPr>
          <w:szCs w:val="28"/>
        </w:rPr>
      </w:pPr>
      <w:r w:rsidRPr="00C52C6E">
        <w:rPr>
          <w:szCs w:val="28"/>
        </w:rPr>
        <w:t>- реконструкция теплотрассы в с. Альняш 2 млн.</w:t>
      </w:r>
    </w:p>
    <w:p w:rsidR="00622630" w:rsidRDefault="00C52C6E" w:rsidP="0004145A">
      <w:pPr>
        <w:ind w:firstLine="851"/>
        <w:jc w:val="both"/>
        <w:rPr>
          <w:szCs w:val="28"/>
        </w:rPr>
      </w:pPr>
      <w:r w:rsidRPr="00C52C6E">
        <w:rPr>
          <w:szCs w:val="28"/>
        </w:rPr>
        <w:t>На сегодняшний день проведены все конкурентные процедуры, определены подрядчики. Успешная разработка проектной документации в текущем году позволит рассчитывать на выделени</w:t>
      </w:r>
      <w:r w:rsidR="00A96BB7">
        <w:rPr>
          <w:szCs w:val="28"/>
        </w:rPr>
        <w:t>е</w:t>
      </w:r>
      <w:r w:rsidRPr="00C52C6E">
        <w:rPr>
          <w:szCs w:val="28"/>
        </w:rPr>
        <w:t xml:space="preserve"> финансирования для проведения строительно-монтажных работ.</w:t>
      </w:r>
    </w:p>
    <w:p w:rsidR="00C52C6E" w:rsidRPr="00B81F9A" w:rsidRDefault="00C52C6E" w:rsidP="0004145A">
      <w:pPr>
        <w:ind w:firstLine="851"/>
        <w:jc w:val="both"/>
      </w:pPr>
    </w:p>
    <w:p w:rsidR="00622630" w:rsidRPr="00194051" w:rsidRDefault="004D6A65" w:rsidP="0004145A">
      <w:pPr>
        <w:pStyle w:val="20"/>
        <w:suppressLineNumbers/>
        <w:tabs>
          <w:tab w:val="left" w:pos="1276"/>
        </w:tabs>
        <w:suppressAutoHyphens/>
        <w:spacing w:before="0" w:line="240" w:lineRule="auto"/>
        <w:ind w:left="709" w:firstLine="708"/>
        <w:jc w:val="both"/>
        <w:rPr>
          <w:rFonts w:ascii="Times New Roman" w:hAnsi="Times New Roman"/>
          <w:color w:val="auto"/>
          <w:sz w:val="28"/>
          <w:szCs w:val="28"/>
        </w:rPr>
      </w:pPr>
      <w:bookmarkStart w:id="206" w:name="_Toc287460157"/>
      <w:bookmarkStart w:id="207" w:name="_Toc287460528"/>
      <w:bookmarkStart w:id="208" w:name="_Toc287460926"/>
      <w:bookmarkStart w:id="209" w:name="_Toc287465549"/>
      <w:bookmarkStart w:id="210" w:name="_Toc288000119"/>
      <w:bookmarkStart w:id="211" w:name="_Toc453939248"/>
      <w:bookmarkStart w:id="212" w:name="_Toc514837401"/>
      <w:bookmarkStart w:id="213" w:name="_Toc515308785"/>
      <w:bookmarkStart w:id="214" w:name="_Toc515308865"/>
      <w:bookmarkStart w:id="215" w:name="_Toc287460156"/>
      <w:bookmarkStart w:id="216" w:name="_Toc287460527"/>
      <w:bookmarkStart w:id="217" w:name="_Toc287460925"/>
      <w:bookmarkStart w:id="218" w:name="_Toc287465548"/>
      <w:bookmarkStart w:id="219" w:name="_Toc288000118"/>
      <w:r>
        <w:rPr>
          <w:rFonts w:ascii="Times New Roman" w:hAnsi="Times New Roman"/>
          <w:color w:val="auto"/>
          <w:sz w:val="28"/>
          <w:szCs w:val="28"/>
        </w:rPr>
        <w:t>4.5.</w:t>
      </w:r>
      <w:r w:rsidR="003F2B62">
        <w:rPr>
          <w:rFonts w:ascii="Times New Roman" w:hAnsi="Times New Roman"/>
          <w:color w:val="auto"/>
          <w:sz w:val="28"/>
          <w:szCs w:val="28"/>
        </w:rPr>
        <w:t>10</w:t>
      </w:r>
      <w:r>
        <w:rPr>
          <w:rFonts w:ascii="Times New Roman" w:hAnsi="Times New Roman"/>
          <w:color w:val="auto"/>
          <w:sz w:val="28"/>
          <w:szCs w:val="28"/>
        </w:rPr>
        <w:t xml:space="preserve">. </w:t>
      </w:r>
      <w:r w:rsidR="00622630" w:rsidRPr="00194051">
        <w:rPr>
          <w:rFonts w:ascii="Times New Roman" w:hAnsi="Times New Roman"/>
          <w:color w:val="auto"/>
          <w:sz w:val="28"/>
          <w:szCs w:val="28"/>
        </w:rPr>
        <w:t>Охрана окружающей среды</w:t>
      </w:r>
      <w:bookmarkEnd w:id="206"/>
      <w:bookmarkEnd w:id="207"/>
      <w:bookmarkEnd w:id="208"/>
      <w:bookmarkEnd w:id="209"/>
      <w:bookmarkEnd w:id="210"/>
      <w:bookmarkEnd w:id="211"/>
      <w:bookmarkEnd w:id="212"/>
      <w:bookmarkEnd w:id="213"/>
      <w:bookmarkEnd w:id="214"/>
      <w:r w:rsidR="00622630" w:rsidRPr="00194051">
        <w:rPr>
          <w:rFonts w:ascii="Times New Roman" w:hAnsi="Times New Roman"/>
          <w:color w:val="auto"/>
          <w:sz w:val="28"/>
          <w:szCs w:val="28"/>
        </w:rPr>
        <w:t xml:space="preserve"> </w:t>
      </w:r>
    </w:p>
    <w:p w:rsidR="006A7A31" w:rsidRPr="006A7A31" w:rsidRDefault="006A7A31" w:rsidP="0004145A">
      <w:pPr>
        <w:ind w:firstLine="708"/>
        <w:jc w:val="both"/>
        <w:rPr>
          <w:szCs w:val="28"/>
        </w:rPr>
      </w:pPr>
      <w:bookmarkStart w:id="220" w:name="_Toc514837402"/>
      <w:bookmarkEnd w:id="215"/>
      <w:bookmarkEnd w:id="216"/>
      <w:bookmarkEnd w:id="217"/>
      <w:bookmarkEnd w:id="218"/>
      <w:bookmarkEnd w:id="219"/>
      <w:r w:rsidRPr="006A7A31">
        <w:rPr>
          <w:szCs w:val="28"/>
        </w:rPr>
        <w:t xml:space="preserve">Основными приоритетными направлениями в области охраны окружающей среды являются улучшение экологической обстановки и улучшение качества и продолжительности жизни граждан, проживающих на территории Чайковского городского округа. </w:t>
      </w:r>
    </w:p>
    <w:p w:rsidR="006A7A31" w:rsidRPr="006A7A31" w:rsidRDefault="006A7A31" w:rsidP="0004145A">
      <w:pPr>
        <w:ind w:firstLine="708"/>
        <w:jc w:val="both"/>
        <w:rPr>
          <w:szCs w:val="28"/>
        </w:rPr>
      </w:pPr>
      <w:r w:rsidRPr="006A7A31">
        <w:rPr>
          <w:szCs w:val="28"/>
        </w:rPr>
        <w:t>В рамках реализации национального проекта «Экология» с 1 января 2019 года внедрена новая система обращения с отходами – «мусорная реформа».</w:t>
      </w:r>
    </w:p>
    <w:p w:rsidR="006A7A31" w:rsidRPr="006A7A31" w:rsidRDefault="006A7A31" w:rsidP="0004145A">
      <w:pPr>
        <w:ind w:firstLine="708"/>
        <w:jc w:val="both"/>
        <w:rPr>
          <w:szCs w:val="28"/>
        </w:rPr>
      </w:pPr>
      <w:r w:rsidRPr="006A7A31">
        <w:rPr>
          <w:szCs w:val="28"/>
        </w:rPr>
        <w:t xml:space="preserve">Организацию деятельности по сбору, транспортированию, обработке, утилизации, обезвреживанию, захоронению твердых коммунальных отходов на территории Пермского края с 1 января 2019 года осуществляет региональный оператор – Пермское краевое государственное унитарное предприятие «Теплоэнерго». </w:t>
      </w:r>
    </w:p>
    <w:p w:rsidR="006A7A31" w:rsidRPr="006A7A31" w:rsidRDefault="006A7A31" w:rsidP="0004145A">
      <w:pPr>
        <w:ind w:firstLine="708"/>
        <w:jc w:val="both"/>
        <w:rPr>
          <w:szCs w:val="28"/>
        </w:rPr>
      </w:pPr>
      <w:r w:rsidRPr="006A7A31">
        <w:rPr>
          <w:szCs w:val="28"/>
        </w:rPr>
        <w:t xml:space="preserve">В соответствии с территориальной схемой обращения с отходами на территории Пермского края в Чайковском городском округе планируется строительство мусороперегрузочной станции на земельном участке, площадью 5,0 га, на территории Сосновского территориального отдела. </w:t>
      </w:r>
    </w:p>
    <w:p w:rsidR="006A7A31" w:rsidRPr="006A7A31" w:rsidRDefault="006A7A31" w:rsidP="0004145A">
      <w:pPr>
        <w:ind w:firstLine="708"/>
        <w:jc w:val="both"/>
        <w:rPr>
          <w:szCs w:val="28"/>
        </w:rPr>
      </w:pPr>
      <w:r w:rsidRPr="006A7A31">
        <w:rPr>
          <w:szCs w:val="28"/>
        </w:rPr>
        <w:t xml:space="preserve">Для реализации полномочий Чайковского городского округа в области обращения с отходами, предусмотренных Федеральным законом от 06.10.2009 № 131- ФЗ «Об общих принципах организации местного самоуправления в </w:t>
      </w:r>
      <w:r w:rsidRPr="006A7A31">
        <w:rPr>
          <w:szCs w:val="28"/>
        </w:rPr>
        <w:lastRenderedPageBreak/>
        <w:t>Российской Федерации»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постановлением администрации города Чайковского от 21.03.2019 № 592 утверждены Правила формирования и  ведения реестра мест (площадок) накопления</w:t>
      </w:r>
      <w:r w:rsidRPr="006A7A31">
        <w:rPr>
          <w:szCs w:val="28"/>
        </w:rPr>
        <w:tab/>
        <w:t>твердых коммунальных отходов на территории Чайковского городского округа (далее –реестр). В 2019 году проведена инвентаризация существующих контейнерных площадок жилого фонда. По состоянию на 01.01.2020 г. занесено в реестр 296 контейнерных площадок, в том числе контейнерных площадок жилого фонда – 202, предприятий – 76, учреждений образования – 18.</w:t>
      </w:r>
    </w:p>
    <w:p w:rsidR="006A7A31" w:rsidRPr="006A7A31" w:rsidRDefault="006A7A31" w:rsidP="0004145A">
      <w:pPr>
        <w:ind w:firstLine="708"/>
        <w:jc w:val="both"/>
        <w:rPr>
          <w:szCs w:val="28"/>
        </w:rPr>
      </w:pPr>
      <w:r w:rsidRPr="006A7A31">
        <w:rPr>
          <w:szCs w:val="28"/>
        </w:rPr>
        <w:t>В соответствии с муниципальным контрактом от 5 сентября 2019 года № 219-АЭ/19 построено 22 новых контейне</w:t>
      </w:r>
      <w:r w:rsidR="00A96BB7">
        <w:rPr>
          <w:szCs w:val="28"/>
        </w:rPr>
        <w:t>рных площадки, на общую сумму 2</w:t>
      </w:r>
      <w:r w:rsidR="00DD665E">
        <w:rPr>
          <w:szCs w:val="28"/>
        </w:rPr>
        <w:t>,5 млн. рублей</w:t>
      </w:r>
      <w:r w:rsidRPr="006A7A31">
        <w:rPr>
          <w:szCs w:val="28"/>
        </w:rPr>
        <w:t xml:space="preserve"> (в том числе: с. Уральское – 3; д. Харнавы – 1; с. Кемуль – 2; с. Вассята – 3;  с. Зипуново – 2;  с. Альняш – 4;  с. Ваньки – 2;  д. М. Букор – 2;с. Сосново – 2; г. Чайковский – 1).</w:t>
      </w:r>
    </w:p>
    <w:p w:rsidR="006A7A31" w:rsidRPr="006A7A31" w:rsidRDefault="006A7A31" w:rsidP="0004145A">
      <w:pPr>
        <w:ind w:firstLine="708"/>
        <w:jc w:val="both"/>
        <w:rPr>
          <w:szCs w:val="28"/>
        </w:rPr>
      </w:pPr>
      <w:r w:rsidRPr="006A7A31">
        <w:rPr>
          <w:szCs w:val="28"/>
        </w:rPr>
        <w:t>По итогам года с мест накопления (контейнерных площадок) вывезено несортированных отходов, в том числе крупногабаритных отходов 28 341,96 тонн или 246 451,86 куб.м. Сбор и вывоз отходов с территории Чайковского городского округа осуществляет ИП Манакина Т.А. с 51 населенного пункта, с отдаленных участков населенных пунктов (п. Чернушка,  п. Детский  Дом, д. Ванчики, д. Сарапулка, п. Векошинка) мусор не вывозится. Размещение отходов производится на полигоне д. Ключики, Пермского района.</w:t>
      </w:r>
    </w:p>
    <w:p w:rsidR="006A7A31" w:rsidRPr="006A7A31" w:rsidRDefault="006A7A31" w:rsidP="0004145A">
      <w:pPr>
        <w:ind w:firstLine="708"/>
        <w:jc w:val="both"/>
        <w:rPr>
          <w:szCs w:val="28"/>
        </w:rPr>
      </w:pPr>
      <w:r w:rsidRPr="006A7A31">
        <w:rPr>
          <w:szCs w:val="28"/>
        </w:rPr>
        <w:t>Для сбора отходов 1- 2 класса опасности (люминесцентные лампы, градусники, элементы питания) на территории Чайковского установлено 10 специальных контейнеров (ул. Камская, 9, ул. Азина, 25, ул. Сосновая, 12, Сиреневый бульвар, 4, ул. Декабристов, 32, ул. Декабристов, 2, ул. Ленина, 70, ул. Мира, 17/1, ул. К. Маркса, 2, ул. 40 лет Октября, 18). Обслуживанием контейнеров занимается специализированная организация ООО «Эко-Сити».</w:t>
      </w:r>
    </w:p>
    <w:p w:rsidR="006A7A31" w:rsidRPr="006A7A31" w:rsidRDefault="006A7A31" w:rsidP="0004145A">
      <w:pPr>
        <w:ind w:firstLine="851"/>
        <w:jc w:val="both"/>
        <w:rPr>
          <w:szCs w:val="28"/>
        </w:rPr>
      </w:pPr>
      <w:r w:rsidRPr="006A7A31">
        <w:rPr>
          <w:szCs w:val="28"/>
        </w:rPr>
        <w:t>В 2019 году выявлено несанкционированных свалок -  67; ликвидировано – 67 (муниципальные контракты от 27.05.2019 № 61-АЭ/19 и от 16.07.2019 № 135-АЭ/19). Общий объем ликвидированных свалок – 5590,7 куб.м.</w:t>
      </w:r>
    </w:p>
    <w:p w:rsidR="006A7A31" w:rsidRPr="006A7A31" w:rsidRDefault="006A7A31" w:rsidP="0004145A">
      <w:pPr>
        <w:ind w:firstLine="851"/>
        <w:jc w:val="both"/>
        <w:rPr>
          <w:szCs w:val="28"/>
        </w:rPr>
      </w:pPr>
      <w:r w:rsidRPr="006A7A31">
        <w:rPr>
          <w:szCs w:val="28"/>
        </w:rPr>
        <w:t>В рамках подпрограммы «Организация мероприятий по охране окружающей среды и природопользованию» муниципальной программы «Благоустройство территории Чайковского городского округа», утвержденной постановлением администрации города Чайковского от 22.01.2019 № 15/1, на проведение мероприятий экологической направленности выделено из бюджета Чайковского городского поселения 180,</w:t>
      </w:r>
      <w:r w:rsidR="00DD665E">
        <w:rPr>
          <w:szCs w:val="28"/>
        </w:rPr>
        <w:t xml:space="preserve">9 </w:t>
      </w:r>
      <w:r w:rsidRPr="006A7A31">
        <w:rPr>
          <w:szCs w:val="28"/>
        </w:rPr>
        <w:t>тыс. руб., в том числе для информирования населения о состоянии и</w:t>
      </w:r>
      <w:r w:rsidR="00DD665E">
        <w:rPr>
          <w:szCs w:val="28"/>
        </w:rPr>
        <w:t xml:space="preserve"> об охране окружающей среды – 41</w:t>
      </w:r>
      <w:r w:rsidRPr="006A7A31">
        <w:rPr>
          <w:szCs w:val="28"/>
        </w:rPr>
        <w:t xml:space="preserve"> тыс. руб</w:t>
      </w:r>
      <w:r w:rsidR="00DD665E">
        <w:rPr>
          <w:szCs w:val="28"/>
        </w:rPr>
        <w:t>лей</w:t>
      </w:r>
      <w:r w:rsidRPr="006A7A31">
        <w:rPr>
          <w:szCs w:val="28"/>
        </w:rPr>
        <w:t>.</w:t>
      </w:r>
    </w:p>
    <w:p w:rsidR="00B81F9A" w:rsidRDefault="006A7A31" w:rsidP="0004145A">
      <w:pPr>
        <w:ind w:firstLine="851"/>
        <w:jc w:val="both"/>
        <w:rPr>
          <w:szCs w:val="28"/>
        </w:rPr>
      </w:pPr>
      <w:r w:rsidRPr="006A7A31">
        <w:rPr>
          <w:szCs w:val="28"/>
        </w:rPr>
        <w:t>В 2019 году были проведены: Акция «Дни защиты от экологической опасности», муниципальный конкурс «Сохраним природу Прикамья», муниципальный конкурс экологических проектов «Люби свой край», экологическая игра «Увидел свалку – убери!», субботник «Генеральная уборка».</w:t>
      </w:r>
    </w:p>
    <w:p w:rsidR="00B81F9A" w:rsidRPr="00CA5B8A" w:rsidRDefault="00B81F9A" w:rsidP="0004145A">
      <w:pPr>
        <w:rPr>
          <w:szCs w:val="28"/>
        </w:rPr>
      </w:pPr>
    </w:p>
    <w:p w:rsidR="00082665" w:rsidRDefault="008D2CF9" w:rsidP="00157ADC">
      <w:pPr>
        <w:ind w:firstLine="851"/>
        <w:jc w:val="both"/>
        <w:rPr>
          <w:szCs w:val="28"/>
        </w:rPr>
      </w:pPr>
      <w:r>
        <w:rPr>
          <w:b/>
          <w:szCs w:val="28"/>
        </w:rPr>
        <w:t>4</w:t>
      </w:r>
      <w:r w:rsidR="00CC3458" w:rsidRPr="00CC3458">
        <w:rPr>
          <w:b/>
          <w:szCs w:val="28"/>
        </w:rPr>
        <w:t xml:space="preserve">.6. </w:t>
      </w:r>
      <w:bookmarkStart w:id="221" w:name="_Toc289887130"/>
      <w:bookmarkStart w:id="222" w:name="_Toc289888122"/>
      <w:bookmarkStart w:id="223" w:name="_Toc289888444"/>
      <w:bookmarkStart w:id="224" w:name="_Toc289888580"/>
      <w:bookmarkStart w:id="225" w:name="_Toc289959849"/>
      <w:bookmarkStart w:id="226" w:name="_Toc288000121"/>
      <w:bookmarkStart w:id="227" w:name="_Toc323930207"/>
      <w:bookmarkStart w:id="228" w:name="_Toc323930308"/>
      <w:bookmarkStart w:id="229" w:name="_Toc323930405"/>
      <w:bookmarkStart w:id="230" w:name="_Toc323930500"/>
      <w:bookmarkStart w:id="231" w:name="_Toc323930981"/>
      <w:bookmarkStart w:id="232" w:name="_Toc323931540"/>
      <w:bookmarkStart w:id="233" w:name="_Toc324411457"/>
      <w:bookmarkStart w:id="234" w:name="_Toc288000122"/>
      <w:bookmarkEnd w:id="158"/>
      <w:bookmarkEnd w:id="159"/>
      <w:bookmarkEnd w:id="160"/>
      <w:bookmarkEnd w:id="161"/>
      <w:bookmarkEnd w:id="162"/>
      <w:bookmarkEnd w:id="163"/>
      <w:bookmarkEnd w:id="164"/>
      <w:bookmarkEnd w:id="165"/>
      <w:bookmarkEnd w:id="16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CC3458" w:rsidRPr="00CC3458">
        <w:rPr>
          <w:b/>
          <w:szCs w:val="28"/>
        </w:rPr>
        <w:t>МУНИЦИПАЛЬНОЕ РАЗВИТИЕ</w:t>
      </w:r>
      <w:bookmarkStart w:id="235" w:name="_Toc288000123"/>
      <w:bookmarkStart w:id="236" w:name="_Toc287465552"/>
      <w:bookmarkStart w:id="237" w:name="_Toc287460929"/>
      <w:bookmarkStart w:id="238" w:name="_Toc287460531"/>
      <w:bookmarkStart w:id="239" w:name="_Toc287460160"/>
      <w:bookmarkStart w:id="240" w:name="_Toc289799069"/>
      <w:bookmarkStart w:id="241" w:name="_Toc289796605"/>
      <w:bookmarkStart w:id="242" w:name="_Toc514837403"/>
      <w:bookmarkEnd w:id="234"/>
    </w:p>
    <w:p w:rsidR="00082665" w:rsidRPr="00157ADC" w:rsidRDefault="004D6A65" w:rsidP="00157ADC">
      <w:pPr>
        <w:ind w:firstLine="851"/>
        <w:jc w:val="both"/>
        <w:rPr>
          <w:b/>
        </w:rPr>
      </w:pPr>
      <w:r>
        <w:rPr>
          <w:b/>
          <w:szCs w:val="28"/>
        </w:rPr>
        <w:t xml:space="preserve">4.6.1. </w:t>
      </w:r>
      <w:r w:rsidR="00A27204" w:rsidRPr="00157ADC">
        <w:rPr>
          <w:b/>
          <w:szCs w:val="28"/>
        </w:rPr>
        <w:t>Организация бюджетного процесса</w:t>
      </w:r>
      <w:bookmarkEnd w:id="235"/>
      <w:bookmarkEnd w:id="236"/>
      <w:bookmarkEnd w:id="237"/>
      <w:bookmarkEnd w:id="238"/>
      <w:bookmarkEnd w:id="239"/>
      <w:bookmarkEnd w:id="240"/>
      <w:bookmarkEnd w:id="241"/>
      <w:bookmarkEnd w:id="242"/>
    </w:p>
    <w:p w:rsidR="00157ADC" w:rsidRDefault="00157ADC" w:rsidP="00157ADC">
      <w:pPr>
        <w:ind w:firstLine="851"/>
        <w:jc w:val="both"/>
        <w:rPr>
          <w:szCs w:val="28"/>
        </w:rPr>
      </w:pPr>
      <w:bookmarkStart w:id="243" w:name="_Toc514837408"/>
      <w:bookmarkStart w:id="244" w:name="_Toc515308790"/>
      <w:bookmarkStart w:id="245" w:name="_Toc515308870"/>
      <w:bookmarkStart w:id="246" w:name="_Toc289796606"/>
      <w:bookmarkStart w:id="247" w:name="_Toc289799070"/>
      <w:bookmarkStart w:id="248" w:name="_Toc287460161"/>
      <w:bookmarkStart w:id="249" w:name="_Toc287460532"/>
      <w:bookmarkStart w:id="250" w:name="_Toc287460930"/>
      <w:bookmarkStart w:id="251" w:name="_Toc287465553"/>
      <w:bookmarkStart w:id="252" w:name="_Toc288000124"/>
      <w:r>
        <w:rPr>
          <w:szCs w:val="28"/>
        </w:rPr>
        <w:lastRenderedPageBreak/>
        <w:t>В целях определения правовых основ, содержания механизма осуществления бюджетного процесса разработан и представлен в Думу Чайковского городского округа проект решения об утверждении Положения о бюджетном процессе в Чайковском городском округе.</w:t>
      </w:r>
    </w:p>
    <w:p w:rsidR="00157ADC" w:rsidRDefault="00157ADC" w:rsidP="00157ADC">
      <w:pPr>
        <w:ind w:firstLine="851"/>
        <w:jc w:val="both"/>
        <w:rPr>
          <w:szCs w:val="28"/>
        </w:rPr>
      </w:pPr>
      <w:r w:rsidRPr="00384A53">
        <w:rPr>
          <w:szCs w:val="28"/>
        </w:rPr>
        <w:t xml:space="preserve">В целях </w:t>
      </w:r>
      <w:r>
        <w:rPr>
          <w:szCs w:val="28"/>
        </w:rPr>
        <w:t xml:space="preserve">определения финансовых ресурсов, необходимых для достижения целей муниципальной политики, при условии обеспечения долгосрочной </w:t>
      </w:r>
      <w:r w:rsidRPr="00384A53">
        <w:rPr>
          <w:szCs w:val="28"/>
        </w:rPr>
        <w:t xml:space="preserve">сбалансированности </w:t>
      </w:r>
      <w:r>
        <w:rPr>
          <w:szCs w:val="28"/>
        </w:rPr>
        <w:t xml:space="preserve">и устойчивости </w:t>
      </w:r>
      <w:r w:rsidRPr="00384A53">
        <w:rPr>
          <w:szCs w:val="28"/>
        </w:rPr>
        <w:t xml:space="preserve">бюджета </w:t>
      </w:r>
      <w:r>
        <w:rPr>
          <w:szCs w:val="28"/>
        </w:rPr>
        <w:t xml:space="preserve">разработан и утвержден Бюджетный прогноз Чайковского городского округа на период 2019-2024 годов. </w:t>
      </w:r>
    </w:p>
    <w:p w:rsidR="00157ADC" w:rsidRDefault="00157ADC" w:rsidP="00157ADC">
      <w:pPr>
        <w:autoSpaceDE w:val="0"/>
        <w:autoSpaceDN w:val="0"/>
        <w:adjustRightInd w:val="0"/>
        <w:ind w:firstLine="851"/>
        <w:jc w:val="both"/>
        <w:outlineLvl w:val="0"/>
        <w:rPr>
          <w:szCs w:val="28"/>
        </w:rPr>
      </w:pPr>
      <w:r>
        <w:rPr>
          <w:szCs w:val="28"/>
        </w:rPr>
        <w:t xml:space="preserve">В целях качественного исполнения местного бюджета в 2019 году подготовлены и представлены в Думу Чайковского городского округа 10 проектов решений о внесении изменений в бюджет Чайковского городского округа на 2019 год и на плановый период 2020 и 2021 годов. Кроме этого, подготовлен и представлен </w:t>
      </w:r>
      <w:r w:rsidRPr="0080534B">
        <w:rPr>
          <w:szCs w:val="28"/>
        </w:rPr>
        <w:t>проект решения об утверждении отчета об исполнении бюджета Чайковского муниципального района за 201</w:t>
      </w:r>
      <w:r>
        <w:rPr>
          <w:szCs w:val="28"/>
        </w:rPr>
        <w:t>8</w:t>
      </w:r>
      <w:r w:rsidRPr="0080534B">
        <w:rPr>
          <w:szCs w:val="28"/>
        </w:rPr>
        <w:t xml:space="preserve"> год</w:t>
      </w:r>
      <w:r>
        <w:rPr>
          <w:szCs w:val="28"/>
        </w:rPr>
        <w:t>, проект решения об утверждении отчета об исполнении бюджета Чайковского городского поселения за 2018 год и 9 проектов от утверждении отчетов об исполнении бюджетов сельских поселений, входящих в состав Чайковского муниципального района, за 2018 год</w:t>
      </w:r>
      <w:r w:rsidRPr="0080534B">
        <w:rPr>
          <w:szCs w:val="28"/>
        </w:rPr>
        <w:t>.</w:t>
      </w:r>
      <w:r>
        <w:rPr>
          <w:szCs w:val="28"/>
        </w:rPr>
        <w:t xml:space="preserve"> </w:t>
      </w:r>
    </w:p>
    <w:p w:rsidR="00157ADC" w:rsidRDefault="00157ADC" w:rsidP="00157ADC">
      <w:pPr>
        <w:autoSpaceDE w:val="0"/>
        <w:autoSpaceDN w:val="0"/>
        <w:adjustRightInd w:val="0"/>
        <w:ind w:firstLine="851"/>
        <w:jc w:val="both"/>
        <w:outlineLvl w:val="0"/>
        <w:rPr>
          <w:szCs w:val="28"/>
        </w:rPr>
      </w:pPr>
      <w:r>
        <w:rPr>
          <w:szCs w:val="28"/>
        </w:rPr>
        <w:t>В целях оптимизации расходов бюджета городского округа и создания условий для эффективного управления муниципальными финансами разработана и утверждена Программа оптимизации расходов бюджета Чайковского городского округа на 2019 год. В рамках данной программы реализовывались мероприятия, направленные на оптимизацию бюджетных средств, а также повышение эффективности их расходования, совершенствования системы закупок для муниципальных нужд, использования имущества.</w:t>
      </w:r>
    </w:p>
    <w:p w:rsidR="00157ADC" w:rsidRDefault="00157ADC" w:rsidP="00157ADC">
      <w:pPr>
        <w:autoSpaceDE w:val="0"/>
        <w:autoSpaceDN w:val="0"/>
        <w:adjustRightInd w:val="0"/>
        <w:ind w:firstLine="851"/>
        <w:jc w:val="both"/>
        <w:outlineLvl w:val="0"/>
        <w:rPr>
          <w:szCs w:val="28"/>
        </w:rPr>
      </w:pPr>
      <w:r w:rsidRPr="00AE1A19">
        <w:rPr>
          <w:szCs w:val="28"/>
        </w:rPr>
        <w:t>В 2019 году продолжало действовать Соглашение по информационному взаимодействию, заключенное с Межрайонной ИФНС № 18 по Пермскому краю.</w:t>
      </w:r>
      <w:r>
        <w:rPr>
          <w:szCs w:val="28"/>
        </w:rPr>
        <w:t xml:space="preserve"> Данные предоставляемые налоговым органом использовались для анализа поступлений и прогнозирования поступлений доходов в бюджет Чайковского городского округа.</w:t>
      </w:r>
    </w:p>
    <w:p w:rsidR="00157ADC" w:rsidRDefault="00157ADC" w:rsidP="00157ADC">
      <w:pPr>
        <w:ind w:firstLine="851"/>
        <w:jc w:val="both"/>
        <w:rPr>
          <w:szCs w:val="28"/>
        </w:rPr>
      </w:pPr>
      <w:r>
        <w:rPr>
          <w:szCs w:val="28"/>
        </w:rPr>
        <w:t>Осуществлялся мониторинг налогооблагаемой базы по налоговым доходам, зачисляемым в местный бюджет, своевременности уплаты налогов в бюджет. Ежемесячно проводился анализ состояния уровня недоимки и задолженности в бюджет в разрезе налогов. В ежедневном режиме осуществлялся контроль за главными администраторами доходов Чайковского городского округа за своевременным уточнением невыясненных поступлений.</w:t>
      </w:r>
    </w:p>
    <w:p w:rsidR="00157ADC" w:rsidRDefault="00157ADC" w:rsidP="00157ADC">
      <w:pPr>
        <w:ind w:firstLine="851"/>
        <w:jc w:val="both"/>
        <w:rPr>
          <w:szCs w:val="28"/>
        </w:rPr>
      </w:pPr>
      <w:r>
        <w:rPr>
          <w:szCs w:val="28"/>
        </w:rPr>
        <w:t>В течение года приняли участие в работе комиссии по легализации объектов налогообложения и вопросам, касающимся выплаты заработной платы ниже прожиточного минимума и ниже среднеотраслевого уровня (40 заседаний), созданной в Межрайонной ИФНС № 18 по Пермскому краю, на которой заслушаны 208 плательщиков. Сумма перечисленного налога на доходы физических лиц лицами, заслушанными на комиссии, после заслушивания составила 14,5 млн. рублей, в том числе в местный бюджет 4,6 млн. рублей.</w:t>
      </w:r>
    </w:p>
    <w:p w:rsidR="00157ADC" w:rsidRDefault="00157ADC" w:rsidP="00157ADC">
      <w:pPr>
        <w:ind w:firstLine="851"/>
        <w:jc w:val="both"/>
      </w:pPr>
      <w:r>
        <w:rPr>
          <w:szCs w:val="28"/>
        </w:rPr>
        <w:t>Ежемесячно осуществлялся мониторинг задолженности муниципальных учреждений, организаций в бюджеты различных уровней. В течение года всем главным администраторам, имеющим задолженность по состоянию на 20 число каждого месяца, направлялась информация о необходимости погашения задолженности. З</w:t>
      </w:r>
      <w:r>
        <w:t xml:space="preserve">адолженность во все уровни бюджетной системы по состоянию </w:t>
      </w:r>
      <w:r>
        <w:lastRenderedPageBreak/>
        <w:t>на конец отчетного периода по данным Межрайонной ИФНС № 18 по главным администраторам доходов бюджета Чайковского городского округа отсутствовала.</w:t>
      </w:r>
    </w:p>
    <w:p w:rsidR="00157ADC" w:rsidRDefault="00157ADC" w:rsidP="00157ADC">
      <w:pPr>
        <w:ind w:firstLine="851"/>
        <w:jc w:val="both"/>
        <w:rPr>
          <w:szCs w:val="28"/>
        </w:rPr>
      </w:pPr>
      <w:r>
        <w:rPr>
          <w:szCs w:val="28"/>
        </w:rPr>
        <w:t>В 2019 году была проведена оценка эффективности налоговых льгот по местным налогам на территории Чайковского городского округа за 2018 год, по результатам которой была определена бюджетная эффективность предоставленных налоговых льгот.</w:t>
      </w:r>
    </w:p>
    <w:p w:rsidR="00157ADC" w:rsidRDefault="00157ADC" w:rsidP="00157ADC">
      <w:pPr>
        <w:ind w:firstLine="851"/>
        <w:jc w:val="both"/>
        <w:rPr>
          <w:szCs w:val="28"/>
        </w:rPr>
      </w:pPr>
      <w:r>
        <w:rPr>
          <w:szCs w:val="28"/>
        </w:rPr>
        <w:t>Ежемесячно осуществлялся анализ исполнения бюджета. Информация о ходе исполнения бюджета Чайковского городского округа ежеквартально рассматривалась на аппаратных совещаниях администрации и на заседаниях Думы Чайковского городского округа. За 2019 год прогноз поступлений по доходам выполнен на 97,8%,</w:t>
      </w:r>
      <w:r w:rsidRPr="00BF3D69">
        <w:t xml:space="preserve"> </w:t>
      </w:r>
      <w:r w:rsidRPr="00BF3D69">
        <w:rPr>
          <w:szCs w:val="28"/>
        </w:rPr>
        <w:t xml:space="preserve">в том числе по налоговым и неналоговым доходам на 101,5%, по безвозмездным поступлениям на 96,5%. </w:t>
      </w:r>
      <w:r>
        <w:rPr>
          <w:szCs w:val="28"/>
        </w:rPr>
        <w:t xml:space="preserve">Плановые назначения по расходам бюджета в целом выполнены на 92,2%. </w:t>
      </w:r>
      <w:r w:rsidRPr="00BF3D69">
        <w:rPr>
          <w:szCs w:val="28"/>
        </w:rPr>
        <w:t>Бюджет исполнен с профицитом в размере 125 млн. рублей</w:t>
      </w:r>
      <w:r>
        <w:rPr>
          <w:szCs w:val="28"/>
        </w:rPr>
        <w:t>, который</w:t>
      </w:r>
      <w:r w:rsidRPr="00BF3D69">
        <w:rPr>
          <w:szCs w:val="28"/>
        </w:rPr>
        <w:t xml:space="preserve"> образовался в связи с поступлением в конце декабря 2019 года средств единой субвенции на выполнение отдельных государственных полномочий в сфере образования и средств на компенсацию выпадающих доходов бюджетов в результате отмены единого налога на вмененный доход с 2020 года.</w:t>
      </w:r>
    </w:p>
    <w:p w:rsidR="00157ADC" w:rsidRDefault="00157ADC" w:rsidP="00157ADC">
      <w:pPr>
        <w:ind w:firstLine="851"/>
        <w:jc w:val="both"/>
        <w:rPr>
          <w:szCs w:val="28"/>
        </w:rPr>
      </w:pPr>
      <w:r w:rsidRPr="0056436C">
        <w:rPr>
          <w:szCs w:val="28"/>
        </w:rPr>
        <w:t xml:space="preserve">В течение </w:t>
      </w:r>
      <w:r>
        <w:rPr>
          <w:szCs w:val="28"/>
        </w:rPr>
        <w:t>года</w:t>
      </w:r>
      <w:r w:rsidRPr="0056436C">
        <w:rPr>
          <w:szCs w:val="28"/>
        </w:rPr>
        <w:t xml:space="preserve"> обеспечено своевременное исполнение </w:t>
      </w:r>
      <w:r>
        <w:rPr>
          <w:szCs w:val="28"/>
        </w:rPr>
        <w:t>расходных обязательств, привлечение кредитных ресурсов для покрытия временных кассовых разрывов не производилось. П</w:t>
      </w:r>
      <w:r w:rsidRPr="00BF3D69">
        <w:rPr>
          <w:szCs w:val="28"/>
        </w:rPr>
        <w:t>роизведено погашение бюджетного кредита, предоставленного из бюджета Пермского края бюджету Чайковского городского поселения в 2018 году, в размере 5 млн. рублей, в результате муниципальный долг Чайковского городского округа по состоянию на 01 января 2020 года составил 30 млн. рублей.</w:t>
      </w:r>
      <w:r>
        <w:rPr>
          <w:szCs w:val="28"/>
        </w:rPr>
        <w:t xml:space="preserve"> </w:t>
      </w:r>
    </w:p>
    <w:p w:rsidR="00157ADC" w:rsidRDefault="00157ADC" w:rsidP="00157ADC">
      <w:pPr>
        <w:ind w:firstLine="851"/>
        <w:jc w:val="both"/>
        <w:rPr>
          <w:szCs w:val="28"/>
        </w:rPr>
      </w:pPr>
      <w:r>
        <w:rPr>
          <w:szCs w:val="28"/>
        </w:rPr>
        <w:t>Ежемесячно проводился мониторинг дебиторской и кредиторской задолженности. Просроченная кредиторская задолженность по бюджету Чайковского городского округа по состоянию на 01 января 2020 года отсутствует.</w:t>
      </w:r>
    </w:p>
    <w:p w:rsidR="00157ADC" w:rsidRDefault="00157ADC" w:rsidP="00157ADC">
      <w:pPr>
        <w:ind w:firstLine="851"/>
        <w:jc w:val="both"/>
        <w:rPr>
          <w:szCs w:val="28"/>
        </w:rPr>
      </w:pPr>
      <w:r>
        <w:rPr>
          <w:szCs w:val="28"/>
        </w:rPr>
        <w:t xml:space="preserve">В целях стимулирования качества финансового менеджмента главных распорядителей бюджетных средств Чайковского городского округа проводился мониторинг качества финансового менеджмента главных распорядителей бюджетных средств при исполнении бюджета, по результатам проведенного мониторинга определены главные распорядители, достигшие наилучших результатов в организации финансового менеджмента. </w:t>
      </w:r>
    </w:p>
    <w:p w:rsidR="004B3AC8" w:rsidRDefault="007F4677" w:rsidP="00157ADC">
      <w:pPr>
        <w:ind w:firstLine="851"/>
        <w:jc w:val="both"/>
        <w:rPr>
          <w:szCs w:val="28"/>
        </w:rPr>
      </w:pPr>
      <w:r>
        <w:rPr>
          <w:szCs w:val="28"/>
        </w:rPr>
        <w:t xml:space="preserve">В 2019 году качество управления муниципальными финансами отмечено в ежегодном рейтинге Министерства финансов Пермского края. По итогам года Чайковский городской округ занимает 7 строчку рейтинга среди 46 муниципальных образований (2018 год – 31 строчка). В рейтинге учитываются показатели планирования и исполнения доходной и расходной части бюджета, использование налогового потенциала территории, работа с задолженностью перед бюджетом и внебюджетными фондами, качество и своевременность формирования и предоставления бюджетной и бухгалтерской отчетности (11 групп показателей). </w:t>
      </w:r>
    </w:p>
    <w:p w:rsidR="00157ADC" w:rsidRDefault="00157ADC" w:rsidP="00157ADC">
      <w:pPr>
        <w:ind w:firstLine="851"/>
        <w:jc w:val="both"/>
        <w:rPr>
          <w:szCs w:val="28"/>
        </w:rPr>
      </w:pPr>
      <w:r>
        <w:rPr>
          <w:szCs w:val="28"/>
        </w:rPr>
        <w:t>На начало 2019 года в Управлении финансов и экономического развития велось 238</w:t>
      </w:r>
      <w:r>
        <w:rPr>
          <w:color w:val="FF0000"/>
          <w:szCs w:val="28"/>
        </w:rPr>
        <w:t xml:space="preserve"> </w:t>
      </w:r>
      <w:r>
        <w:rPr>
          <w:szCs w:val="28"/>
        </w:rPr>
        <w:t xml:space="preserve">лицевых счетов получателей средств бюджета Чайковского городского округа, по которым ежедневно осуществлялось зачисление и списание денежных средств, кроме этого осуществлялся финансовый контроль за операциями с </w:t>
      </w:r>
      <w:r>
        <w:rPr>
          <w:szCs w:val="28"/>
        </w:rPr>
        <w:lastRenderedPageBreak/>
        <w:t>бюджетными средствами. По состоянию на конец отчетного года количество лицевых счетов составило 142, уменьшение в основном произошло за счет закрытия лицевых счетов в связи с реорганизацией муниципальных учреждений путем преобразования.</w:t>
      </w:r>
    </w:p>
    <w:p w:rsidR="00157ADC" w:rsidRDefault="00157ADC" w:rsidP="00157ADC">
      <w:pPr>
        <w:ind w:firstLine="851"/>
        <w:jc w:val="both"/>
        <w:rPr>
          <w:szCs w:val="28"/>
        </w:rPr>
      </w:pPr>
      <w:r>
        <w:rPr>
          <w:szCs w:val="28"/>
        </w:rPr>
        <w:t xml:space="preserve">В течение года осуществлялся контроль по части 5 статьи 99 Федерального закона № 44-ФЗ «О контрактной системе в сфере закупок товаров, работ, услуг для обеспечения государственных и муниципальных нужд».  </w:t>
      </w:r>
    </w:p>
    <w:p w:rsidR="00157ADC" w:rsidRDefault="00157ADC" w:rsidP="00157ADC">
      <w:pPr>
        <w:ind w:firstLine="851"/>
        <w:jc w:val="both"/>
        <w:rPr>
          <w:rFonts w:eastAsiaTheme="minorHAnsi"/>
          <w:szCs w:val="28"/>
          <w:lang w:eastAsia="en-US"/>
        </w:rPr>
      </w:pPr>
      <w:r>
        <w:rPr>
          <w:rFonts w:eastAsiaTheme="minorHAnsi"/>
          <w:szCs w:val="28"/>
          <w:lang w:eastAsia="en-US"/>
        </w:rPr>
        <w:t xml:space="preserve">В течение года принималась сводная бюджетная и сводная бухгалтерская отчетность от главных распорядителей бюджетных средств Чайковского городского округа, на основании которой составлялась и представлялась в Министерство финансов Пермского края консолидированная отчетность, полностью соответствующая требованиям федерального и регионального законодательства. Вся отчетность предоставлялась в установленные сроки. </w:t>
      </w:r>
    </w:p>
    <w:p w:rsidR="00157ADC" w:rsidRPr="001E02F5" w:rsidRDefault="00157ADC" w:rsidP="00157ADC">
      <w:pPr>
        <w:ind w:firstLine="851"/>
        <w:jc w:val="both"/>
        <w:rPr>
          <w:rFonts w:eastAsiaTheme="minorHAnsi"/>
          <w:szCs w:val="28"/>
          <w:lang w:eastAsia="en-US"/>
        </w:rPr>
      </w:pPr>
      <w:r>
        <w:rPr>
          <w:rFonts w:eastAsiaTheme="minorHAnsi"/>
          <w:szCs w:val="28"/>
          <w:lang w:eastAsia="en-US"/>
        </w:rPr>
        <w:t>В целях централизации учетных функций и процессов в 2019 году р</w:t>
      </w:r>
      <w:r w:rsidRPr="00EB575E">
        <w:rPr>
          <w:rFonts w:eastAsiaTheme="minorHAnsi"/>
          <w:szCs w:val="28"/>
          <w:lang w:eastAsia="en-US"/>
        </w:rPr>
        <w:t>еализ</w:t>
      </w:r>
      <w:r>
        <w:rPr>
          <w:rFonts w:eastAsiaTheme="minorHAnsi"/>
          <w:szCs w:val="28"/>
          <w:lang w:eastAsia="en-US"/>
        </w:rPr>
        <w:t>ован</w:t>
      </w:r>
      <w:r w:rsidRPr="00EB575E">
        <w:rPr>
          <w:rFonts w:eastAsiaTheme="minorHAnsi"/>
          <w:szCs w:val="28"/>
          <w:lang w:eastAsia="en-US"/>
        </w:rPr>
        <w:t xml:space="preserve"> проект по централизации функций ведения учета, переход на единую систему учета финансово-хозяйственной деятельности муниципальных учреждений в части планирования, бухгалтерского, кадрового учета и расчета заработной платы</w:t>
      </w:r>
      <w:r>
        <w:rPr>
          <w:rFonts w:eastAsiaTheme="minorHAnsi"/>
          <w:szCs w:val="28"/>
          <w:lang w:eastAsia="en-US"/>
        </w:rPr>
        <w:t>.</w:t>
      </w:r>
    </w:p>
    <w:p w:rsidR="00157ADC" w:rsidRDefault="00157ADC" w:rsidP="00157ADC">
      <w:pPr>
        <w:ind w:firstLine="851"/>
        <w:jc w:val="both"/>
        <w:rPr>
          <w:szCs w:val="28"/>
        </w:rPr>
      </w:pPr>
      <w:r>
        <w:rPr>
          <w:szCs w:val="28"/>
        </w:rPr>
        <w:t xml:space="preserve">В рамках работы по обеспечению сбалансированности бюджета Чайковского городского округа на 2020-2022 годы проведена инвентаризация расходных обязательств с целью определения их приоритетности и сформированы предельные объемы расходов бюджета Чайковского городского округа на 2020-2022 годы по 13 муниципальным программам и непрограммным направлениям деятельности. Кроме этого, разработаны и утверждены приказы о методиках формирования доходной и расходной части бюджета Чайковского городского округа. </w:t>
      </w:r>
    </w:p>
    <w:p w:rsidR="00157ADC" w:rsidRDefault="00157ADC" w:rsidP="00157ADC">
      <w:pPr>
        <w:ind w:firstLine="851"/>
        <w:jc w:val="both"/>
        <w:rPr>
          <w:szCs w:val="28"/>
        </w:rPr>
      </w:pPr>
      <w:r>
        <w:rPr>
          <w:szCs w:val="28"/>
        </w:rPr>
        <w:t>Проект бюджета Чайковского городского округа на 2020 год и плановый период 2021 и 2022 годов разрабатывался в соответствии с утвержденными сроками, в результате чего бюджет на 2019-2021 годы был утвержден Чайковской городской Думой 18 декабря 2019 года. Утвержденный бюджет Чайковского городского округа на очередную трехлетку является сбалансированным. Расходы бюджета сформированы на основе 13 муниципальных программ, удельный вес расходов местного бюджета формируемых в рамках муниципальных программ составляет 98%.</w:t>
      </w:r>
    </w:p>
    <w:p w:rsidR="00157ADC" w:rsidRDefault="00157ADC" w:rsidP="00157ADC">
      <w:pPr>
        <w:ind w:firstLine="851"/>
        <w:jc w:val="both"/>
        <w:rPr>
          <w:szCs w:val="28"/>
        </w:rPr>
      </w:pPr>
      <w:r w:rsidRPr="003017E0">
        <w:rPr>
          <w:szCs w:val="28"/>
        </w:rPr>
        <w:t>В рамках повышения бюджетной и финансовой грамотности населения</w:t>
      </w:r>
      <w:r>
        <w:rPr>
          <w:szCs w:val="28"/>
        </w:rPr>
        <w:t xml:space="preserve"> Чайковского городского округа</w:t>
      </w:r>
      <w:r w:rsidRPr="003017E0">
        <w:rPr>
          <w:szCs w:val="28"/>
        </w:rPr>
        <w:t xml:space="preserve"> разработан аналитический вариант </w:t>
      </w:r>
      <w:r>
        <w:rPr>
          <w:szCs w:val="28"/>
        </w:rPr>
        <w:t xml:space="preserve">бюджета </w:t>
      </w:r>
      <w:r w:rsidRPr="003017E0">
        <w:rPr>
          <w:szCs w:val="28"/>
        </w:rPr>
        <w:t>в виде, понятном для граждан</w:t>
      </w:r>
      <w:r>
        <w:rPr>
          <w:szCs w:val="28"/>
        </w:rPr>
        <w:t>. В течение года, после внесения изменений в бюджет,  актуализировался проект «Бюджет для граждан на 2019-2021 годы». В ноябре месяце был разработан проект «Бюджет для граждан на 2020-2022 годы», который был представлен на публичных слушаниях 02 декабря 2019 года. Вся информация по главным темам бюджета размещается на официальном сайте Управления финансов и экономического развития.</w:t>
      </w:r>
    </w:p>
    <w:p w:rsidR="00157ADC" w:rsidRDefault="00157ADC" w:rsidP="00157ADC">
      <w:pPr>
        <w:ind w:firstLine="851"/>
        <w:jc w:val="both"/>
        <w:rPr>
          <w:szCs w:val="28"/>
        </w:rPr>
      </w:pPr>
      <w:r>
        <w:rPr>
          <w:szCs w:val="28"/>
        </w:rPr>
        <w:t xml:space="preserve">В соответствии с Законом Пермского края от 29.12.2005 № 2768-620 «О передаче органам местного самоуправления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w:t>
      </w:r>
      <w:r>
        <w:rPr>
          <w:szCs w:val="28"/>
          <w:u w:val="single"/>
        </w:rPr>
        <w:t xml:space="preserve">осуществлялись государственные полномочия по обслуживанию лицевых счетов </w:t>
      </w:r>
      <w:r>
        <w:rPr>
          <w:color w:val="FF0000"/>
          <w:szCs w:val="28"/>
          <w:u w:val="single"/>
        </w:rPr>
        <w:t xml:space="preserve"> </w:t>
      </w:r>
      <w:r>
        <w:rPr>
          <w:szCs w:val="28"/>
          <w:u w:val="single"/>
        </w:rPr>
        <w:t>государственных краевых учреждений</w:t>
      </w:r>
      <w:r>
        <w:rPr>
          <w:szCs w:val="28"/>
        </w:rPr>
        <w:t xml:space="preserve"> в соответствии с регламентом работы, </w:t>
      </w:r>
      <w:r>
        <w:rPr>
          <w:szCs w:val="28"/>
        </w:rPr>
        <w:lastRenderedPageBreak/>
        <w:t>утверждаемым приказом Министерства финансов Пермского края. По состоянию на конец 2019 года велась работа по обслуживанию одного лицевого счета.</w:t>
      </w:r>
    </w:p>
    <w:p w:rsidR="00157ADC" w:rsidRDefault="00157ADC" w:rsidP="00157ADC">
      <w:pPr>
        <w:ind w:firstLine="851"/>
        <w:jc w:val="both"/>
        <w:rPr>
          <w:szCs w:val="28"/>
        </w:rPr>
      </w:pPr>
    </w:p>
    <w:p w:rsidR="00F408CB" w:rsidRPr="00157ADC" w:rsidRDefault="004D6A65" w:rsidP="00DD665E">
      <w:pPr>
        <w:pStyle w:val="20"/>
        <w:suppressLineNumbers/>
        <w:suppressAutoHyphens/>
        <w:spacing w:before="0" w:line="240" w:lineRule="auto"/>
        <w:ind w:firstLine="851"/>
        <w:jc w:val="both"/>
        <w:rPr>
          <w:rFonts w:ascii="Times New Roman" w:hAnsi="Times New Roman"/>
          <w:color w:val="auto"/>
          <w:sz w:val="28"/>
          <w:szCs w:val="28"/>
        </w:rPr>
      </w:pPr>
      <w:r>
        <w:rPr>
          <w:rFonts w:ascii="Times New Roman" w:hAnsi="Times New Roman"/>
          <w:color w:val="auto"/>
          <w:sz w:val="28"/>
          <w:szCs w:val="28"/>
        </w:rPr>
        <w:t xml:space="preserve">4.6.2. </w:t>
      </w:r>
      <w:r w:rsidR="00A27204" w:rsidRPr="00157ADC">
        <w:rPr>
          <w:rFonts w:ascii="Times New Roman" w:hAnsi="Times New Roman"/>
          <w:color w:val="auto"/>
          <w:sz w:val="28"/>
          <w:szCs w:val="28"/>
        </w:rPr>
        <w:t>Осуществление контроля в сфере закупок товаров, работ, услуг для муниципальных нужд</w:t>
      </w:r>
      <w:bookmarkEnd w:id="243"/>
      <w:bookmarkEnd w:id="244"/>
      <w:bookmarkEnd w:id="245"/>
      <w:r w:rsidR="00A27204" w:rsidRPr="00157ADC">
        <w:rPr>
          <w:rFonts w:ascii="Times New Roman" w:hAnsi="Times New Roman"/>
          <w:color w:val="auto"/>
          <w:sz w:val="28"/>
          <w:szCs w:val="28"/>
        </w:rPr>
        <w:t xml:space="preserve"> </w:t>
      </w:r>
      <w:bookmarkEnd w:id="246"/>
      <w:bookmarkEnd w:id="247"/>
      <w:bookmarkEnd w:id="248"/>
      <w:bookmarkEnd w:id="249"/>
      <w:bookmarkEnd w:id="250"/>
      <w:bookmarkEnd w:id="251"/>
      <w:bookmarkEnd w:id="252"/>
    </w:p>
    <w:p w:rsidR="00157ADC" w:rsidRPr="004F1CCC" w:rsidRDefault="00157ADC" w:rsidP="00DD665E">
      <w:pPr>
        <w:autoSpaceDE w:val="0"/>
        <w:autoSpaceDN w:val="0"/>
        <w:adjustRightInd w:val="0"/>
        <w:ind w:firstLine="851"/>
        <w:jc w:val="both"/>
        <w:rPr>
          <w:szCs w:val="28"/>
        </w:rPr>
      </w:pPr>
      <w:bookmarkStart w:id="253" w:name="_Toc324948177"/>
      <w:bookmarkStart w:id="254" w:name="_Toc514837409"/>
      <w:bookmarkStart w:id="255" w:name="_Toc515308791"/>
      <w:bookmarkStart w:id="256" w:name="_Toc515308871"/>
      <w:r w:rsidRPr="004F1CCC">
        <w:rPr>
          <w:szCs w:val="28"/>
        </w:rPr>
        <w:t>В соответствии с постановлением администрации города Чайковского от 01.02.2019 № 92</w:t>
      </w:r>
      <w:r>
        <w:rPr>
          <w:szCs w:val="28"/>
        </w:rPr>
        <w:t>,</w:t>
      </w:r>
      <w:r w:rsidRPr="004F1CCC">
        <w:rPr>
          <w:szCs w:val="28"/>
        </w:rPr>
        <w:t xml:space="preserve"> Управление финансов и экономического развития администрации Чайковского городского органа является уполномоченным органом на осуществление контроля в сфере закупок товаров, работ, услуг для обеспечения муниципальных нужд Чайковского городского округа.</w:t>
      </w:r>
    </w:p>
    <w:p w:rsidR="00157ADC" w:rsidRDefault="00157ADC" w:rsidP="00DD665E">
      <w:pPr>
        <w:autoSpaceDE w:val="0"/>
        <w:autoSpaceDN w:val="0"/>
        <w:adjustRightInd w:val="0"/>
        <w:ind w:firstLine="851"/>
        <w:jc w:val="both"/>
        <w:rPr>
          <w:szCs w:val="28"/>
        </w:rPr>
      </w:pPr>
      <w:r>
        <w:rPr>
          <w:szCs w:val="28"/>
        </w:rPr>
        <w:t>В 2019 году было проведено 22 проверки в сфере закупок товаров, работ, услуг, в т.ч. 20 плановых и 2 внеплановые. Выдано 9 предписаний об устранении выявленных нарушений законодательства о контрактной системе в сфере закупок. Установлено 145 случаев нарушений законодательства о контрактной системе, в т.ч. содержащих составы административных правонарушений.</w:t>
      </w:r>
    </w:p>
    <w:p w:rsidR="00157ADC" w:rsidRDefault="00157ADC" w:rsidP="00DD665E">
      <w:pPr>
        <w:autoSpaceDE w:val="0"/>
        <w:autoSpaceDN w:val="0"/>
        <w:adjustRightInd w:val="0"/>
        <w:ind w:firstLine="851"/>
        <w:jc w:val="both"/>
        <w:rPr>
          <w:szCs w:val="28"/>
        </w:rPr>
      </w:pPr>
      <w:r>
        <w:rPr>
          <w:szCs w:val="28"/>
        </w:rPr>
        <w:t>Основные нарушения:</w:t>
      </w:r>
    </w:p>
    <w:p w:rsidR="00157ADC" w:rsidRDefault="00157ADC" w:rsidP="00DD665E">
      <w:pPr>
        <w:autoSpaceDE w:val="0"/>
        <w:autoSpaceDN w:val="0"/>
        <w:adjustRightInd w:val="0"/>
        <w:ind w:firstLine="851"/>
        <w:jc w:val="both"/>
        <w:rPr>
          <w:szCs w:val="28"/>
        </w:rPr>
      </w:pPr>
      <w:r>
        <w:rPr>
          <w:szCs w:val="28"/>
        </w:rPr>
        <w:t>- не размещение или несвоевременное размещение информации в Единой информационной системе (ЕИС), размещение которой предусмотрено законодательством о контрактной системе (планы-графики закупок, контракты, извещения об осуществлении закупок, отчеты о закупках у субъектов малого предпринимательства, отчеты об исполнении контрактов);</w:t>
      </w:r>
    </w:p>
    <w:p w:rsidR="00157ADC" w:rsidRDefault="00157ADC" w:rsidP="00DD665E">
      <w:pPr>
        <w:autoSpaceDE w:val="0"/>
        <w:autoSpaceDN w:val="0"/>
        <w:adjustRightInd w:val="0"/>
        <w:ind w:firstLine="851"/>
        <w:jc w:val="both"/>
        <w:rPr>
          <w:szCs w:val="28"/>
        </w:rPr>
      </w:pPr>
      <w:r>
        <w:rPr>
          <w:szCs w:val="28"/>
        </w:rPr>
        <w:t>- заключение контрактов с нарушением требований законодательства (неправомерное установление неустоек (пени, штрафы), даты возникновения правоотношений (установлена ранее даты заключения контракта), заключение контракта несоответствующего документации о проведении закупки, установление срока оплаты 30 рабочих дней, изменение существенных условий контрактов, заключение контрактов, не предусмотренных планом-графиком, заключение контракта без уведомления контрольного органа;</w:t>
      </w:r>
    </w:p>
    <w:p w:rsidR="00157ADC" w:rsidRDefault="00157ADC" w:rsidP="00DD665E">
      <w:pPr>
        <w:autoSpaceDE w:val="0"/>
        <w:autoSpaceDN w:val="0"/>
        <w:adjustRightInd w:val="0"/>
        <w:ind w:firstLine="851"/>
        <w:jc w:val="both"/>
        <w:rPr>
          <w:szCs w:val="28"/>
        </w:rPr>
      </w:pPr>
      <w:r>
        <w:rPr>
          <w:szCs w:val="28"/>
        </w:rPr>
        <w:t>- отсутствие в контрактах обязательных условий (твердость цены контракта, идентификационный код закупки);</w:t>
      </w:r>
    </w:p>
    <w:p w:rsidR="00157ADC" w:rsidRDefault="00157ADC" w:rsidP="00DD665E">
      <w:pPr>
        <w:autoSpaceDE w:val="0"/>
        <w:autoSpaceDN w:val="0"/>
        <w:adjustRightInd w:val="0"/>
        <w:ind w:firstLine="851"/>
        <w:jc w:val="both"/>
        <w:rPr>
          <w:szCs w:val="28"/>
        </w:rPr>
      </w:pPr>
      <w:r>
        <w:rPr>
          <w:szCs w:val="28"/>
        </w:rPr>
        <w:t>- несвоевременная оплата по контрактам;</w:t>
      </w:r>
    </w:p>
    <w:p w:rsidR="00157ADC" w:rsidRDefault="00157ADC" w:rsidP="00DD665E">
      <w:pPr>
        <w:autoSpaceDE w:val="0"/>
        <w:autoSpaceDN w:val="0"/>
        <w:adjustRightInd w:val="0"/>
        <w:ind w:firstLine="851"/>
        <w:jc w:val="both"/>
        <w:rPr>
          <w:szCs w:val="28"/>
        </w:rPr>
      </w:pPr>
      <w:r>
        <w:rPr>
          <w:szCs w:val="28"/>
        </w:rPr>
        <w:t>- должностная инструкция контрактного управляющего не содержит функций и полномочий, отсутствие у контрактного управляющего дополнительного профессионального образования в сфере закупок, контрактный управляющий не назначен;</w:t>
      </w:r>
    </w:p>
    <w:p w:rsidR="00157ADC" w:rsidRDefault="00157ADC" w:rsidP="00DD665E">
      <w:pPr>
        <w:autoSpaceDE w:val="0"/>
        <w:autoSpaceDN w:val="0"/>
        <w:adjustRightInd w:val="0"/>
        <w:ind w:firstLine="851"/>
        <w:jc w:val="both"/>
        <w:rPr>
          <w:szCs w:val="28"/>
        </w:rPr>
      </w:pPr>
      <w:r>
        <w:rPr>
          <w:szCs w:val="28"/>
        </w:rPr>
        <w:t>- неправомерный выбор способа осуществления закупок у единственного поставщика (подрядчика, исполнителя);</w:t>
      </w:r>
    </w:p>
    <w:p w:rsidR="00157ADC" w:rsidRDefault="00157ADC" w:rsidP="00DD665E">
      <w:pPr>
        <w:autoSpaceDE w:val="0"/>
        <w:autoSpaceDN w:val="0"/>
        <w:adjustRightInd w:val="0"/>
        <w:ind w:firstLine="851"/>
        <w:jc w:val="both"/>
        <w:rPr>
          <w:szCs w:val="28"/>
        </w:rPr>
      </w:pPr>
      <w:r>
        <w:rPr>
          <w:szCs w:val="28"/>
        </w:rPr>
        <w:t>- обоснование закупок к планам оформлено с нарушением;</w:t>
      </w:r>
    </w:p>
    <w:p w:rsidR="00157ADC" w:rsidRDefault="00157ADC" w:rsidP="00DD665E">
      <w:pPr>
        <w:autoSpaceDE w:val="0"/>
        <w:autoSpaceDN w:val="0"/>
        <w:adjustRightInd w:val="0"/>
        <w:ind w:firstLine="851"/>
        <w:jc w:val="both"/>
        <w:rPr>
          <w:szCs w:val="28"/>
        </w:rPr>
      </w:pPr>
      <w:r>
        <w:rPr>
          <w:szCs w:val="28"/>
        </w:rPr>
        <w:t>- ненадлежащая приемка выполненных работ, оказанных услуг, поставленного товара;</w:t>
      </w:r>
    </w:p>
    <w:p w:rsidR="00157ADC" w:rsidRDefault="00157ADC" w:rsidP="00DD665E">
      <w:pPr>
        <w:autoSpaceDE w:val="0"/>
        <w:autoSpaceDN w:val="0"/>
        <w:adjustRightInd w:val="0"/>
        <w:ind w:firstLine="851"/>
        <w:jc w:val="both"/>
        <w:rPr>
          <w:szCs w:val="28"/>
        </w:rPr>
      </w:pPr>
      <w:r>
        <w:rPr>
          <w:szCs w:val="28"/>
        </w:rPr>
        <w:t>- заказчиком не применены меры ответственности (пени, штрафы);</w:t>
      </w:r>
    </w:p>
    <w:p w:rsidR="00157ADC" w:rsidRDefault="00157ADC" w:rsidP="00DD665E">
      <w:pPr>
        <w:autoSpaceDE w:val="0"/>
        <w:autoSpaceDN w:val="0"/>
        <w:adjustRightInd w:val="0"/>
        <w:ind w:firstLine="851"/>
        <w:jc w:val="both"/>
        <w:rPr>
          <w:szCs w:val="28"/>
        </w:rPr>
      </w:pPr>
      <w:r>
        <w:rPr>
          <w:szCs w:val="28"/>
        </w:rPr>
        <w:t>- необоснованное определение начальной максимальной цены контракта;</w:t>
      </w:r>
    </w:p>
    <w:p w:rsidR="00157ADC" w:rsidRDefault="00157ADC" w:rsidP="00DD665E">
      <w:pPr>
        <w:autoSpaceDE w:val="0"/>
        <w:autoSpaceDN w:val="0"/>
        <w:adjustRightInd w:val="0"/>
        <w:ind w:firstLine="851"/>
        <w:jc w:val="both"/>
        <w:rPr>
          <w:szCs w:val="28"/>
        </w:rPr>
      </w:pPr>
      <w:r>
        <w:rPr>
          <w:szCs w:val="28"/>
        </w:rPr>
        <w:t>- нарушение правил нормирования при закупке товаров.</w:t>
      </w:r>
    </w:p>
    <w:p w:rsidR="009458B3" w:rsidRPr="005D05D2" w:rsidRDefault="00157ADC" w:rsidP="00DD665E">
      <w:pPr>
        <w:autoSpaceDE w:val="0"/>
        <w:autoSpaceDN w:val="0"/>
        <w:adjustRightInd w:val="0"/>
        <w:ind w:firstLine="851"/>
        <w:jc w:val="center"/>
        <w:rPr>
          <w:b/>
          <w:szCs w:val="28"/>
        </w:rPr>
      </w:pPr>
      <w:r w:rsidRPr="005D05D2">
        <w:rPr>
          <w:b/>
          <w:szCs w:val="28"/>
        </w:rPr>
        <w:t>Структура основных нарушений</w:t>
      </w:r>
    </w:p>
    <w:p w:rsidR="00157ADC" w:rsidRDefault="00157ADC" w:rsidP="00DD665E">
      <w:pPr>
        <w:autoSpaceDE w:val="0"/>
        <w:autoSpaceDN w:val="0"/>
        <w:adjustRightInd w:val="0"/>
        <w:jc w:val="both"/>
        <w:rPr>
          <w:szCs w:val="28"/>
        </w:rPr>
      </w:pPr>
      <w:r>
        <w:rPr>
          <w:noProof/>
          <w:szCs w:val="28"/>
        </w:rPr>
        <w:lastRenderedPageBreak/>
        <w:drawing>
          <wp:inline distT="0" distB="0" distL="0" distR="0">
            <wp:extent cx="6119114" cy="4809946"/>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57ADC" w:rsidRDefault="00157ADC" w:rsidP="00DD665E">
      <w:pPr>
        <w:autoSpaceDE w:val="0"/>
        <w:autoSpaceDN w:val="0"/>
        <w:adjustRightInd w:val="0"/>
        <w:ind w:firstLine="851"/>
        <w:jc w:val="both"/>
        <w:rPr>
          <w:szCs w:val="28"/>
        </w:rPr>
      </w:pPr>
      <w:r>
        <w:rPr>
          <w:szCs w:val="28"/>
        </w:rPr>
        <w:t>По итогам проведения контрольных мероприятий 10 актов проверок направлены в Управление федеральной антимонопольной службы по Пермскому краю для установления состава административного правонарушения в сфере закупок.</w:t>
      </w:r>
    </w:p>
    <w:p w:rsidR="00157ADC" w:rsidRDefault="00157ADC" w:rsidP="00DD665E">
      <w:pPr>
        <w:autoSpaceDE w:val="0"/>
        <w:autoSpaceDN w:val="0"/>
        <w:adjustRightInd w:val="0"/>
        <w:ind w:firstLine="851"/>
        <w:jc w:val="both"/>
        <w:rPr>
          <w:szCs w:val="28"/>
        </w:rPr>
      </w:pPr>
      <w:r>
        <w:rPr>
          <w:szCs w:val="28"/>
        </w:rPr>
        <w:t>В 2019 году поступило 10 уведомлений об осуществлении закупки у единственного поставщика (исполнителя, подрядчика) в соответствии с п. 9 ч. 1 ст. 93 ФЗ-44 (закупки определенных товаров, работ, услуг в следствии аварий, иных чрезвычайных ситуаций природного и техногенного характера). Все поступившие уведомления рассмотрены, в результате рассмотрения некоторых выявлены нарушения законодательства о контрактной системе, что повлекло за собой внеплановую проверку соблюдения законодательства о контрактной системе.</w:t>
      </w:r>
    </w:p>
    <w:p w:rsidR="00157ADC" w:rsidRDefault="00157ADC" w:rsidP="00DD665E">
      <w:pPr>
        <w:autoSpaceDE w:val="0"/>
        <w:autoSpaceDN w:val="0"/>
        <w:adjustRightInd w:val="0"/>
        <w:ind w:firstLine="851"/>
        <w:jc w:val="both"/>
        <w:rPr>
          <w:b/>
        </w:rPr>
      </w:pPr>
      <w:r w:rsidRPr="006C05A9">
        <w:rPr>
          <w:szCs w:val="28"/>
        </w:rPr>
        <w:t>В целях информационного обеспечения контрактной системы в сфере закупок товаров, работ, услуг, результаты проверок размещены в единой информационной системе.</w:t>
      </w:r>
    </w:p>
    <w:p w:rsidR="00157ADC" w:rsidRDefault="00157ADC" w:rsidP="00157ADC">
      <w:pPr>
        <w:ind w:firstLine="851"/>
        <w:jc w:val="center"/>
        <w:rPr>
          <w:b/>
        </w:rPr>
      </w:pPr>
    </w:p>
    <w:p w:rsidR="00157ADC" w:rsidRDefault="004D6A65" w:rsidP="004D6A65">
      <w:pPr>
        <w:ind w:firstLine="851"/>
        <w:jc w:val="both"/>
      </w:pPr>
      <w:r>
        <w:rPr>
          <w:b/>
        </w:rPr>
        <w:t xml:space="preserve">4.6.3. </w:t>
      </w:r>
      <w:r w:rsidR="00157ADC" w:rsidRPr="00FF196B">
        <w:rPr>
          <w:b/>
        </w:rPr>
        <w:t>Проведение государственного контроля (надзора), муниципального контроля</w:t>
      </w:r>
    </w:p>
    <w:p w:rsidR="00157ADC" w:rsidRDefault="00157ADC" w:rsidP="00157ADC">
      <w:pPr>
        <w:autoSpaceDE w:val="0"/>
        <w:autoSpaceDN w:val="0"/>
        <w:adjustRightInd w:val="0"/>
        <w:ind w:firstLine="851"/>
        <w:jc w:val="both"/>
        <w:rPr>
          <w:szCs w:val="28"/>
        </w:rPr>
      </w:pPr>
      <w:r>
        <w:rPr>
          <w:szCs w:val="28"/>
        </w:rPr>
        <w:t xml:space="preserve">В 2019 году муниципальный контроль осуществлялся Отделом по </w:t>
      </w:r>
      <w:r w:rsidRPr="00EF36E3">
        <w:rPr>
          <w:szCs w:val="28"/>
        </w:rPr>
        <w:t xml:space="preserve">муниципальному контролю </w:t>
      </w:r>
      <w:r>
        <w:rPr>
          <w:szCs w:val="28"/>
        </w:rPr>
        <w:t xml:space="preserve">управления финансов и экономического развития администрации Чайковского городского округа </w:t>
      </w:r>
      <w:r w:rsidRPr="00EF36E3">
        <w:rPr>
          <w:szCs w:val="28"/>
        </w:rPr>
        <w:t>(далее-отдел) явля</w:t>
      </w:r>
      <w:r>
        <w:rPr>
          <w:szCs w:val="28"/>
        </w:rPr>
        <w:t>ющегося</w:t>
      </w:r>
      <w:r w:rsidRPr="00EF36E3">
        <w:rPr>
          <w:szCs w:val="28"/>
        </w:rPr>
        <w:t xml:space="preserve"> структурным подразделением Управления финансов и экономического развития администрации Чайковского</w:t>
      </w:r>
      <w:r>
        <w:rPr>
          <w:szCs w:val="28"/>
        </w:rPr>
        <w:t xml:space="preserve"> городского округа, уполномоченным на</w:t>
      </w:r>
      <w:r>
        <w:t xml:space="preserve"> осуществление соответствующих видов контроля.</w:t>
      </w:r>
    </w:p>
    <w:p w:rsidR="00157ADC" w:rsidRDefault="00157ADC" w:rsidP="004D6A65">
      <w:pPr>
        <w:autoSpaceDE w:val="0"/>
        <w:autoSpaceDN w:val="0"/>
        <w:adjustRightInd w:val="0"/>
        <w:ind w:firstLine="851"/>
        <w:jc w:val="both"/>
        <w:rPr>
          <w:szCs w:val="28"/>
        </w:rPr>
      </w:pPr>
      <w:r>
        <w:rPr>
          <w:szCs w:val="28"/>
        </w:rPr>
        <w:lastRenderedPageBreak/>
        <w:t xml:space="preserve">В 2019 году, отделом по результатам контрольных мероприятий составлено 369 протоколов об административных правонарушениях в соответствии с законом Пермского края от 06.04.2015    № 460-ПК «Об административных правонарушениях в Пермском крае», в т.ч.: </w:t>
      </w:r>
    </w:p>
    <w:p w:rsidR="00157ADC" w:rsidRDefault="00157ADC" w:rsidP="004D6A65">
      <w:pPr>
        <w:autoSpaceDE w:val="0"/>
        <w:autoSpaceDN w:val="0"/>
        <w:adjustRightInd w:val="0"/>
        <w:ind w:firstLine="851"/>
        <w:jc w:val="both"/>
        <w:outlineLvl w:val="0"/>
        <w:rPr>
          <w:bCs/>
          <w:szCs w:val="28"/>
        </w:rPr>
      </w:pPr>
      <w:r>
        <w:rPr>
          <w:bCs/>
          <w:szCs w:val="28"/>
        </w:rPr>
        <w:t xml:space="preserve">- 247 протоколов по ст. 6.7 </w:t>
      </w:r>
      <w:r w:rsidRPr="00C0490C">
        <w:rPr>
          <w:bCs/>
          <w:szCs w:val="28"/>
        </w:rPr>
        <w:t>«Нарушение правил организации благоустройства и озеленения территории»</w:t>
      </w:r>
      <w:r>
        <w:rPr>
          <w:bCs/>
          <w:szCs w:val="28"/>
        </w:rPr>
        <w:t>;</w:t>
      </w:r>
    </w:p>
    <w:p w:rsidR="00157ADC" w:rsidRDefault="00157ADC" w:rsidP="004D6A65">
      <w:pPr>
        <w:autoSpaceDE w:val="0"/>
        <w:autoSpaceDN w:val="0"/>
        <w:adjustRightInd w:val="0"/>
        <w:ind w:firstLine="851"/>
        <w:jc w:val="both"/>
        <w:outlineLvl w:val="0"/>
        <w:rPr>
          <w:bCs/>
          <w:szCs w:val="28"/>
        </w:rPr>
      </w:pPr>
      <w:r>
        <w:rPr>
          <w:bCs/>
          <w:szCs w:val="28"/>
        </w:rPr>
        <w:t xml:space="preserve">- 2 протокола по ст. 6.11 </w:t>
      </w:r>
      <w:r w:rsidRPr="00C0490C">
        <w:rPr>
          <w:bCs/>
          <w:szCs w:val="28"/>
        </w:rPr>
        <w:t>«Нарушение правил организации сбора, вывоза, утилизации и переработки бытовых и промышленных отходов»</w:t>
      </w:r>
      <w:r>
        <w:rPr>
          <w:bCs/>
          <w:szCs w:val="28"/>
        </w:rPr>
        <w:t>;</w:t>
      </w:r>
    </w:p>
    <w:p w:rsidR="00157ADC" w:rsidRDefault="00157ADC" w:rsidP="004D6A65">
      <w:pPr>
        <w:autoSpaceDE w:val="0"/>
        <w:autoSpaceDN w:val="0"/>
        <w:adjustRightInd w:val="0"/>
        <w:ind w:firstLine="851"/>
        <w:jc w:val="both"/>
        <w:outlineLvl w:val="0"/>
        <w:rPr>
          <w:szCs w:val="28"/>
        </w:rPr>
      </w:pPr>
      <w:r>
        <w:rPr>
          <w:szCs w:val="28"/>
        </w:rPr>
        <w:t>- 66 протоколов по ст. 7.2 «</w:t>
      </w:r>
      <w:r w:rsidRPr="00C0490C">
        <w:rPr>
          <w:bCs/>
          <w:szCs w:val="28"/>
        </w:rPr>
        <w:t>Нарушение тишины и покоя граждан в ночное время»</w:t>
      </w:r>
      <w:r>
        <w:rPr>
          <w:szCs w:val="28"/>
        </w:rPr>
        <w:t>;</w:t>
      </w:r>
    </w:p>
    <w:p w:rsidR="00157ADC" w:rsidRDefault="00157ADC" w:rsidP="004D6A65">
      <w:pPr>
        <w:autoSpaceDE w:val="0"/>
        <w:autoSpaceDN w:val="0"/>
        <w:adjustRightInd w:val="0"/>
        <w:ind w:firstLine="851"/>
        <w:jc w:val="both"/>
        <w:outlineLvl w:val="0"/>
        <w:rPr>
          <w:szCs w:val="28"/>
        </w:rPr>
      </w:pPr>
      <w:r>
        <w:rPr>
          <w:szCs w:val="28"/>
        </w:rPr>
        <w:t>- 29 протоколов по ст. 7.8 «</w:t>
      </w:r>
      <w:r w:rsidRPr="00C0490C">
        <w:rPr>
          <w:bCs/>
          <w:szCs w:val="28"/>
        </w:rPr>
        <w:t>Бытовое дебоширство</w:t>
      </w:r>
      <w:r>
        <w:rPr>
          <w:bCs/>
          <w:szCs w:val="28"/>
        </w:rPr>
        <w:t>»;</w:t>
      </w:r>
    </w:p>
    <w:p w:rsidR="00157ADC" w:rsidRDefault="00157ADC" w:rsidP="004D6A65">
      <w:pPr>
        <w:autoSpaceDE w:val="0"/>
        <w:autoSpaceDN w:val="0"/>
        <w:adjustRightInd w:val="0"/>
        <w:ind w:firstLine="851"/>
        <w:jc w:val="both"/>
        <w:outlineLvl w:val="0"/>
        <w:rPr>
          <w:szCs w:val="28"/>
        </w:rPr>
      </w:pPr>
      <w:r>
        <w:rPr>
          <w:szCs w:val="28"/>
        </w:rPr>
        <w:t>- 19 протоколов по ст. 9.1 «</w:t>
      </w:r>
      <w:r w:rsidRPr="00C0490C">
        <w:rPr>
          <w:bCs/>
          <w:szCs w:val="28"/>
        </w:rPr>
        <w:t>Торговля и предоставление услуг населению в неустановленных местах»</w:t>
      </w:r>
      <w:r>
        <w:rPr>
          <w:szCs w:val="28"/>
        </w:rPr>
        <w:t>;</w:t>
      </w:r>
    </w:p>
    <w:p w:rsidR="00157ADC" w:rsidRDefault="00157ADC" w:rsidP="004D6A65">
      <w:pPr>
        <w:tabs>
          <w:tab w:val="left" w:pos="2160"/>
        </w:tabs>
        <w:ind w:firstLine="851"/>
        <w:jc w:val="both"/>
        <w:rPr>
          <w:b/>
          <w:bCs/>
          <w:szCs w:val="28"/>
        </w:rPr>
      </w:pPr>
      <w:r>
        <w:rPr>
          <w:szCs w:val="28"/>
        </w:rPr>
        <w:t>- 6 протоколов по ст. 9.2 «</w:t>
      </w:r>
      <w:r w:rsidRPr="00C0490C">
        <w:rPr>
          <w:bCs/>
          <w:szCs w:val="28"/>
        </w:rPr>
        <w:t>Нарушение дополнительных ограничений условий и мест розничной продажи алкогольной продукции</w:t>
      </w:r>
      <w:r>
        <w:rPr>
          <w:b/>
          <w:bCs/>
          <w:szCs w:val="28"/>
        </w:rPr>
        <w:t>».</w:t>
      </w:r>
    </w:p>
    <w:p w:rsidR="004D6A65" w:rsidRDefault="00157ADC" w:rsidP="004D6A65">
      <w:pPr>
        <w:autoSpaceDE w:val="0"/>
        <w:autoSpaceDN w:val="0"/>
        <w:adjustRightInd w:val="0"/>
        <w:ind w:firstLine="851"/>
        <w:jc w:val="both"/>
      </w:pPr>
      <w:r>
        <w:rPr>
          <w:szCs w:val="28"/>
        </w:rPr>
        <w:t>Кроме того, отделом составлено 199 определений об отказе в возбуждении дела об административном правонарушении.</w:t>
      </w:r>
    </w:p>
    <w:p w:rsidR="00157ADC" w:rsidRDefault="00157ADC" w:rsidP="004D6A65">
      <w:pPr>
        <w:ind w:firstLine="851"/>
        <w:jc w:val="both"/>
      </w:pPr>
      <w:r>
        <w:t>Всего в 2019 году проведено 61 контрольное мероприятие по соблюдению земельного законодательства, в т.ч.:</w:t>
      </w:r>
    </w:p>
    <w:p w:rsidR="00157ADC" w:rsidRPr="007809F6" w:rsidRDefault="00157ADC" w:rsidP="004D6A65">
      <w:pPr>
        <w:ind w:firstLine="851"/>
        <w:jc w:val="both"/>
      </w:pPr>
      <w:r>
        <w:t xml:space="preserve">- 3 внеплановые проверки </w:t>
      </w:r>
      <w:r w:rsidRPr="007809F6">
        <w:t>соблюдения земельного законодательства в отношении юридических лиц и индивидуальных предпринимателей</w:t>
      </w:r>
      <w:r>
        <w:t xml:space="preserve">. </w:t>
      </w:r>
      <w:r w:rsidRPr="007809F6">
        <w:t xml:space="preserve">Выявлено правонарушений – </w:t>
      </w:r>
      <w:r>
        <w:t>1</w:t>
      </w:r>
      <w:r w:rsidRPr="007809F6">
        <w:t>, из них:</w:t>
      </w:r>
      <w:r>
        <w:t xml:space="preserve"> </w:t>
      </w:r>
      <w:r w:rsidRPr="00780767">
        <w:rPr>
          <w:szCs w:val="28"/>
        </w:rPr>
        <w:t>нарушени</w:t>
      </w:r>
      <w:r>
        <w:rPr>
          <w:szCs w:val="28"/>
        </w:rPr>
        <w:t>е</w:t>
      </w:r>
      <w:r w:rsidRPr="00780767">
        <w:rPr>
          <w:szCs w:val="28"/>
        </w:rPr>
        <w:t xml:space="preserve"> ст. 7.1 «Самовольное занятие земельного участка» </w:t>
      </w:r>
      <w:r w:rsidRPr="00780767">
        <w:rPr>
          <w:bCs/>
          <w:szCs w:val="28"/>
        </w:rPr>
        <w:t>Кодекса Российской Федерации об административных правонарушениях</w:t>
      </w:r>
      <w:r w:rsidRPr="00780767">
        <w:rPr>
          <w:szCs w:val="28"/>
        </w:rPr>
        <w:t>.</w:t>
      </w:r>
    </w:p>
    <w:p w:rsidR="00157ADC" w:rsidRDefault="00157ADC" w:rsidP="004D6A65">
      <w:pPr>
        <w:tabs>
          <w:tab w:val="left" w:pos="2160"/>
        </w:tabs>
        <w:ind w:firstLine="851"/>
        <w:jc w:val="both"/>
      </w:pPr>
      <w:r w:rsidRPr="007809F6">
        <w:t>В отношении физических лиц в 201</w:t>
      </w:r>
      <w:r>
        <w:t>9</w:t>
      </w:r>
      <w:r w:rsidRPr="007809F6">
        <w:t xml:space="preserve"> год</w:t>
      </w:r>
      <w:r>
        <w:t>у</w:t>
      </w:r>
      <w:r w:rsidRPr="007809F6">
        <w:t xml:space="preserve"> проведено </w:t>
      </w:r>
      <w:r>
        <w:t>58 контрольных мероприятий по соблюдению земельного законодательства, в т.ч. 14 плановых  проверок, 44 внеплановых проверок</w:t>
      </w:r>
      <w:r w:rsidRPr="007809F6">
        <w:t>.</w:t>
      </w:r>
      <w:r>
        <w:t xml:space="preserve"> </w:t>
      </w:r>
      <w:r w:rsidRPr="007809F6">
        <w:t xml:space="preserve">Выявлено правонарушений – </w:t>
      </w:r>
      <w:r>
        <w:t>13</w:t>
      </w:r>
      <w:r w:rsidRPr="007809F6">
        <w:t>, из них:</w:t>
      </w:r>
      <w:r>
        <w:t xml:space="preserve"> 10 </w:t>
      </w:r>
      <w:r w:rsidRPr="00780767">
        <w:rPr>
          <w:szCs w:val="28"/>
        </w:rPr>
        <w:t>нарушени</w:t>
      </w:r>
      <w:r>
        <w:rPr>
          <w:szCs w:val="28"/>
        </w:rPr>
        <w:t>й</w:t>
      </w:r>
      <w:r w:rsidRPr="00780767">
        <w:rPr>
          <w:szCs w:val="28"/>
        </w:rPr>
        <w:t xml:space="preserve"> ст. 7.1 «Самовольное занятие земельного участка»</w:t>
      </w:r>
      <w:r>
        <w:rPr>
          <w:szCs w:val="28"/>
        </w:rPr>
        <w:t xml:space="preserve">, </w:t>
      </w:r>
      <w:r w:rsidRPr="005F06F3">
        <w:rPr>
          <w:szCs w:val="28"/>
        </w:rPr>
        <w:t>в 3 случаях в нарушении ст. 8.8.  «</w:t>
      </w:r>
      <w:r w:rsidRPr="005F06F3">
        <w:rPr>
          <w:bCs/>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780767">
        <w:rPr>
          <w:szCs w:val="28"/>
        </w:rPr>
        <w:t xml:space="preserve"> </w:t>
      </w:r>
      <w:r w:rsidRPr="00780767">
        <w:rPr>
          <w:bCs/>
          <w:szCs w:val="28"/>
        </w:rPr>
        <w:t>Кодекса Российской Федерации об административных правонарушениях</w:t>
      </w:r>
      <w:r w:rsidRPr="00780767">
        <w:rPr>
          <w:szCs w:val="28"/>
        </w:rPr>
        <w:t>.</w:t>
      </w:r>
    </w:p>
    <w:p w:rsidR="00157ADC" w:rsidRDefault="00157ADC" w:rsidP="004D6A65">
      <w:pPr>
        <w:tabs>
          <w:tab w:val="left" w:pos="2160"/>
        </w:tabs>
        <w:ind w:firstLine="851"/>
        <w:jc w:val="both"/>
      </w:pPr>
      <w: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157ADC" w:rsidRDefault="00157ADC" w:rsidP="004D6A65">
      <w:pPr>
        <w:ind w:firstLine="851"/>
        <w:jc w:val="both"/>
      </w:pPr>
      <w:r>
        <w:t xml:space="preserve">Показатели деятельности по муниципальному контролю администрации Чайковского городского округа по исполнению функции по муниципальному земельному контролю по состоянию на 01.01.2020 года </w:t>
      </w:r>
      <w:r w:rsidRPr="005205F4">
        <w:t>следующие:</w:t>
      </w:r>
    </w:p>
    <w:p w:rsidR="00157ADC" w:rsidRDefault="00157ADC" w:rsidP="00157ADC">
      <w:pPr>
        <w:ind w:firstLine="851"/>
        <w:jc w:val="both"/>
      </w:pPr>
      <w:r>
        <w:t>- выполнение плана поведения проверок (доля проведенных плановых проверок в процентах общего количества запланированных проверок) –100%;</w:t>
      </w:r>
    </w:p>
    <w:p w:rsidR="00157ADC" w:rsidRDefault="00157ADC" w:rsidP="00157ADC">
      <w:pPr>
        <w:ind w:firstLine="851"/>
        <w:jc w:val="both"/>
      </w:pPr>
      <w: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157ADC" w:rsidRDefault="00157ADC" w:rsidP="00157ADC">
      <w:pPr>
        <w:ind w:firstLine="851"/>
        <w:jc w:val="both"/>
      </w:pPr>
      <w:r>
        <w:lastRenderedPageBreak/>
        <w:t>- доля проверок, результаты которых признаны недействительными (в процентах общего числа проведенных проверок) – 0%;</w:t>
      </w:r>
    </w:p>
    <w:p w:rsidR="00157ADC" w:rsidRDefault="00157ADC" w:rsidP="00157ADC">
      <w:pPr>
        <w:ind w:firstLine="851"/>
        <w:jc w:val="both"/>
      </w:pPr>
      <w:r>
        <w:t>-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157ADC" w:rsidRDefault="00157ADC" w:rsidP="00157ADC">
      <w:pPr>
        <w:ind w:firstLine="851"/>
        <w:jc w:val="both"/>
      </w:pPr>
      <w:r>
        <w:t>-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государственному контролю (надзору), муниципальному контролю – 0,07%;</w:t>
      </w:r>
    </w:p>
    <w:p w:rsidR="00157ADC" w:rsidRDefault="00157ADC" w:rsidP="00157ADC">
      <w:pPr>
        <w:ind w:firstLine="851"/>
        <w:jc w:val="both"/>
      </w:pPr>
      <w:r>
        <w:t xml:space="preserve">- доля проведенных внеплановых проверок (в процентах общего количества проведенных проверок) </w:t>
      </w:r>
      <w:r w:rsidRPr="007809F6">
        <w:t xml:space="preserve">– </w:t>
      </w:r>
      <w:r>
        <w:t>77</w:t>
      </w:r>
      <w:r w:rsidRPr="007809F6">
        <w:t>%;</w:t>
      </w:r>
    </w:p>
    <w:p w:rsidR="00157ADC" w:rsidRDefault="00157ADC" w:rsidP="00157ADC">
      <w:pPr>
        <w:ind w:firstLine="851"/>
        <w:jc w:val="both"/>
      </w:pPr>
      <w: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7809F6">
        <w:t xml:space="preserve">– </w:t>
      </w:r>
      <w:r>
        <w:t>86</w:t>
      </w:r>
      <w:r w:rsidRPr="007809F6">
        <w:t>%;</w:t>
      </w:r>
    </w:p>
    <w:p w:rsidR="00157ADC" w:rsidRDefault="00157ADC" w:rsidP="00157ADC">
      <w:pPr>
        <w:ind w:firstLine="851"/>
        <w:jc w:val="both"/>
      </w:pPr>
      <w: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157ADC" w:rsidRDefault="00157ADC" w:rsidP="00157ADC">
      <w:pPr>
        <w:ind w:firstLine="851"/>
        <w:jc w:val="both"/>
      </w:pPr>
      <w: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157ADC" w:rsidRDefault="00157ADC" w:rsidP="00157ADC">
      <w:pPr>
        <w:ind w:firstLine="851"/>
        <w:jc w:val="both"/>
      </w:pPr>
      <w:r>
        <w:t>- доля проверок, по итогам которых выявлены правонарушения (в процентах общего числа проведенных плановых и внеплановых проверок) – 23</w:t>
      </w:r>
      <w:r w:rsidRPr="007809F6">
        <w:t>%</w:t>
      </w:r>
      <w:r>
        <w:t>;</w:t>
      </w:r>
    </w:p>
    <w:p w:rsidR="00157ADC" w:rsidRDefault="00157ADC" w:rsidP="00157ADC">
      <w:pPr>
        <w:ind w:firstLine="851"/>
        <w:jc w:val="both"/>
      </w:pPr>
      <w: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rsidRPr="007809F6">
        <w:t>100%;</w:t>
      </w:r>
    </w:p>
    <w:p w:rsidR="00157ADC" w:rsidRDefault="00157ADC" w:rsidP="00157ADC">
      <w:pPr>
        <w:ind w:firstLine="851"/>
        <w:jc w:val="both"/>
      </w:pPr>
      <w: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–10</w:t>
      </w:r>
      <w:r w:rsidRPr="007809F6">
        <w:t>0%</w:t>
      </w:r>
      <w:r>
        <w:t>;</w:t>
      </w:r>
    </w:p>
    <w:p w:rsidR="00157ADC" w:rsidRDefault="00157ADC" w:rsidP="00157ADC">
      <w:pPr>
        <w:ind w:firstLine="851"/>
        <w:jc w:val="both"/>
      </w:pPr>
      <w:r>
        <w:lastRenderedPageBreak/>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157ADC" w:rsidRDefault="00157ADC" w:rsidP="00157ADC">
      <w:pPr>
        <w:ind w:firstLine="851"/>
        <w:jc w:val="both"/>
      </w:pPr>
      <w: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лиц)- 0%;</w:t>
      </w:r>
    </w:p>
    <w:p w:rsidR="00157ADC" w:rsidRDefault="00157ADC" w:rsidP="00157ADC">
      <w:pPr>
        <w:ind w:firstLine="851"/>
        <w:jc w:val="both"/>
      </w:pPr>
      <w: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p w:rsidR="00157ADC" w:rsidRDefault="00157ADC" w:rsidP="00157ADC">
      <w:pPr>
        <w:ind w:firstLine="851"/>
        <w:jc w:val="both"/>
      </w:pPr>
      <w:r>
        <w:t>-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7809F6">
        <w:t>0%.</w:t>
      </w:r>
    </w:p>
    <w:p w:rsidR="00463823" w:rsidRDefault="00157ADC" w:rsidP="00157ADC">
      <w:pPr>
        <w:autoSpaceDE w:val="0"/>
        <w:autoSpaceDN w:val="0"/>
        <w:adjustRightInd w:val="0"/>
        <w:ind w:firstLine="851"/>
        <w:jc w:val="both"/>
      </w:pPr>
      <w:r>
        <w:t>Оценка состояния исполнения обязательных требований законодательства Российской Федерации: выявление и пресечение правонарушений в сфере земельного законодательства  в 2019 году составило 100%, для этого предпринимались предусмотренные действующим законодательством меры предупреждения и пресечения нарушений в области земельного законодательства</w:t>
      </w:r>
      <w:r w:rsidR="0000296B">
        <w:t>.</w:t>
      </w:r>
    </w:p>
    <w:p w:rsidR="00F82D1E" w:rsidRDefault="00F82D1E" w:rsidP="00157ADC">
      <w:pPr>
        <w:autoSpaceDE w:val="0"/>
        <w:autoSpaceDN w:val="0"/>
        <w:adjustRightInd w:val="0"/>
        <w:ind w:firstLine="851"/>
        <w:jc w:val="both"/>
      </w:pPr>
    </w:p>
    <w:p w:rsidR="0000296B" w:rsidRPr="0000296B" w:rsidRDefault="0000296B" w:rsidP="00203FF3">
      <w:pPr>
        <w:ind w:firstLine="851"/>
        <w:jc w:val="center"/>
        <w:rPr>
          <w:b/>
          <w:szCs w:val="28"/>
        </w:rPr>
      </w:pPr>
      <w:r w:rsidRPr="0000296B">
        <w:rPr>
          <w:b/>
          <w:szCs w:val="28"/>
        </w:rPr>
        <w:t>Деятельность МКУ "Управление закупок"</w:t>
      </w:r>
    </w:p>
    <w:p w:rsidR="0000296B" w:rsidRPr="0000296B" w:rsidRDefault="0000296B" w:rsidP="0000296B">
      <w:pPr>
        <w:ind w:firstLine="851"/>
        <w:jc w:val="both"/>
        <w:rPr>
          <w:color w:val="808080" w:themeColor="background1" w:themeShade="80"/>
          <w:szCs w:val="28"/>
        </w:rPr>
      </w:pPr>
      <w:r w:rsidRPr="0000296B">
        <w:rPr>
          <w:szCs w:val="28"/>
        </w:rPr>
        <w:t xml:space="preserve">Все закупки конкурентными способами (конкурсы, аукционы, запросы котировок) в Чайковском городском округе проводятся централизованно уполномоченным учреждением по определению поставщиков, подрядчиков, исполнителей для всех заказчиков Чайковского городского округа – МКУ «Управление закупок» (далее – Учреждение). </w:t>
      </w:r>
    </w:p>
    <w:p w:rsidR="0000296B" w:rsidRPr="0000296B" w:rsidRDefault="0000296B" w:rsidP="0000296B">
      <w:pPr>
        <w:ind w:firstLine="851"/>
        <w:jc w:val="both"/>
        <w:rPr>
          <w:szCs w:val="28"/>
        </w:rPr>
      </w:pPr>
      <w:r w:rsidRPr="0000296B">
        <w:rPr>
          <w:szCs w:val="28"/>
        </w:rPr>
        <w:t xml:space="preserve">С 2018 года идет процесс присоединения муниципальных образований к </w:t>
      </w:r>
      <w:hyperlink r:id="rId32" w:history="1">
        <w:r w:rsidRPr="0000296B">
          <w:rPr>
            <w:szCs w:val="28"/>
          </w:rPr>
          <w:t>Р</w:t>
        </w:r>
      </w:hyperlink>
      <w:hyperlink r:id="rId33" w:history="1">
        <w:r w:rsidRPr="0000296B">
          <w:rPr>
            <w:szCs w:val="28"/>
          </w:rPr>
          <w:t>егиональной информационной системе в сфере закупок товаров, работ, услуг для обеспечения государственных нужд Пермского края</w:t>
        </w:r>
      </w:hyperlink>
      <w:r w:rsidRPr="0000296B">
        <w:rPr>
          <w:szCs w:val="28"/>
        </w:rPr>
        <w:t xml:space="preserve"> (РИС Закупки ПК). В данной системе заказчиками формируются все документы, которые затем интегрируются в Единую информационную систему в сфере закупок Российской Федерации (ЕИС) и другие системы (АЦК, ЕИС УФХД), а именно – планы – графики закупок на 3 года, заносятся данные по контрактам, заполняются сведения по конкурентным закупкам. Обучение работе в РИС Закупки ПК проводится ГБУ «Центр организации закупок». В 2019 году Учреждением также были организованы рабочие встречи с заказчиками и проведена большая консультационная работа и оказана помощь заказчикам по работе в системе. </w:t>
      </w:r>
    </w:p>
    <w:p w:rsidR="0000296B" w:rsidRPr="0000296B" w:rsidRDefault="0000296B" w:rsidP="0000296B">
      <w:pPr>
        <w:ind w:firstLine="851"/>
        <w:jc w:val="both"/>
        <w:rPr>
          <w:szCs w:val="28"/>
        </w:rPr>
      </w:pPr>
      <w:r w:rsidRPr="0000296B">
        <w:rPr>
          <w:szCs w:val="28"/>
        </w:rPr>
        <w:lastRenderedPageBreak/>
        <w:t>Учреждением посредством получения через РИС Закупки ПК заполненных заказчиками заявок на проведение процедур и необходимых документов (техническое задание, проект контракта, обоснование цены и т.д.) формируется извещение и документация. И также в РИС объявляются процедуры, которые в течение рабочего дня проходят интеграцию в ЕИС.</w:t>
      </w:r>
    </w:p>
    <w:p w:rsidR="0000296B" w:rsidRPr="0000296B" w:rsidRDefault="0000296B" w:rsidP="0000296B">
      <w:pPr>
        <w:ind w:firstLine="851"/>
        <w:jc w:val="both"/>
        <w:rPr>
          <w:i/>
          <w:szCs w:val="28"/>
        </w:rPr>
      </w:pPr>
      <w:r w:rsidRPr="0000296B">
        <w:rPr>
          <w:szCs w:val="28"/>
        </w:rPr>
        <w:t>В прошедшем году Учреждением всего было проведено 402 процедуры с объявленной начальной ценой контракта - 908,2 млн.</w:t>
      </w:r>
      <w:r w:rsidR="00B766ED">
        <w:rPr>
          <w:szCs w:val="28"/>
        </w:rPr>
        <w:t xml:space="preserve"> </w:t>
      </w:r>
      <w:r w:rsidRPr="0000296B">
        <w:rPr>
          <w:szCs w:val="28"/>
        </w:rPr>
        <w:t>руб.</w:t>
      </w:r>
    </w:p>
    <w:p w:rsidR="0000296B" w:rsidRPr="0000296B" w:rsidRDefault="0000296B" w:rsidP="0000296B">
      <w:pPr>
        <w:ind w:firstLine="851"/>
        <w:jc w:val="both"/>
        <w:rPr>
          <w:szCs w:val="28"/>
        </w:rPr>
      </w:pPr>
      <w:r w:rsidRPr="0000296B">
        <w:rPr>
          <w:szCs w:val="28"/>
        </w:rPr>
        <w:t xml:space="preserve">Из них: </w:t>
      </w:r>
    </w:p>
    <w:p w:rsidR="0000296B" w:rsidRPr="0000296B" w:rsidRDefault="0000296B" w:rsidP="0000296B">
      <w:pPr>
        <w:ind w:firstLine="851"/>
        <w:jc w:val="both"/>
        <w:rPr>
          <w:i/>
          <w:szCs w:val="28"/>
        </w:rPr>
      </w:pPr>
      <w:r w:rsidRPr="0000296B">
        <w:rPr>
          <w:szCs w:val="28"/>
        </w:rPr>
        <w:t>- 388 электронных аукционов на 825,3 млн.</w:t>
      </w:r>
      <w:r w:rsidR="00B766ED">
        <w:rPr>
          <w:szCs w:val="28"/>
        </w:rPr>
        <w:t xml:space="preserve"> </w:t>
      </w:r>
      <w:r w:rsidRPr="0000296B">
        <w:rPr>
          <w:szCs w:val="28"/>
        </w:rPr>
        <w:t xml:space="preserve">руб. </w:t>
      </w:r>
    </w:p>
    <w:p w:rsidR="0000296B" w:rsidRPr="0000296B" w:rsidRDefault="0000296B" w:rsidP="0000296B">
      <w:pPr>
        <w:ind w:firstLine="851"/>
        <w:jc w:val="both"/>
        <w:rPr>
          <w:i/>
          <w:szCs w:val="28"/>
        </w:rPr>
      </w:pPr>
      <w:r w:rsidRPr="0000296B">
        <w:rPr>
          <w:szCs w:val="28"/>
        </w:rPr>
        <w:t>-  11 электронных конкурсов на сумму 82 млн.</w:t>
      </w:r>
      <w:r w:rsidR="00B766ED">
        <w:rPr>
          <w:szCs w:val="28"/>
        </w:rPr>
        <w:t xml:space="preserve"> </w:t>
      </w:r>
      <w:r w:rsidRPr="0000296B">
        <w:rPr>
          <w:szCs w:val="28"/>
        </w:rPr>
        <w:t xml:space="preserve">руб. </w:t>
      </w:r>
    </w:p>
    <w:p w:rsidR="0000296B" w:rsidRPr="0000296B" w:rsidRDefault="0000296B" w:rsidP="0000296B">
      <w:pPr>
        <w:ind w:firstLine="851"/>
        <w:jc w:val="both"/>
        <w:rPr>
          <w:szCs w:val="28"/>
        </w:rPr>
      </w:pPr>
      <w:r w:rsidRPr="0000296B">
        <w:rPr>
          <w:color w:val="808080" w:themeColor="background1" w:themeShade="80"/>
          <w:szCs w:val="28"/>
        </w:rPr>
        <w:t xml:space="preserve"> </w:t>
      </w:r>
      <w:r w:rsidRPr="0000296B">
        <w:rPr>
          <w:szCs w:val="28"/>
        </w:rPr>
        <w:t xml:space="preserve">- 3 запроса котировок на 0,84 млн.руб. </w:t>
      </w:r>
    </w:p>
    <w:p w:rsidR="0000296B" w:rsidRPr="0000296B" w:rsidRDefault="0000296B" w:rsidP="0000296B">
      <w:pPr>
        <w:ind w:firstLine="851"/>
        <w:jc w:val="both"/>
        <w:rPr>
          <w:szCs w:val="28"/>
        </w:rPr>
      </w:pPr>
      <w:r w:rsidRPr="0000296B">
        <w:rPr>
          <w:szCs w:val="28"/>
        </w:rPr>
        <w:t>Если обобщить данные по закупкам за 2 года в динамике, то произошло значительное увеличение объёма закупок в 2019 году, как по количеству (402 процедуры, а в 2018 г. было 214), так и по сумме (908,2 млн.</w:t>
      </w:r>
      <w:r w:rsidR="00B766ED">
        <w:rPr>
          <w:szCs w:val="28"/>
        </w:rPr>
        <w:t xml:space="preserve"> </w:t>
      </w:r>
      <w:r w:rsidRPr="0000296B">
        <w:rPr>
          <w:szCs w:val="28"/>
        </w:rPr>
        <w:t xml:space="preserve">руб., в 2018 г. – 887 млн.руб., в т.ч. строительство школы Сайгатская 582 млн.руб.). </w:t>
      </w:r>
    </w:p>
    <w:p w:rsidR="0000296B" w:rsidRPr="0000296B" w:rsidRDefault="0000296B" w:rsidP="0000296B">
      <w:pPr>
        <w:ind w:firstLine="851"/>
        <w:jc w:val="both"/>
        <w:rPr>
          <w:szCs w:val="28"/>
        </w:rPr>
      </w:pPr>
      <w:r w:rsidRPr="0000296B">
        <w:rPr>
          <w:szCs w:val="28"/>
        </w:rPr>
        <w:t>В среднем одна процедура проводилась на 2,2 млн.</w:t>
      </w:r>
      <w:r w:rsidR="00B766ED">
        <w:rPr>
          <w:szCs w:val="28"/>
        </w:rPr>
        <w:t xml:space="preserve"> </w:t>
      </w:r>
      <w:r w:rsidRPr="0000296B">
        <w:rPr>
          <w:szCs w:val="28"/>
        </w:rPr>
        <w:t xml:space="preserve">руб. (в 2018 – на 1,4 млн.руб.). Таким образом, увеличение цены одной процедуры говорит об укрупнении лотов и эффективности проведения закупок. </w:t>
      </w:r>
    </w:p>
    <w:p w:rsidR="0000296B" w:rsidRPr="0000296B" w:rsidRDefault="0000296B" w:rsidP="0000296B">
      <w:pPr>
        <w:ind w:firstLine="851"/>
        <w:jc w:val="both"/>
        <w:rPr>
          <w:szCs w:val="28"/>
        </w:rPr>
      </w:pPr>
      <w:r w:rsidRPr="0000296B">
        <w:rPr>
          <w:szCs w:val="28"/>
        </w:rPr>
        <w:t>Электронный аукцион по-прежнему является самым распространённым способом закупок.</w:t>
      </w:r>
    </w:p>
    <w:p w:rsidR="0000296B" w:rsidRPr="0000296B" w:rsidRDefault="0000296B" w:rsidP="0000296B">
      <w:pPr>
        <w:ind w:firstLine="851"/>
        <w:jc w:val="both"/>
        <w:rPr>
          <w:szCs w:val="28"/>
        </w:rPr>
      </w:pPr>
      <w:r w:rsidRPr="0000296B">
        <w:rPr>
          <w:szCs w:val="28"/>
        </w:rPr>
        <w:t xml:space="preserve"> В результате проведения конкурентных процедур между начальной ценой контракта и ценой, которая предложена победителем закупки, образуется разница – экономия. </w:t>
      </w:r>
    </w:p>
    <w:p w:rsidR="0000296B" w:rsidRPr="0000296B" w:rsidRDefault="0000296B" w:rsidP="0000296B">
      <w:pPr>
        <w:ind w:firstLine="851"/>
        <w:jc w:val="both"/>
        <w:rPr>
          <w:i/>
          <w:szCs w:val="28"/>
        </w:rPr>
      </w:pPr>
      <w:r w:rsidRPr="0000296B">
        <w:rPr>
          <w:szCs w:val="28"/>
        </w:rPr>
        <w:t>Всего за прошлый год было сэкономлено 70,4 млн. руб. или поч</w:t>
      </w:r>
      <w:r w:rsidR="00B766ED">
        <w:rPr>
          <w:szCs w:val="28"/>
        </w:rPr>
        <w:t>ти 8</w:t>
      </w:r>
      <w:r w:rsidRPr="0000296B">
        <w:rPr>
          <w:szCs w:val="28"/>
        </w:rPr>
        <w:t xml:space="preserve">%. </w:t>
      </w:r>
    </w:p>
    <w:p w:rsidR="0000296B" w:rsidRPr="0000296B" w:rsidRDefault="0000296B" w:rsidP="0000296B">
      <w:pPr>
        <w:ind w:firstLine="851"/>
        <w:jc w:val="both"/>
        <w:rPr>
          <w:szCs w:val="28"/>
        </w:rPr>
      </w:pPr>
      <w:r w:rsidRPr="0000296B">
        <w:rPr>
          <w:szCs w:val="28"/>
        </w:rPr>
        <w:t>Такой процент экономии является оптимальным – до 10 %.</w:t>
      </w:r>
    </w:p>
    <w:p w:rsidR="0000296B" w:rsidRPr="0000296B" w:rsidRDefault="0000296B" w:rsidP="0000296B">
      <w:pPr>
        <w:ind w:firstLine="851"/>
        <w:jc w:val="both"/>
        <w:rPr>
          <w:szCs w:val="28"/>
        </w:rPr>
      </w:pPr>
      <w:r w:rsidRPr="0000296B">
        <w:rPr>
          <w:szCs w:val="28"/>
        </w:rPr>
        <w:t>Более всех конкурентных закупок было проведено для МКУ «Жилкомэнергосервис» (149 процедур на 351,7 млн.</w:t>
      </w:r>
      <w:r w:rsidR="00B766ED">
        <w:rPr>
          <w:szCs w:val="28"/>
        </w:rPr>
        <w:t xml:space="preserve"> </w:t>
      </w:r>
      <w:r w:rsidRPr="0000296B">
        <w:rPr>
          <w:szCs w:val="28"/>
        </w:rPr>
        <w:t>руб., экономия 16,5 млн.</w:t>
      </w:r>
      <w:r w:rsidR="00B766ED">
        <w:rPr>
          <w:szCs w:val="28"/>
        </w:rPr>
        <w:t xml:space="preserve"> </w:t>
      </w:r>
      <w:r w:rsidRPr="0000296B">
        <w:rPr>
          <w:szCs w:val="28"/>
        </w:rPr>
        <w:t>руб.) и МКУ «Чайковское УКС» (82 процедуры на 345,5 млн.</w:t>
      </w:r>
      <w:r w:rsidR="00B766ED">
        <w:rPr>
          <w:szCs w:val="28"/>
        </w:rPr>
        <w:t xml:space="preserve"> </w:t>
      </w:r>
      <w:r w:rsidRPr="0000296B">
        <w:rPr>
          <w:szCs w:val="28"/>
        </w:rPr>
        <w:t>руб., экономия 44,3 млн.</w:t>
      </w:r>
      <w:r w:rsidR="00B766ED">
        <w:rPr>
          <w:szCs w:val="28"/>
        </w:rPr>
        <w:t xml:space="preserve"> </w:t>
      </w:r>
      <w:r w:rsidRPr="0000296B">
        <w:rPr>
          <w:szCs w:val="28"/>
        </w:rPr>
        <w:t>руб.).</w:t>
      </w:r>
    </w:p>
    <w:p w:rsidR="0000296B" w:rsidRPr="0000296B" w:rsidRDefault="0000296B" w:rsidP="0000296B">
      <w:pPr>
        <w:ind w:firstLine="851"/>
        <w:jc w:val="both"/>
        <w:rPr>
          <w:szCs w:val="28"/>
        </w:rPr>
      </w:pPr>
      <w:r w:rsidRPr="0000296B">
        <w:rPr>
          <w:szCs w:val="28"/>
        </w:rPr>
        <w:t xml:space="preserve">Для определения поставщиков, подрядчиков и исполнителей для заказчиков в Учреждении создана Единая комиссия, в состав которой включены исключительно специалисты, прошедшие повышение квалификации в области закупок. </w:t>
      </w:r>
    </w:p>
    <w:p w:rsidR="0000296B" w:rsidRPr="0000296B" w:rsidRDefault="0000296B" w:rsidP="0000296B">
      <w:pPr>
        <w:ind w:firstLine="851"/>
        <w:jc w:val="both"/>
        <w:rPr>
          <w:szCs w:val="28"/>
        </w:rPr>
      </w:pPr>
      <w:r w:rsidRPr="0000296B">
        <w:rPr>
          <w:szCs w:val="28"/>
        </w:rPr>
        <w:t>Всего в 2019 году в учреждении было проведено 678 заседания Единой комиссии, что чаще почти в 2 раза чем в 2018 году. Заседания проводились с периодичностью 13 - 14 раз в неделю и 2 - 3 заседания в день. Соответственно, такое же количество протоколов было составлено и размещено на электронных площадках и официальном сайте РФ.</w:t>
      </w:r>
    </w:p>
    <w:p w:rsidR="0000296B" w:rsidRPr="0000296B" w:rsidRDefault="0000296B" w:rsidP="0000296B">
      <w:pPr>
        <w:ind w:firstLine="851"/>
        <w:jc w:val="both"/>
        <w:rPr>
          <w:szCs w:val="28"/>
        </w:rPr>
      </w:pPr>
      <w:r w:rsidRPr="0000296B">
        <w:rPr>
          <w:szCs w:val="28"/>
        </w:rPr>
        <w:t>Единой комиссией было рассмотрено 1315 заявок от участников закупок. В среднем на каждую процедуру подавали заявки по 3-4 участника. Из рассмотренных заявок Единой комиссией были отклонены 118 заявок, то есть каждая 11 заявка. Основными причинами отклонения являлись – отсутствие необходимых документов, наличие в представленных документах неверной информации либо несоответствие характеристик предлагаемого товара требованиям в техническом задании заказчика.</w:t>
      </w:r>
    </w:p>
    <w:p w:rsidR="0000296B" w:rsidRPr="0000296B" w:rsidRDefault="0000296B" w:rsidP="0000296B">
      <w:pPr>
        <w:ind w:firstLine="851"/>
        <w:jc w:val="both"/>
        <w:rPr>
          <w:szCs w:val="28"/>
        </w:rPr>
      </w:pPr>
      <w:r w:rsidRPr="0000296B">
        <w:rPr>
          <w:szCs w:val="28"/>
        </w:rPr>
        <w:t>В целях соблюдения антикоррупционных действий все члены Единой комиссии при каждой закупке заполняют декларацию конфликта интересов.</w:t>
      </w:r>
    </w:p>
    <w:p w:rsidR="0000296B" w:rsidRPr="0000296B" w:rsidRDefault="0000296B" w:rsidP="009D2FA3">
      <w:pPr>
        <w:widowControl w:val="0"/>
        <w:ind w:firstLine="851"/>
        <w:jc w:val="both"/>
        <w:rPr>
          <w:szCs w:val="28"/>
        </w:rPr>
      </w:pPr>
      <w:r w:rsidRPr="0000296B">
        <w:rPr>
          <w:szCs w:val="28"/>
        </w:rPr>
        <w:t xml:space="preserve">В 2019 году были проведены 9 контрольных мероприятий Комиссией </w:t>
      </w:r>
      <w:r w:rsidRPr="0000296B">
        <w:rPr>
          <w:szCs w:val="28"/>
        </w:rPr>
        <w:lastRenderedPageBreak/>
        <w:t xml:space="preserve">Управления Федеральной антимонопольной службы по Пермскому краю. Из проведенных проверок лишь две жалобы в УФАС признаны частично обоснованными и по ним Заказчикам выданы предписания об устранении нарушений, остальные 7 проверок нарушений не выявили и жалобы признаны полностью необоснованными. </w:t>
      </w:r>
    </w:p>
    <w:p w:rsidR="0000296B" w:rsidRDefault="0000296B" w:rsidP="009D2FA3">
      <w:pPr>
        <w:widowControl w:val="0"/>
        <w:ind w:firstLine="851"/>
        <w:jc w:val="both"/>
        <w:rPr>
          <w:szCs w:val="28"/>
        </w:rPr>
      </w:pPr>
      <w:r w:rsidRPr="0000296B">
        <w:rPr>
          <w:szCs w:val="28"/>
        </w:rPr>
        <w:t>Также, в администрации Чайковского город</w:t>
      </w:r>
      <w:r w:rsidR="00B766ED">
        <w:rPr>
          <w:szCs w:val="28"/>
        </w:rPr>
        <w:t>ского округа создан Общественный</w:t>
      </w:r>
      <w:r w:rsidRPr="0000296B">
        <w:rPr>
          <w:szCs w:val="28"/>
        </w:rPr>
        <w:t xml:space="preserve"> совет по нормированию в сфере закупок</w:t>
      </w:r>
      <w:r w:rsidR="006D1BDB">
        <w:rPr>
          <w:szCs w:val="28"/>
        </w:rPr>
        <w:t>.</w:t>
      </w:r>
      <w:r w:rsidRPr="0000296B">
        <w:rPr>
          <w:szCs w:val="28"/>
        </w:rPr>
        <w:t xml:space="preserve"> Ежегодно на нём рассматриваются </w:t>
      </w:r>
      <w:r w:rsidR="006D1BDB">
        <w:rPr>
          <w:szCs w:val="28"/>
        </w:rPr>
        <w:t>в</w:t>
      </w:r>
      <w:r w:rsidRPr="0000296B">
        <w:rPr>
          <w:szCs w:val="28"/>
        </w:rPr>
        <w:t>едомственные перечни отдельных товаров, работ, услуг, закупаемых органами местного самоуправления и подведомственными ему муниципальными казенными учреждениями.</w:t>
      </w:r>
    </w:p>
    <w:p w:rsidR="00203FF3" w:rsidRDefault="00203FF3" w:rsidP="009D2FA3">
      <w:pPr>
        <w:widowControl w:val="0"/>
        <w:ind w:firstLine="851"/>
        <w:jc w:val="both"/>
        <w:rPr>
          <w:szCs w:val="28"/>
        </w:rPr>
      </w:pPr>
    </w:p>
    <w:p w:rsidR="00203FF3" w:rsidRDefault="00203FF3" w:rsidP="00203FF3">
      <w:pPr>
        <w:widowControl w:val="0"/>
        <w:ind w:firstLine="851"/>
        <w:jc w:val="center"/>
        <w:rPr>
          <w:b/>
          <w:szCs w:val="28"/>
        </w:rPr>
      </w:pPr>
      <w:r>
        <w:rPr>
          <w:b/>
          <w:szCs w:val="28"/>
        </w:rPr>
        <w:t>Централизация бухгалтерского учета</w:t>
      </w:r>
    </w:p>
    <w:p w:rsidR="00203FF3" w:rsidRDefault="0047185E" w:rsidP="0047185E">
      <w:pPr>
        <w:widowControl w:val="0"/>
        <w:ind w:firstLine="851"/>
        <w:jc w:val="both"/>
        <w:rPr>
          <w:szCs w:val="28"/>
        </w:rPr>
      </w:pPr>
      <w:r>
        <w:rPr>
          <w:szCs w:val="28"/>
        </w:rPr>
        <w:t>Проект по централизации бухгалтерского и бюджетного учета и отчетности начал внедряться в Пермском крае в 2018 году во исполнение постановления Правительства Пермского края от 20.02.2018 г. № 70-п. Основой централизации является внедрение Единой информационной системы управления финансово-хозяйственной деятельностью Пермского края (ЕИС УФХД ПК).</w:t>
      </w:r>
    </w:p>
    <w:p w:rsidR="0047185E" w:rsidRDefault="0047185E" w:rsidP="0047185E">
      <w:pPr>
        <w:widowControl w:val="0"/>
        <w:ind w:firstLine="851"/>
        <w:jc w:val="both"/>
        <w:rPr>
          <w:szCs w:val="28"/>
        </w:rPr>
      </w:pPr>
      <w:r>
        <w:rPr>
          <w:szCs w:val="28"/>
        </w:rPr>
        <w:t xml:space="preserve">ЕИС УФХД ПК – это единый комплекс, включающий в себя информацию, программные и технические средства, обеспечивающие автоматизацию бюджетного, бухгалтерского, кадрового учета, расчета заработной платы, формирования и предоставления бюджетной и бухгалтерской отчетности. </w:t>
      </w:r>
    </w:p>
    <w:p w:rsidR="004B3AC8" w:rsidRPr="0047185E" w:rsidRDefault="004B3AC8" w:rsidP="004B3AC8">
      <w:pPr>
        <w:widowControl w:val="0"/>
        <w:ind w:firstLine="851"/>
        <w:jc w:val="both"/>
        <w:rPr>
          <w:szCs w:val="28"/>
        </w:rPr>
      </w:pPr>
      <w:r>
        <w:rPr>
          <w:szCs w:val="28"/>
        </w:rPr>
        <w:t>В целях обеспечения единого информационного пространства ведения бухгалтерского учета и отчетности Пермского края на базе одного из действующих учреждений в Чайковском городском округе был создан «Центр бухгалтерского учета», с 1 января 2019 года на обслуживание на основании заключенных соглашений были приняты 9 главных распорядителей бюджетных средств, далее в течение года поэтапно в централизацию были включены все муниципальные учреждения. На конец года Центр обслуживал 64 муниципальных учреждения. Несмотря на большое количество организационных проблем и технических неполадок, связанных с одновременным внедрением ЕИС УФХД, в течение года велась работа по решению вопросов взаимодействия с учреждениями, урегулировался график документооборота, велось распределение учетных функций, проводилась планомерная работа по обеспечению достоверности бухгалтерского и бюджетного учета и отчетности.</w:t>
      </w:r>
    </w:p>
    <w:p w:rsidR="00157ADC" w:rsidRPr="00580ABC" w:rsidRDefault="00157ADC" w:rsidP="009D2FA3">
      <w:pPr>
        <w:widowControl w:val="0"/>
        <w:autoSpaceDE w:val="0"/>
        <w:autoSpaceDN w:val="0"/>
        <w:adjustRightInd w:val="0"/>
        <w:ind w:firstLine="851"/>
        <w:jc w:val="both"/>
        <w:rPr>
          <w:szCs w:val="28"/>
        </w:rPr>
      </w:pPr>
    </w:p>
    <w:p w:rsidR="00FA3E3D" w:rsidRPr="00463823" w:rsidRDefault="008D2CF9" w:rsidP="009D2FA3">
      <w:pPr>
        <w:widowControl w:val="0"/>
        <w:ind w:firstLine="709"/>
        <w:jc w:val="both"/>
        <w:rPr>
          <w:b/>
        </w:rPr>
      </w:pPr>
      <w:r>
        <w:rPr>
          <w:b/>
        </w:rPr>
        <w:t>4</w:t>
      </w:r>
      <w:r w:rsidR="00CC3458" w:rsidRPr="00463823">
        <w:rPr>
          <w:b/>
        </w:rPr>
        <w:t xml:space="preserve">.7. </w:t>
      </w:r>
      <w:r w:rsidR="001D7DC3" w:rsidRPr="00463823">
        <w:rPr>
          <w:b/>
        </w:rPr>
        <w:t xml:space="preserve">РАБОТА </w:t>
      </w:r>
      <w:r w:rsidR="000F7AFC">
        <w:rPr>
          <w:b/>
        </w:rPr>
        <w:t>УПРАВЛЕНИЙ</w:t>
      </w:r>
      <w:r w:rsidR="001D7DC3" w:rsidRPr="00463823">
        <w:rPr>
          <w:b/>
        </w:rPr>
        <w:t xml:space="preserve"> И ОТДЕЛОВ АДМИНИСТРАЦИИ</w:t>
      </w:r>
      <w:bookmarkEnd w:id="253"/>
      <w:bookmarkEnd w:id="254"/>
      <w:bookmarkEnd w:id="255"/>
      <w:bookmarkEnd w:id="256"/>
    </w:p>
    <w:p w:rsidR="00A27204" w:rsidRPr="00B779C4" w:rsidRDefault="008D2CF9" w:rsidP="009D2FA3">
      <w:pPr>
        <w:pStyle w:val="20"/>
        <w:keepNext w:val="0"/>
        <w:keepLines w:val="0"/>
        <w:widowControl w:val="0"/>
        <w:tabs>
          <w:tab w:val="left" w:pos="1276"/>
        </w:tabs>
        <w:spacing w:before="0" w:line="240" w:lineRule="auto"/>
        <w:ind w:firstLine="709"/>
        <w:jc w:val="both"/>
        <w:rPr>
          <w:rFonts w:ascii="Times New Roman" w:hAnsi="Times New Roman"/>
          <w:color w:val="auto"/>
          <w:sz w:val="28"/>
          <w:szCs w:val="28"/>
        </w:rPr>
      </w:pPr>
      <w:bookmarkStart w:id="257" w:name="_Toc514837410"/>
      <w:bookmarkStart w:id="258" w:name="_Toc515308792"/>
      <w:bookmarkStart w:id="259" w:name="_Toc515308872"/>
      <w:bookmarkStart w:id="260" w:name="_Toc324948191"/>
      <w:r>
        <w:rPr>
          <w:rFonts w:ascii="Times New Roman" w:hAnsi="Times New Roman"/>
          <w:color w:val="auto"/>
          <w:sz w:val="28"/>
          <w:szCs w:val="28"/>
        </w:rPr>
        <w:t>4</w:t>
      </w:r>
      <w:r w:rsidR="00CC3458">
        <w:rPr>
          <w:rFonts w:ascii="Times New Roman" w:hAnsi="Times New Roman"/>
          <w:color w:val="auto"/>
          <w:sz w:val="28"/>
          <w:szCs w:val="28"/>
        </w:rPr>
        <w:t xml:space="preserve">.7.1. </w:t>
      </w:r>
      <w:r w:rsidR="00A27204" w:rsidRPr="00B779C4">
        <w:rPr>
          <w:rFonts w:ascii="Times New Roman" w:hAnsi="Times New Roman"/>
          <w:color w:val="auto"/>
          <w:sz w:val="28"/>
          <w:szCs w:val="28"/>
        </w:rPr>
        <w:t xml:space="preserve">Деятельность правового </w:t>
      </w:r>
      <w:r w:rsidR="000F7AFC">
        <w:rPr>
          <w:rFonts w:ascii="Times New Roman" w:hAnsi="Times New Roman"/>
          <w:color w:val="auto"/>
          <w:sz w:val="28"/>
          <w:szCs w:val="28"/>
        </w:rPr>
        <w:t xml:space="preserve">управления </w:t>
      </w:r>
      <w:r w:rsidR="00A27204" w:rsidRPr="00B779C4">
        <w:rPr>
          <w:rFonts w:ascii="Times New Roman" w:hAnsi="Times New Roman"/>
          <w:color w:val="auto"/>
          <w:sz w:val="28"/>
          <w:szCs w:val="28"/>
        </w:rPr>
        <w:t xml:space="preserve">администрации Чайковского </w:t>
      </w:r>
      <w:bookmarkEnd w:id="257"/>
      <w:bookmarkEnd w:id="258"/>
      <w:bookmarkEnd w:id="259"/>
      <w:r w:rsidR="000F7AFC">
        <w:rPr>
          <w:rFonts w:ascii="Times New Roman" w:hAnsi="Times New Roman"/>
          <w:color w:val="auto"/>
          <w:sz w:val="28"/>
          <w:szCs w:val="28"/>
        </w:rPr>
        <w:t>городского округа</w:t>
      </w:r>
    </w:p>
    <w:p w:rsidR="008D2CF9" w:rsidRPr="00FA3E3D" w:rsidRDefault="008D2CF9" w:rsidP="009D2FA3">
      <w:pPr>
        <w:pStyle w:val="20"/>
        <w:keepNext w:val="0"/>
        <w:keepLines w:val="0"/>
        <w:widowControl w:val="0"/>
        <w:tabs>
          <w:tab w:val="left" w:pos="993"/>
        </w:tabs>
        <w:spacing w:before="0" w:line="360" w:lineRule="atLeast"/>
        <w:ind w:left="709"/>
        <w:jc w:val="both"/>
        <w:rPr>
          <w:rFonts w:ascii="Times New Roman" w:hAnsi="Times New Roman"/>
          <w:i/>
          <w:color w:val="auto"/>
        </w:rPr>
      </w:pPr>
      <w:bookmarkStart w:id="261" w:name="_Toc453939258"/>
      <w:bookmarkStart w:id="262" w:name="_Toc514837419"/>
      <w:r w:rsidRPr="00FA3E3D">
        <w:rPr>
          <w:rFonts w:ascii="Times New Roman" w:hAnsi="Times New Roman"/>
          <w:color w:val="auto"/>
        </w:rPr>
        <w:t>Функции и задачи деятельности</w:t>
      </w:r>
    </w:p>
    <w:p w:rsidR="008D2CF9" w:rsidRPr="00FB243F" w:rsidRDefault="008D2CF9" w:rsidP="009D2FA3">
      <w:pPr>
        <w:widowControl w:val="0"/>
        <w:shd w:val="clear" w:color="auto" w:fill="FFFFFF"/>
        <w:spacing w:line="360" w:lineRule="atLeast"/>
        <w:ind w:firstLine="709"/>
        <w:jc w:val="both"/>
        <w:rPr>
          <w:szCs w:val="28"/>
        </w:rPr>
      </w:pPr>
      <w:r w:rsidRPr="00FB243F">
        <w:rPr>
          <w:szCs w:val="28"/>
        </w:rPr>
        <w:t>Правовое управление, действуя в качестве структурного подразделения аппарата администрации Чайковского городского округа (далее – АЧГО), основной целью деятельности ставит правовое обеспечение в реализации полномочий указанного органа местного самоуправления и главы городского округа – главы  администрации Чайковского городского округа, соблюдение законности в указанной деятельности, оказание правовой помощи должностным лицам АЧГО.</w:t>
      </w:r>
    </w:p>
    <w:p w:rsidR="008D2CF9" w:rsidRPr="00FB243F" w:rsidRDefault="008D2CF9" w:rsidP="009D2FA3">
      <w:pPr>
        <w:widowControl w:val="0"/>
        <w:shd w:val="clear" w:color="auto" w:fill="FFFFFF"/>
        <w:spacing w:line="360" w:lineRule="atLeast"/>
        <w:ind w:firstLine="709"/>
        <w:jc w:val="both"/>
        <w:rPr>
          <w:szCs w:val="28"/>
        </w:rPr>
      </w:pPr>
      <w:r w:rsidRPr="00FB243F">
        <w:rPr>
          <w:szCs w:val="28"/>
        </w:rPr>
        <w:t xml:space="preserve">Деятельность правового управления направлена на достижение </w:t>
      </w:r>
      <w:r w:rsidRPr="00FB243F">
        <w:rPr>
          <w:szCs w:val="28"/>
        </w:rPr>
        <w:lastRenderedPageBreak/>
        <w:t>функционально-целевых показателей в сфере правового обеспечения деятельности администрации Чайковского городского округа.</w:t>
      </w:r>
      <w:r w:rsidRPr="00FB243F">
        <w:rPr>
          <w:bCs/>
          <w:spacing w:val="-12"/>
          <w:szCs w:val="28"/>
        </w:rPr>
        <w:t xml:space="preserve"> </w:t>
      </w:r>
      <w:r w:rsidRPr="00FB243F">
        <w:rPr>
          <w:szCs w:val="28"/>
        </w:rPr>
        <w:t>Основные функции и задачи деятельности правового управления администрации Чайковского городского округа реализовывались по следующим функциональным направлениям:</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Правовая экспертиза правовых актов администрации Чайковского городского округа и Думы Чайковского городского округа.</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Оказание правовой помощи должностным лицам администрации Чайковского городского округа.</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Обеспечение исполнения АЧГО переданных Чайковскому городскому округу государственных полномочий Пермского края по созданию и организации деятельности административных комиссий по рассмотрению дел об административных правонарушениях, предусмотренных законом Пермского края от 6 апреля 2015 г. № 460-ПК «Об административных правонарушениях в Пермской крае».</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Правовое обеспечение основной деятельности аппарата администрации Чайковского городского округа.</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Представление интересов администрации Чайковского городского округа в судах и контрольно-надзорных органах.</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Реализация исполнительного производства.</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Координация деятельности юридических служб отраслевых (функциональных) органов АЧГО, муниципальных учреждений.</w:t>
      </w:r>
    </w:p>
    <w:p w:rsidR="008D2CF9" w:rsidRPr="00FB243F" w:rsidRDefault="008D2CF9" w:rsidP="009D2FA3">
      <w:pPr>
        <w:pStyle w:val="afe"/>
        <w:widowControl w:val="0"/>
        <w:numPr>
          <w:ilvl w:val="0"/>
          <w:numId w:val="7"/>
        </w:numPr>
        <w:tabs>
          <w:tab w:val="clear" w:pos="4677"/>
          <w:tab w:val="clear" w:pos="9355"/>
          <w:tab w:val="right" w:pos="993"/>
        </w:tabs>
        <w:spacing w:line="360" w:lineRule="atLeast"/>
        <w:ind w:left="0" w:firstLine="709"/>
        <w:contextualSpacing/>
        <w:jc w:val="both"/>
        <w:rPr>
          <w:szCs w:val="28"/>
        </w:rPr>
      </w:pPr>
      <w:r w:rsidRPr="00FB243F">
        <w:rPr>
          <w:szCs w:val="28"/>
        </w:rPr>
        <w:t>Организационное обеспечение функциональной деятельности правового управления.</w:t>
      </w:r>
    </w:p>
    <w:p w:rsidR="008D2CF9" w:rsidRPr="00FB243F" w:rsidRDefault="008D2CF9" w:rsidP="009D2FA3">
      <w:pPr>
        <w:pStyle w:val="afe"/>
        <w:widowControl w:val="0"/>
        <w:tabs>
          <w:tab w:val="right" w:pos="0"/>
        </w:tabs>
        <w:spacing w:line="360" w:lineRule="atLeast"/>
        <w:ind w:firstLine="709"/>
        <w:contextualSpacing/>
        <w:jc w:val="both"/>
        <w:rPr>
          <w:szCs w:val="28"/>
        </w:rPr>
      </w:pPr>
      <w:r w:rsidRPr="00FB243F">
        <w:rPr>
          <w:szCs w:val="28"/>
        </w:rPr>
        <w:t>В течение 2019 года решение задач было направлено на достижение эффективности и стабилизацию достигнутых показателей в указанных функциональных направлениях деятельности.</w:t>
      </w:r>
    </w:p>
    <w:p w:rsidR="008D2CF9" w:rsidRPr="00FB243F" w:rsidRDefault="008D2CF9" w:rsidP="009D2FA3">
      <w:pPr>
        <w:widowControl w:val="0"/>
        <w:spacing w:line="360" w:lineRule="atLeast"/>
        <w:ind w:firstLine="709"/>
        <w:jc w:val="both"/>
        <w:rPr>
          <w:szCs w:val="28"/>
        </w:rPr>
      </w:pPr>
      <w:r w:rsidRPr="00FB243F">
        <w:rPr>
          <w:szCs w:val="28"/>
        </w:rPr>
        <w:t>В качестве основных аспектов деятельности правового управления в 2019 году выделяются следующие:</w:t>
      </w:r>
    </w:p>
    <w:p w:rsidR="008D2CF9" w:rsidRPr="00FA3E3D" w:rsidRDefault="008D2CF9" w:rsidP="009D2FA3">
      <w:pPr>
        <w:pStyle w:val="3"/>
        <w:keepNext w:val="0"/>
        <w:keepLines w:val="0"/>
        <w:widowControl w:val="0"/>
        <w:tabs>
          <w:tab w:val="left" w:pos="993"/>
        </w:tabs>
        <w:spacing w:before="0" w:line="360" w:lineRule="atLeast"/>
        <w:ind w:left="709"/>
        <w:jc w:val="both"/>
        <w:rPr>
          <w:rFonts w:ascii="Times New Roman" w:hAnsi="Times New Roman"/>
          <w:iCs/>
          <w:color w:val="auto"/>
          <w:sz w:val="28"/>
          <w:szCs w:val="28"/>
        </w:rPr>
      </w:pPr>
      <w:bookmarkStart w:id="263" w:name="_Toc358027298"/>
      <w:r w:rsidRPr="00FA3E3D">
        <w:rPr>
          <w:rFonts w:ascii="Times New Roman" w:hAnsi="Times New Roman"/>
          <w:iCs/>
          <w:color w:val="auto"/>
          <w:sz w:val="28"/>
          <w:szCs w:val="28"/>
        </w:rPr>
        <w:t>Правовая экспертиза правовых актов администрации Чайковского городского округа</w:t>
      </w:r>
      <w:bookmarkEnd w:id="263"/>
      <w:r w:rsidRPr="00FA3E3D">
        <w:rPr>
          <w:rFonts w:ascii="Times New Roman" w:hAnsi="Times New Roman"/>
          <w:iCs/>
          <w:color w:val="auto"/>
          <w:sz w:val="28"/>
          <w:szCs w:val="28"/>
        </w:rPr>
        <w:t xml:space="preserve"> и Думы Чайковского городского округа</w:t>
      </w:r>
    </w:p>
    <w:p w:rsidR="008D2CF9" w:rsidRPr="00FA3E3D" w:rsidRDefault="008D2CF9" w:rsidP="009D2FA3">
      <w:pPr>
        <w:widowControl w:val="0"/>
        <w:spacing w:line="360" w:lineRule="atLeast"/>
        <w:ind w:firstLine="709"/>
        <w:jc w:val="both"/>
        <w:rPr>
          <w:szCs w:val="28"/>
        </w:rPr>
      </w:pPr>
      <w:r w:rsidRPr="00FA3E3D">
        <w:rPr>
          <w:szCs w:val="28"/>
        </w:rPr>
        <w:t>1. Нормоконтроль реализован по 2 основным направлениям:</w:t>
      </w:r>
    </w:p>
    <w:p w:rsidR="008D2CF9" w:rsidRPr="00FB243F" w:rsidRDefault="008D2CF9" w:rsidP="009D2FA3">
      <w:pPr>
        <w:widowControl w:val="0"/>
        <w:spacing w:line="360" w:lineRule="atLeast"/>
        <w:ind w:firstLine="709"/>
        <w:jc w:val="both"/>
        <w:rPr>
          <w:szCs w:val="28"/>
        </w:rPr>
      </w:pPr>
      <w:r w:rsidRPr="00FB243F">
        <w:rPr>
          <w:szCs w:val="28"/>
        </w:rPr>
        <w:t>1) Взаимодействие с надзорными и контрольными органами в целях соблюдения действующего законодательства.</w:t>
      </w:r>
    </w:p>
    <w:p w:rsidR="008D2CF9" w:rsidRPr="00FB243F" w:rsidRDefault="008D2CF9" w:rsidP="009D2FA3">
      <w:pPr>
        <w:widowControl w:val="0"/>
        <w:spacing w:line="360" w:lineRule="atLeast"/>
        <w:ind w:firstLine="709"/>
        <w:jc w:val="both"/>
        <w:rPr>
          <w:szCs w:val="28"/>
        </w:rPr>
      </w:pPr>
      <w:r w:rsidRPr="00FB243F">
        <w:rPr>
          <w:szCs w:val="28"/>
        </w:rPr>
        <w:t>Осуществлялся анализ информации о проблемах применения действующего законодательства и муниципальных правовых актов, а также нарушения законности и иных имеющихся недостатков в действиях АЧГО и её отраслевых (функциональных) органах и их должностных лиц, выявленные органами надзора (прокуратуры) и контрольными органами, контроль результата действий на реагирование указанных органов власти. По результатам анализа осуществлялась выработка правовой позиции для обеспечения соблюдения законности в деятельности АЧГО и ее должностных лиц.</w:t>
      </w:r>
    </w:p>
    <w:p w:rsidR="008D2CF9" w:rsidRPr="00FB243F" w:rsidRDefault="008D2CF9" w:rsidP="009D2FA3">
      <w:pPr>
        <w:widowControl w:val="0"/>
        <w:spacing w:line="360" w:lineRule="atLeast"/>
        <w:ind w:firstLine="709"/>
        <w:jc w:val="both"/>
        <w:rPr>
          <w:szCs w:val="28"/>
        </w:rPr>
      </w:pPr>
      <w:r w:rsidRPr="00FB243F">
        <w:rPr>
          <w:szCs w:val="28"/>
        </w:rPr>
        <w:t xml:space="preserve">2) Мониторинг изменений в законодательстве и иных нормативных </w:t>
      </w:r>
      <w:r w:rsidRPr="00FB243F">
        <w:rPr>
          <w:szCs w:val="28"/>
        </w:rPr>
        <w:lastRenderedPageBreak/>
        <w:t>правовых актов федерального и регионального уровня.</w:t>
      </w:r>
    </w:p>
    <w:p w:rsidR="008D2CF9" w:rsidRPr="00FB243F" w:rsidRDefault="008D2CF9" w:rsidP="009D2FA3">
      <w:pPr>
        <w:widowControl w:val="0"/>
        <w:spacing w:line="360" w:lineRule="atLeast"/>
        <w:ind w:firstLine="709"/>
        <w:jc w:val="both"/>
        <w:rPr>
          <w:szCs w:val="28"/>
        </w:rPr>
      </w:pPr>
      <w:r w:rsidRPr="00FB243F">
        <w:rPr>
          <w:szCs w:val="28"/>
        </w:rPr>
        <w:t>В постоянном режиме отслеживались изменения нормативных правовых актов федерального и регионального уровня с целью необходимости совершенствования норм муниципальных нормативных правовых актов. Соответствующая информация доводилась до сведения (функционально-заинтересованных) должностных лиц, в том числе ежемесячно на аппаратных совещаниях АЧГО, проводился контроль реализации соответствующих изменений.</w:t>
      </w:r>
    </w:p>
    <w:p w:rsidR="008D2CF9" w:rsidRPr="00FB243F" w:rsidRDefault="008D2CF9" w:rsidP="009D2FA3">
      <w:pPr>
        <w:widowControl w:val="0"/>
        <w:spacing w:line="360" w:lineRule="atLeast"/>
        <w:ind w:firstLine="709"/>
        <w:jc w:val="both"/>
        <w:rPr>
          <w:szCs w:val="28"/>
        </w:rPr>
      </w:pPr>
      <w:r w:rsidRPr="00FB243F">
        <w:rPr>
          <w:szCs w:val="28"/>
        </w:rPr>
        <w:t>На постоянной основе в правовое управление направлялись проекты муниципальных правовых актов на правовую экспертизу и нормоконтроль, кроме того все проекты муниципальных нормативных правовых актов дополнительно проходили антикоррупционную экспертизу.</w:t>
      </w:r>
    </w:p>
    <w:p w:rsidR="008D2CF9" w:rsidRPr="00FB243F" w:rsidRDefault="008D2CF9" w:rsidP="008D2CF9">
      <w:pPr>
        <w:spacing w:line="360" w:lineRule="atLeast"/>
        <w:ind w:firstLine="709"/>
        <w:jc w:val="both"/>
        <w:rPr>
          <w:szCs w:val="28"/>
        </w:rPr>
      </w:pPr>
    </w:p>
    <w:p w:rsidR="008D2CF9" w:rsidRPr="00FA3E3D" w:rsidRDefault="008D2CF9" w:rsidP="00FA3E3D">
      <w:pPr>
        <w:pStyle w:val="3"/>
        <w:tabs>
          <w:tab w:val="left" w:pos="993"/>
        </w:tabs>
        <w:spacing w:before="0" w:line="360" w:lineRule="atLeast"/>
        <w:ind w:left="709"/>
        <w:jc w:val="both"/>
        <w:rPr>
          <w:rFonts w:ascii="Times New Roman" w:hAnsi="Times New Roman"/>
          <w:iCs/>
          <w:color w:val="auto"/>
          <w:sz w:val="28"/>
          <w:szCs w:val="28"/>
        </w:rPr>
      </w:pPr>
      <w:bookmarkStart w:id="264" w:name="_Toc358027299"/>
      <w:r w:rsidRPr="00FA3E3D">
        <w:rPr>
          <w:rFonts w:ascii="Times New Roman" w:hAnsi="Times New Roman"/>
          <w:iCs/>
          <w:color w:val="auto"/>
          <w:sz w:val="28"/>
          <w:szCs w:val="28"/>
        </w:rPr>
        <w:t xml:space="preserve">Оказание правовой помощи должностным лицам администрации Чайковского </w:t>
      </w:r>
      <w:bookmarkEnd w:id="264"/>
      <w:r w:rsidRPr="00FA3E3D">
        <w:rPr>
          <w:rFonts w:ascii="Times New Roman" w:hAnsi="Times New Roman"/>
          <w:iCs/>
          <w:color w:val="auto"/>
          <w:sz w:val="28"/>
          <w:szCs w:val="28"/>
        </w:rPr>
        <w:t>городского округа</w:t>
      </w:r>
    </w:p>
    <w:p w:rsidR="008D2CF9" w:rsidRPr="00FB243F" w:rsidRDefault="008D2CF9" w:rsidP="008D2CF9">
      <w:pPr>
        <w:spacing w:line="360" w:lineRule="atLeast"/>
        <w:ind w:firstLine="709"/>
        <w:jc w:val="both"/>
        <w:rPr>
          <w:szCs w:val="28"/>
        </w:rPr>
      </w:pPr>
      <w:r w:rsidRPr="00FB243F">
        <w:rPr>
          <w:szCs w:val="28"/>
        </w:rPr>
        <w:t xml:space="preserve">Значительный объем функциональной деятельности правового управления составила правовая экспертиза проектов муниципальных правовых актов, проектов договоров и соглашений различной направленности. </w:t>
      </w:r>
    </w:p>
    <w:p w:rsidR="008D2CF9" w:rsidRDefault="008D2CF9" w:rsidP="008D2CF9">
      <w:pPr>
        <w:spacing w:line="360" w:lineRule="atLeast"/>
        <w:ind w:firstLine="709"/>
        <w:jc w:val="both"/>
        <w:rPr>
          <w:szCs w:val="28"/>
        </w:rPr>
      </w:pPr>
      <w:r w:rsidRPr="00FB243F">
        <w:rPr>
          <w:szCs w:val="28"/>
        </w:rPr>
        <w:t>Всего поступило для рассмотрения и рассмотрено 3025 проектов правовых актов.</w:t>
      </w:r>
    </w:p>
    <w:p w:rsidR="00DD665E" w:rsidRPr="00FB243F" w:rsidRDefault="00DD665E" w:rsidP="008D2CF9">
      <w:pPr>
        <w:spacing w:line="360" w:lineRule="atLeast"/>
        <w:ind w:firstLine="709"/>
        <w:jc w:val="both"/>
        <w:rPr>
          <w:szCs w:val="28"/>
        </w:rPr>
      </w:pPr>
    </w:p>
    <w:p w:rsidR="008D2CF9" w:rsidRDefault="00DD665E" w:rsidP="00DD665E">
      <w:pPr>
        <w:jc w:val="both"/>
      </w:pPr>
      <w:r w:rsidRPr="00E166C7">
        <w:rPr>
          <w:noProof/>
          <w:color w:val="FF0000"/>
        </w:rPr>
        <w:drawing>
          <wp:inline distT="0" distB="0" distL="0" distR="0">
            <wp:extent cx="6200267" cy="2718816"/>
            <wp:effectExtent l="19050" t="0" r="10033" b="5334"/>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2CF9" w:rsidRDefault="008D2CF9" w:rsidP="008D2CF9">
      <w:pPr>
        <w:ind w:firstLine="709"/>
        <w:jc w:val="both"/>
      </w:pPr>
    </w:p>
    <w:p w:rsidR="008D2CF9" w:rsidRPr="004F51CC" w:rsidRDefault="008D2CF9" w:rsidP="008D2CF9">
      <w:pPr>
        <w:jc w:val="both"/>
      </w:pPr>
    </w:p>
    <w:p w:rsidR="008D2CF9" w:rsidRPr="00FB243F" w:rsidRDefault="008D2CF9" w:rsidP="008D2CF9">
      <w:pPr>
        <w:spacing w:line="360" w:lineRule="exact"/>
        <w:ind w:firstLine="709"/>
        <w:jc w:val="both"/>
        <w:rPr>
          <w:szCs w:val="28"/>
        </w:rPr>
      </w:pPr>
      <w:r w:rsidRPr="00FB243F">
        <w:rPr>
          <w:szCs w:val="28"/>
        </w:rPr>
        <w:t>Юридическая экспертиза проведена в отношении представленных муниципальных правовых актов. На протяжении 2019 года одновременно с юридической экспертизой проводилась антикоррупционная экспертиза муниципальных нормативных актов. Кроме того, периодически проводился мониторинг действующих муниципальных нормативных правовых актов на предмет проверки их соответствия действующему законодательству.</w:t>
      </w:r>
    </w:p>
    <w:p w:rsidR="008D2CF9" w:rsidRPr="00FB243F" w:rsidRDefault="008D2CF9" w:rsidP="008D2CF9">
      <w:pPr>
        <w:spacing w:line="360" w:lineRule="exact"/>
        <w:ind w:firstLine="709"/>
        <w:jc w:val="both"/>
        <w:rPr>
          <w:szCs w:val="28"/>
        </w:rPr>
      </w:pPr>
      <w:r w:rsidRPr="00FB243F">
        <w:rPr>
          <w:szCs w:val="28"/>
        </w:rPr>
        <w:t xml:space="preserve">В целях  повышения эффективности антикоррупционной экспертизы нормативных правовых актов и их проектов в администрации Чайковского </w:t>
      </w:r>
      <w:r w:rsidRPr="00FB243F">
        <w:rPr>
          <w:szCs w:val="28"/>
        </w:rPr>
        <w:lastRenderedPageBreak/>
        <w:t xml:space="preserve">городского округа приняты постановление администрации города Чайковского от 29.03.2019 № 690 «О порядке проведения антикоррупционной экспертизы» и распоряжение администрации города Чайковского от 18.04.2019 № 74-р «Об утверждении Перечня сотрудников, уполномоченных на проведение антикоррупционной экспертизы». </w:t>
      </w:r>
    </w:p>
    <w:p w:rsidR="008D2CF9" w:rsidRPr="00FB243F" w:rsidRDefault="008D2CF9" w:rsidP="008D2CF9">
      <w:pPr>
        <w:spacing w:line="360" w:lineRule="exact"/>
        <w:ind w:firstLine="709"/>
        <w:jc w:val="both"/>
        <w:rPr>
          <w:szCs w:val="28"/>
        </w:rPr>
      </w:pPr>
      <w:r w:rsidRPr="00FB243F">
        <w:rPr>
          <w:szCs w:val="28"/>
        </w:rPr>
        <w:t xml:space="preserve">Антикоррупционная экспертиза действующих муниципальных нормативных правовых актов и проектов нормативных правовых актов проводилась в постоянном режиме специалистами правового управления, ответственными за проведение антикоррупционной экспертизы. </w:t>
      </w:r>
    </w:p>
    <w:p w:rsidR="008D2CF9" w:rsidRPr="00FB243F" w:rsidRDefault="008D2CF9" w:rsidP="008D2CF9">
      <w:pPr>
        <w:spacing w:line="360" w:lineRule="exact"/>
        <w:ind w:firstLine="709"/>
        <w:jc w:val="both"/>
        <w:rPr>
          <w:rFonts w:eastAsia="Calibri"/>
          <w:szCs w:val="28"/>
        </w:rPr>
      </w:pPr>
      <w:r w:rsidRPr="00FB243F">
        <w:rPr>
          <w:rFonts w:eastAsia="Calibri"/>
          <w:bCs/>
          <w:szCs w:val="28"/>
        </w:rPr>
        <w:t xml:space="preserve">Во исполнение </w:t>
      </w:r>
      <w:r w:rsidRPr="00FB243F">
        <w:rPr>
          <w:szCs w:val="28"/>
        </w:rPr>
        <w:t xml:space="preserve">пункта 2.1 Решения расширенного оперативного совещания «О результатах работы Чайковской городской прокуратуры в 2018 году и дополнительных задачах по укреплению законности и повышению эффективности прокурорского надзора на 2019 год» от 15 февраля 2018 г. правовым управлением </w:t>
      </w:r>
      <w:r w:rsidRPr="00FB243F">
        <w:rPr>
          <w:rFonts w:eastAsia="Calibri"/>
          <w:bCs/>
          <w:szCs w:val="28"/>
        </w:rPr>
        <w:t xml:space="preserve">в 2019 году проведена  </w:t>
      </w:r>
      <w:r w:rsidRPr="00FB243F">
        <w:rPr>
          <w:rFonts w:eastAsia="Calibri"/>
          <w:szCs w:val="28"/>
        </w:rPr>
        <w:t>ревизия действующих муниципальных нормативных правовых актов администрации Чайковского муниципального района, администраций городского и сельский поселений Чайковского муниципального района на предмет их соответствия действующему законодательству Российской Федерации.</w:t>
      </w:r>
    </w:p>
    <w:p w:rsidR="008D2CF9" w:rsidRPr="00FB243F" w:rsidRDefault="008D2CF9" w:rsidP="008D2CF9">
      <w:pPr>
        <w:spacing w:line="360" w:lineRule="exact"/>
        <w:ind w:firstLine="709"/>
        <w:jc w:val="both"/>
        <w:rPr>
          <w:szCs w:val="28"/>
        </w:rPr>
      </w:pPr>
      <w:r w:rsidRPr="00FB243F">
        <w:rPr>
          <w:szCs w:val="28"/>
        </w:rPr>
        <w:t xml:space="preserve">В отчетном 2019 году необходимый уровень квалификации специалистов правового управления достигнут в основном за счет самоподготовки и периодического изучения поступающих методологических материалов по указанной сфере. </w:t>
      </w:r>
    </w:p>
    <w:p w:rsidR="008D2CF9" w:rsidRPr="00FB243F" w:rsidRDefault="008D2CF9" w:rsidP="008D2CF9">
      <w:pPr>
        <w:spacing w:line="360" w:lineRule="exact"/>
        <w:ind w:firstLine="709"/>
        <w:jc w:val="both"/>
        <w:rPr>
          <w:szCs w:val="28"/>
        </w:rPr>
      </w:pPr>
      <w:r w:rsidRPr="00FB243F">
        <w:rPr>
          <w:szCs w:val="28"/>
        </w:rPr>
        <w:t>Еженедельно проводился анализ судебной и правоприменительной практики, актов прокурорского реагирования в указанной сфере, в том числе на основании справочно-правовых систем Консультант</w:t>
      </w:r>
      <w:r w:rsidR="009D2FA3">
        <w:rPr>
          <w:szCs w:val="28"/>
        </w:rPr>
        <w:t xml:space="preserve"> </w:t>
      </w:r>
      <w:r w:rsidRPr="00FB243F">
        <w:rPr>
          <w:szCs w:val="28"/>
        </w:rPr>
        <w:t xml:space="preserve">Плюс и Гарант. </w:t>
      </w:r>
    </w:p>
    <w:p w:rsidR="008D2CF9" w:rsidRPr="00FB243F" w:rsidRDefault="008D2CF9" w:rsidP="008D2CF9">
      <w:pPr>
        <w:spacing w:line="360" w:lineRule="exact"/>
        <w:ind w:firstLine="709"/>
        <w:jc w:val="both"/>
        <w:rPr>
          <w:szCs w:val="28"/>
        </w:rPr>
      </w:pPr>
      <w:r w:rsidRPr="00FB243F">
        <w:rPr>
          <w:szCs w:val="28"/>
        </w:rPr>
        <w:t>Обеспечено представление интересов главы городского округа – главы администрации Чайковского городского округа в рамках полномочий по рассмотрению законопроектов Пермского края, проектов федеральных законов, связанных с полномочиями органов местного самоуправления. Все поступившие законопроекты Пермского края, проекты федеральных законов в соответствии с положениями краевого и федерального законодательства анализировались в аспекте соблюдения законных прав и охраняемых интересов органов местного самоуправления, были подготовлены письменные мнения на проекты законов. Кроме того, поступившие проекты законов своевременно доводились для сведения Думы Чайковского городского округа.</w:t>
      </w:r>
    </w:p>
    <w:p w:rsidR="008D2CF9" w:rsidRPr="00FB243F" w:rsidRDefault="008D2CF9" w:rsidP="008D2CF9">
      <w:pPr>
        <w:spacing w:line="360" w:lineRule="exact"/>
        <w:ind w:firstLine="709"/>
        <w:jc w:val="both"/>
        <w:rPr>
          <w:szCs w:val="28"/>
        </w:rPr>
      </w:pPr>
      <w:r w:rsidRPr="00FB243F">
        <w:rPr>
          <w:szCs w:val="28"/>
        </w:rPr>
        <w:t>По итогам 2019 года для рассмотрения поступило 75 проектов законов, из которых 72 законопроекта Пермского края и 3 проекта федеральных законов, сроки рассмотрения, предусмотренные законодательством, соблюдены, выработаны соответствующие мнения на законопроекты.</w:t>
      </w:r>
    </w:p>
    <w:p w:rsidR="008D2CF9" w:rsidRPr="00FB243F" w:rsidRDefault="008D2CF9" w:rsidP="008D2CF9">
      <w:pPr>
        <w:spacing w:line="360" w:lineRule="exact"/>
        <w:ind w:firstLine="709"/>
        <w:jc w:val="both"/>
        <w:rPr>
          <w:szCs w:val="28"/>
        </w:rPr>
      </w:pPr>
      <w:r w:rsidRPr="00FB243F">
        <w:rPr>
          <w:szCs w:val="28"/>
        </w:rPr>
        <w:t xml:space="preserve">Осуществлялась правовая помощь отраслевым (функциональным) органам АЧГО и муниципальным служащим АЧГО по вопросам применения федерального и краевого законодательства, проводилось досудебное </w:t>
      </w:r>
      <w:r w:rsidRPr="00FB243F">
        <w:rPr>
          <w:szCs w:val="28"/>
        </w:rPr>
        <w:lastRenderedPageBreak/>
        <w:t xml:space="preserve">рассмотрение обращений граждан, участие в работе коллегиальных органов (комиссиях, группах, совещаниях), самостоятельная разработка правовых актов. </w:t>
      </w:r>
    </w:p>
    <w:p w:rsidR="008D2CF9" w:rsidRPr="00FB243F" w:rsidRDefault="008D2CF9" w:rsidP="008D2CF9">
      <w:pPr>
        <w:spacing w:line="360" w:lineRule="exact"/>
        <w:ind w:firstLine="709"/>
        <w:jc w:val="both"/>
        <w:rPr>
          <w:szCs w:val="28"/>
        </w:rPr>
      </w:pPr>
      <w:r w:rsidRPr="00FB243F">
        <w:rPr>
          <w:szCs w:val="28"/>
        </w:rPr>
        <w:t>В 2019 году правовым управлением подготовлено 83 проекта муниципальных правовых актов администрации ЧГО, из них 24 - нормативного характера. Кроме того, подготовлено 8 проектов решений Думы Чайковского городского округа.</w:t>
      </w:r>
    </w:p>
    <w:p w:rsidR="00FA3E3D" w:rsidRDefault="008D2CF9" w:rsidP="008D2CF9">
      <w:pPr>
        <w:spacing w:line="360" w:lineRule="exact"/>
        <w:ind w:firstLine="709"/>
        <w:jc w:val="both"/>
        <w:rPr>
          <w:szCs w:val="28"/>
        </w:rPr>
      </w:pPr>
      <w:r w:rsidRPr="00FB243F">
        <w:rPr>
          <w:szCs w:val="28"/>
        </w:rPr>
        <w:t xml:space="preserve">В 2019 году правовым управлением рассмотрено 11 обращений граждан. </w:t>
      </w:r>
    </w:p>
    <w:p w:rsidR="008D2CF9" w:rsidRPr="00FB243F" w:rsidRDefault="008D2CF9" w:rsidP="008D2CF9">
      <w:pPr>
        <w:spacing w:line="360" w:lineRule="exact"/>
        <w:ind w:firstLine="709"/>
        <w:jc w:val="both"/>
        <w:rPr>
          <w:szCs w:val="28"/>
        </w:rPr>
      </w:pPr>
      <w:r w:rsidRPr="00FB243F">
        <w:rPr>
          <w:szCs w:val="28"/>
        </w:rPr>
        <w:t xml:space="preserve">В связи с изменением федерального законодательства о местном самоуправлении в Российской Федерации правовым управлением разработано два проекта решения Думы Чайковского городского округа «О внесении изменений в Устав Чайковского городского округа» с последующим рассмотрением на заседании Думы Чайковского городского округа и проведением государственной регистрации  Управлением Министерства юстиции Российской Федерации по Пермскому краю. Один из проектов решения Думы принят после обсуждения его на публичных слушаниях. </w:t>
      </w:r>
    </w:p>
    <w:p w:rsidR="008D2CF9" w:rsidRPr="00FB243F" w:rsidRDefault="008D2CF9" w:rsidP="008D2CF9">
      <w:pPr>
        <w:spacing w:line="360" w:lineRule="exact"/>
        <w:ind w:firstLine="709"/>
        <w:jc w:val="both"/>
        <w:rPr>
          <w:szCs w:val="28"/>
        </w:rPr>
      </w:pPr>
      <w:r w:rsidRPr="00FB243F">
        <w:rPr>
          <w:szCs w:val="28"/>
        </w:rPr>
        <w:t xml:space="preserve">Решением Думы Чайковского городского округа от 17.04.2019 № 177 внесены изменения в Устав Чайковского городского округа (зарегистрирован в Управлении Минюста России по Пермскому краю 21.05.2019 № </w:t>
      </w:r>
      <w:r w:rsidRPr="00FB243F">
        <w:rPr>
          <w:szCs w:val="28"/>
          <w:lang w:val="en-US"/>
        </w:rPr>
        <w:t>RU</w:t>
      </w:r>
      <w:r w:rsidRPr="00FB243F">
        <w:rPr>
          <w:szCs w:val="28"/>
        </w:rPr>
        <w:t>903120002019001).</w:t>
      </w:r>
    </w:p>
    <w:p w:rsidR="008D2CF9" w:rsidRPr="00FB243F" w:rsidRDefault="008D2CF9" w:rsidP="008D2CF9">
      <w:pPr>
        <w:spacing w:line="360" w:lineRule="exact"/>
        <w:ind w:firstLine="709"/>
        <w:jc w:val="both"/>
        <w:rPr>
          <w:szCs w:val="28"/>
        </w:rPr>
      </w:pPr>
      <w:r w:rsidRPr="00FB243F">
        <w:rPr>
          <w:szCs w:val="28"/>
        </w:rPr>
        <w:t xml:space="preserve">Решением Думы Чайковского городского округа от 23.10.2019 № 308 внесены изменения в Устав Чайковского городского округа (зарегистрирован в Управлении Минюста России по Пермскому краю 12.11.2019 № </w:t>
      </w:r>
      <w:r w:rsidRPr="00FB243F">
        <w:rPr>
          <w:szCs w:val="28"/>
          <w:lang w:val="en-US"/>
        </w:rPr>
        <w:t>RU</w:t>
      </w:r>
      <w:r w:rsidRPr="00FB243F">
        <w:rPr>
          <w:szCs w:val="28"/>
        </w:rPr>
        <w:t>903120002019002).</w:t>
      </w:r>
    </w:p>
    <w:p w:rsidR="00FA3E3D" w:rsidRDefault="00FA3E3D" w:rsidP="00FA3E3D">
      <w:pPr>
        <w:pStyle w:val="a6"/>
        <w:spacing w:after="0" w:line="360" w:lineRule="exact"/>
        <w:ind w:left="709"/>
        <w:jc w:val="both"/>
        <w:rPr>
          <w:rFonts w:ascii="Times New Roman" w:eastAsia="Times New Roman" w:hAnsi="Times New Roman"/>
          <w:sz w:val="28"/>
          <w:szCs w:val="20"/>
          <w:lang w:eastAsia="ru-RU"/>
        </w:rPr>
      </w:pPr>
    </w:p>
    <w:p w:rsidR="008D2CF9" w:rsidRPr="00FA3E3D" w:rsidRDefault="008D2CF9" w:rsidP="00FA3E3D">
      <w:pPr>
        <w:pStyle w:val="a6"/>
        <w:spacing w:after="0" w:line="360" w:lineRule="exact"/>
        <w:ind w:left="709"/>
        <w:jc w:val="both"/>
        <w:rPr>
          <w:rFonts w:ascii="Times New Roman" w:hAnsi="Times New Roman"/>
          <w:b/>
          <w:sz w:val="28"/>
          <w:szCs w:val="28"/>
        </w:rPr>
      </w:pPr>
      <w:r w:rsidRPr="00FA3E3D">
        <w:rPr>
          <w:rFonts w:ascii="Times New Roman" w:hAnsi="Times New Roman"/>
          <w:b/>
          <w:sz w:val="28"/>
          <w:szCs w:val="28"/>
        </w:rPr>
        <w:t xml:space="preserve">Рассмотрение актов прокурорского реагирования </w:t>
      </w:r>
    </w:p>
    <w:p w:rsidR="008D2CF9" w:rsidRPr="00FB243F" w:rsidRDefault="008D2CF9" w:rsidP="008D2CF9">
      <w:pPr>
        <w:spacing w:line="360" w:lineRule="exact"/>
        <w:ind w:firstLine="709"/>
        <w:jc w:val="both"/>
        <w:rPr>
          <w:szCs w:val="28"/>
        </w:rPr>
      </w:pPr>
      <w:r w:rsidRPr="00FB243F">
        <w:rPr>
          <w:szCs w:val="28"/>
        </w:rPr>
        <w:t>Осуществлялось рассмотрение актов прокурорского реагирования на правовые акты и действия различных структурных единиц АЧГО и ее должностных лиц. Кроме того, принималось участие в выработке правовой позиции по актам прокурорского реагирования, поступившим в представительный орган.</w:t>
      </w:r>
    </w:p>
    <w:p w:rsidR="008D2CF9" w:rsidRPr="00FB243F" w:rsidRDefault="008D2CF9" w:rsidP="008D2CF9">
      <w:pPr>
        <w:spacing w:line="360" w:lineRule="exact"/>
        <w:ind w:firstLine="709"/>
        <w:jc w:val="both"/>
        <w:rPr>
          <w:szCs w:val="28"/>
        </w:rPr>
      </w:pPr>
      <w:r w:rsidRPr="00FB243F">
        <w:rPr>
          <w:szCs w:val="28"/>
        </w:rPr>
        <w:t>Всего поступило в производство правового управления АЧГО 22 акта прокурорского реагирования, из них представлений – 19, протестов - 3.</w:t>
      </w:r>
    </w:p>
    <w:p w:rsidR="008D2CF9" w:rsidRPr="00FB243F" w:rsidRDefault="008D2CF9" w:rsidP="008D2CF9">
      <w:pPr>
        <w:spacing w:line="360" w:lineRule="exact"/>
        <w:ind w:firstLine="709"/>
        <w:jc w:val="both"/>
        <w:rPr>
          <w:szCs w:val="28"/>
        </w:rPr>
      </w:pPr>
      <w:r w:rsidRPr="00FB243F">
        <w:rPr>
          <w:szCs w:val="28"/>
        </w:rPr>
        <w:t xml:space="preserve">Кроме того, в производство правового управления АЧГО поступило 16 требований прокуратуры, 2 замечания на проекты правовых актов, 4 предложения по актуализации и изданию нормативных правовых актов. </w:t>
      </w:r>
    </w:p>
    <w:p w:rsidR="008D2CF9" w:rsidRPr="00FB243F" w:rsidRDefault="008D2CF9" w:rsidP="008D2CF9">
      <w:pPr>
        <w:spacing w:line="360" w:lineRule="exact"/>
        <w:ind w:firstLine="709"/>
        <w:jc w:val="both"/>
        <w:rPr>
          <w:szCs w:val="28"/>
        </w:rPr>
      </w:pPr>
    </w:p>
    <w:p w:rsidR="008D2CF9" w:rsidRPr="004F51CC" w:rsidRDefault="008D2CF9" w:rsidP="008D2CF9">
      <w:pPr>
        <w:jc w:val="both"/>
      </w:pPr>
      <w:r w:rsidRPr="00953D9F">
        <w:rPr>
          <w:noProof/>
          <w:color w:val="FF0000"/>
        </w:rPr>
        <w:lastRenderedPageBreak/>
        <w:drawing>
          <wp:inline distT="0" distB="0" distL="0" distR="0">
            <wp:extent cx="6137910" cy="2548128"/>
            <wp:effectExtent l="19050" t="0" r="15240" b="4572"/>
            <wp:docPr id="6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D2CF9" w:rsidRDefault="008D2CF9" w:rsidP="008D2CF9">
      <w:pPr>
        <w:ind w:firstLine="709"/>
        <w:jc w:val="both"/>
      </w:pPr>
    </w:p>
    <w:p w:rsidR="008D2CF9" w:rsidRPr="00FB243F" w:rsidRDefault="008D2CF9" w:rsidP="008D2CF9">
      <w:pPr>
        <w:autoSpaceDE w:val="0"/>
        <w:autoSpaceDN w:val="0"/>
        <w:adjustRightInd w:val="0"/>
        <w:spacing w:line="360" w:lineRule="exact"/>
        <w:ind w:firstLine="709"/>
        <w:jc w:val="both"/>
        <w:rPr>
          <w:szCs w:val="28"/>
        </w:rPr>
      </w:pPr>
      <w:r w:rsidRPr="00FB243F">
        <w:rPr>
          <w:szCs w:val="28"/>
        </w:rPr>
        <w:t xml:space="preserve">Правовым управлением принято участие в 17 служебных проверках, в том числе по поручению главы городского округа - главы администрации Чайковского городского округа, по представлениям Чайковской городской прокуратуры, Следственного отдела по городу Чайковский (в том числе проведен анализ представленных документов, проведена правовая экспертиза протоколов служебной проверки, проектов распоряжений по итогам проверок). </w:t>
      </w:r>
    </w:p>
    <w:p w:rsidR="008D2CF9" w:rsidRPr="00FB243F" w:rsidRDefault="008D2CF9" w:rsidP="008D2CF9">
      <w:pPr>
        <w:spacing w:line="360" w:lineRule="exact"/>
        <w:ind w:firstLine="709"/>
        <w:jc w:val="both"/>
        <w:rPr>
          <w:szCs w:val="28"/>
        </w:rPr>
      </w:pPr>
      <w:r w:rsidRPr="00FB243F">
        <w:rPr>
          <w:szCs w:val="28"/>
        </w:rPr>
        <w:t>Продолжено исполнение 2 делегированных муниципальных функций первичного характера:</w:t>
      </w:r>
    </w:p>
    <w:p w:rsidR="008D2CF9" w:rsidRPr="00FB243F" w:rsidRDefault="008D2CF9" w:rsidP="008D2CF9">
      <w:pPr>
        <w:spacing w:line="360" w:lineRule="exact"/>
        <w:ind w:firstLine="709"/>
        <w:jc w:val="both"/>
        <w:rPr>
          <w:szCs w:val="28"/>
        </w:rPr>
      </w:pPr>
      <w:r w:rsidRPr="00FB243F">
        <w:rPr>
          <w:szCs w:val="28"/>
        </w:rPr>
        <w:t>1) ведение регистрационных учетных дел участников долевого строительства жилья;</w:t>
      </w:r>
    </w:p>
    <w:p w:rsidR="008D2CF9" w:rsidRPr="00FB243F" w:rsidRDefault="008D2CF9" w:rsidP="008D2CF9">
      <w:pPr>
        <w:spacing w:line="360" w:lineRule="exact"/>
        <w:ind w:firstLine="709"/>
        <w:jc w:val="both"/>
        <w:rPr>
          <w:szCs w:val="28"/>
        </w:rPr>
      </w:pPr>
      <w:r w:rsidRPr="00FB243F">
        <w:rPr>
          <w:szCs w:val="28"/>
        </w:rPr>
        <w:t>2) правовая экспертиза гражданско-правовых договоров и публично-правовых соглашений от имени администрации Чайковского городского округа, а также от имени муниципального образования.</w:t>
      </w:r>
    </w:p>
    <w:p w:rsidR="008D2CF9" w:rsidRPr="00FB243F" w:rsidRDefault="008D2CF9" w:rsidP="008D2CF9">
      <w:pPr>
        <w:spacing w:line="360" w:lineRule="exact"/>
        <w:ind w:firstLine="709"/>
        <w:jc w:val="both"/>
        <w:rPr>
          <w:szCs w:val="28"/>
        </w:rPr>
      </w:pPr>
      <w:r w:rsidRPr="00FB243F">
        <w:rPr>
          <w:szCs w:val="28"/>
        </w:rPr>
        <w:t xml:space="preserve">В период 2019 года проведена правовая экспертиза: 175 - гражданско-правовых договоров, муниципальных контрактов с единственным поставщиком, 167 соглашений (в том числе дополнительные соглашения, соглашения о расторжении и т.п.). </w:t>
      </w:r>
    </w:p>
    <w:p w:rsidR="008D2CF9" w:rsidRPr="00FB243F" w:rsidRDefault="008D2CF9" w:rsidP="008D2CF9">
      <w:pPr>
        <w:pStyle w:val="afe"/>
        <w:tabs>
          <w:tab w:val="right" w:pos="0"/>
        </w:tabs>
        <w:spacing w:line="360" w:lineRule="exact"/>
        <w:ind w:firstLine="709"/>
        <w:contextualSpacing/>
        <w:jc w:val="both"/>
        <w:rPr>
          <w:szCs w:val="28"/>
        </w:rPr>
      </w:pPr>
      <w:r w:rsidRPr="00FB243F">
        <w:rPr>
          <w:szCs w:val="28"/>
        </w:rPr>
        <w:t>Муниципальная функция реализуется для обеспечения законности и соблюдения охраняемых прав и защищаемых интересов АЧГО при подготовке и оформлении заключаемых гражданско-правовых договоров и публично-правовых соглашений.</w:t>
      </w:r>
    </w:p>
    <w:p w:rsidR="008D2CF9" w:rsidRPr="00FB243F" w:rsidRDefault="008D2CF9" w:rsidP="008D2CF9">
      <w:pPr>
        <w:pStyle w:val="afe"/>
        <w:spacing w:line="360" w:lineRule="exact"/>
        <w:ind w:firstLine="709"/>
        <w:jc w:val="both"/>
        <w:rPr>
          <w:szCs w:val="28"/>
        </w:rPr>
      </w:pPr>
      <w:r w:rsidRPr="00FB243F">
        <w:rPr>
          <w:szCs w:val="28"/>
        </w:rPr>
        <w:t>8. В функциях подразделения предусмотрено делегированное государственное обязательство по уведомительной регистрации трудовых договоров с работодателями - физическими лицами, не являющимися индивидуальными предпринимателями.</w:t>
      </w:r>
    </w:p>
    <w:p w:rsidR="008D2CF9" w:rsidRPr="00FB243F" w:rsidRDefault="008D2CF9" w:rsidP="008D2CF9">
      <w:pPr>
        <w:pStyle w:val="afe"/>
        <w:spacing w:line="360" w:lineRule="exact"/>
        <w:ind w:firstLine="709"/>
        <w:jc w:val="both"/>
        <w:rPr>
          <w:szCs w:val="28"/>
        </w:rPr>
      </w:pPr>
      <w:r w:rsidRPr="00FB243F">
        <w:rPr>
          <w:szCs w:val="28"/>
        </w:rPr>
        <w:t xml:space="preserve">Обязательство выполняется в соответствии со статьей 303 Трудового кодекса Российской Федерации, Федеральным законом от 30.06.2006 № 90-ФЗ «О внесении изменений в Трудовой кодекс Российской Федерации, признании не действующими на территории РФ некоторых нормативных правовых актов СССР и утратившими силу некоторых законодательных актов РФ», постановлением </w:t>
      </w:r>
      <w:r w:rsidRPr="00FB243F">
        <w:rPr>
          <w:szCs w:val="28"/>
        </w:rPr>
        <w:lastRenderedPageBreak/>
        <w:t>администрации Чайковского муниципального района от 20.12.2016 № 1188 «Об утверждении порядка регистрации трудовых договоров с работодателями - физическими лицами, не являющимися индивидуальными предпринимателями».</w:t>
      </w:r>
    </w:p>
    <w:p w:rsidR="008D2CF9" w:rsidRPr="00FB243F" w:rsidRDefault="008D2CF9" w:rsidP="008D2CF9">
      <w:pPr>
        <w:pStyle w:val="afe"/>
        <w:spacing w:line="360" w:lineRule="exact"/>
        <w:ind w:firstLine="709"/>
        <w:jc w:val="both"/>
        <w:rPr>
          <w:szCs w:val="28"/>
        </w:rPr>
      </w:pPr>
      <w:r w:rsidRPr="00FB243F">
        <w:rPr>
          <w:szCs w:val="28"/>
        </w:rPr>
        <w:t>За 2019 год обращений работодателей – физических лиц о регистрации трудовых договоров не поступало, что соответствует аналогичной ситуации прошлых периодов.</w:t>
      </w:r>
    </w:p>
    <w:p w:rsidR="008D2CF9" w:rsidRDefault="007F6736" w:rsidP="007F6736">
      <w:pPr>
        <w:pStyle w:val="afe"/>
        <w:spacing w:line="240" w:lineRule="atLeast"/>
        <w:jc w:val="both"/>
        <w:rPr>
          <w:sz w:val="24"/>
          <w:szCs w:val="24"/>
        </w:rPr>
      </w:pPr>
      <w:r w:rsidRPr="00953D9F">
        <w:rPr>
          <w:noProof/>
          <w:sz w:val="24"/>
          <w:szCs w:val="24"/>
        </w:rPr>
        <w:drawing>
          <wp:inline distT="0" distB="0" distL="0" distR="0">
            <wp:extent cx="6219825" cy="2876550"/>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D2CF9" w:rsidRDefault="008D2CF9" w:rsidP="008D2CF9">
      <w:pPr>
        <w:pStyle w:val="afe"/>
        <w:spacing w:line="240" w:lineRule="atLeast"/>
        <w:jc w:val="center"/>
        <w:rPr>
          <w:sz w:val="24"/>
          <w:szCs w:val="24"/>
        </w:rPr>
      </w:pPr>
    </w:p>
    <w:p w:rsidR="008D2CF9" w:rsidRPr="00FB243F" w:rsidRDefault="008D2CF9" w:rsidP="008D2CF9">
      <w:pPr>
        <w:autoSpaceDE w:val="0"/>
        <w:autoSpaceDN w:val="0"/>
        <w:adjustRightInd w:val="0"/>
        <w:spacing w:line="360" w:lineRule="exact"/>
        <w:ind w:firstLine="709"/>
        <w:jc w:val="both"/>
        <w:rPr>
          <w:szCs w:val="28"/>
        </w:rPr>
      </w:pPr>
      <w:r w:rsidRPr="00FB243F">
        <w:rPr>
          <w:szCs w:val="28"/>
        </w:rPr>
        <w:t>Правовая экспертиза гражданско-правовых договоров и соглашений от имени администрации Чайковского городского округа, а также от имени муниципального образования проводится в постоянном режиме.</w:t>
      </w:r>
    </w:p>
    <w:p w:rsidR="00FA3E3D" w:rsidRDefault="00FA3E3D" w:rsidP="00FA3E3D">
      <w:pPr>
        <w:pStyle w:val="a6"/>
        <w:spacing w:after="0" w:line="360" w:lineRule="exact"/>
        <w:ind w:left="709"/>
        <w:rPr>
          <w:rFonts w:ascii="Times New Roman" w:eastAsia="Times New Roman" w:hAnsi="Times New Roman"/>
          <w:b/>
          <w:sz w:val="28"/>
          <w:szCs w:val="28"/>
          <w:lang w:eastAsia="ru-RU"/>
        </w:rPr>
      </w:pPr>
    </w:p>
    <w:p w:rsidR="008D2CF9" w:rsidRPr="00FA3E3D" w:rsidRDefault="008D2CF9" w:rsidP="00FA3E3D">
      <w:pPr>
        <w:pStyle w:val="a6"/>
        <w:spacing w:after="0" w:line="360" w:lineRule="exact"/>
        <w:ind w:left="709"/>
        <w:rPr>
          <w:rFonts w:ascii="Times New Roman" w:hAnsi="Times New Roman"/>
          <w:b/>
          <w:sz w:val="28"/>
          <w:szCs w:val="28"/>
        </w:rPr>
      </w:pPr>
      <w:r w:rsidRPr="00FA3E3D">
        <w:rPr>
          <w:rFonts w:ascii="Times New Roman" w:hAnsi="Times New Roman"/>
          <w:b/>
          <w:sz w:val="28"/>
          <w:szCs w:val="28"/>
        </w:rPr>
        <w:t>Судебное производство</w:t>
      </w:r>
    </w:p>
    <w:p w:rsidR="008D2CF9" w:rsidRPr="00FB243F" w:rsidRDefault="008D2CF9" w:rsidP="008D2CF9">
      <w:pPr>
        <w:spacing w:line="360" w:lineRule="exact"/>
        <w:ind w:firstLine="709"/>
        <w:jc w:val="both"/>
        <w:rPr>
          <w:szCs w:val="28"/>
        </w:rPr>
      </w:pPr>
      <w:r w:rsidRPr="00FB243F">
        <w:rPr>
          <w:szCs w:val="28"/>
        </w:rPr>
        <w:t xml:space="preserve">Осуществлялась защита законных прав и охраняемых интересов АЧГО, ее должностных лиц при рассмотрении судебных споров, при проведении исполнительных производств (процессуальное производство): </w:t>
      </w:r>
    </w:p>
    <w:p w:rsidR="008D2CF9" w:rsidRPr="00FB243F" w:rsidRDefault="008D2CF9" w:rsidP="008D2CF9">
      <w:pPr>
        <w:spacing w:line="360" w:lineRule="exact"/>
        <w:ind w:firstLine="709"/>
        <w:jc w:val="both"/>
        <w:rPr>
          <w:szCs w:val="28"/>
        </w:rPr>
      </w:pPr>
      <w:r w:rsidRPr="00FB243F">
        <w:rPr>
          <w:szCs w:val="28"/>
        </w:rPr>
        <w:t>общее количество судебных дел за 2019 год - 1877, из них правовое управление  приняло участие в судебных процессах в качестве истца АЧГО - по 1591 делу, в качестве ответчика АЧГО - по 206 делам, в качестве третьего лица АЧГО - по 80 делам.</w:t>
      </w:r>
    </w:p>
    <w:p w:rsidR="008D2CF9" w:rsidRDefault="008D2CF9" w:rsidP="008D2CF9">
      <w:pPr>
        <w:ind w:firstLine="709"/>
        <w:jc w:val="both"/>
      </w:pPr>
    </w:p>
    <w:p w:rsidR="008D2CF9" w:rsidRPr="00503DAF" w:rsidRDefault="008D2CF9" w:rsidP="008D2CF9">
      <w:pPr>
        <w:jc w:val="both"/>
      </w:pPr>
      <w:r w:rsidRPr="00C76EC3">
        <w:rPr>
          <w:noProof/>
        </w:rPr>
        <w:drawing>
          <wp:inline distT="0" distB="0" distL="0" distR="0">
            <wp:extent cx="6219825" cy="2457450"/>
            <wp:effectExtent l="19050" t="0" r="9525" b="0"/>
            <wp:docPr id="6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D2CF9" w:rsidRPr="00FB243F" w:rsidRDefault="008D2CF9" w:rsidP="008D2CF9">
      <w:pPr>
        <w:autoSpaceDE w:val="0"/>
        <w:autoSpaceDN w:val="0"/>
        <w:adjustRightInd w:val="0"/>
        <w:spacing w:line="360" w:lineRule="exact"/>
        <w:ind w:firstLine="425"/>
        <w:jc w:val="both"/>
        <w:rPr>
          <w:szCs w:val="28"/>
        </w:rPr>
      </w:pPr>
      <w:r w:rsidRPr="00FB243F">
        <w:rPr>
          <w:szCs w:val="28"/>
        </w:rPr>
        <w:lastRenderedPageBreak/>
        <w:t>В 2019 году с участием правового управления рассмотрено 1877 дел, из них 1513 принято решений в пользу администрации ЧГО (требования удовлетворены в полном объеме), 9 исков – удовлетворено частично, по 296 делам отказано в удовлетворении исковых требований, оставлено без рассмотрения – 31 дело, прекращено производство по 28 делам.</w:t>
      </w:r>
    </w:p>
    <w:p w:rsidR="008D2CF9" w:rsidRDefault="008D2CF9" w:rsidP="008D2CF9">
      <w:pPr>
        <w:autoSpaceDE w:val="0"/>
        <w:autoSpaceDN w:val="0"/>
        <w:adjustRightInd w:val="0"/>
        <w:ind w:firstLine="426"/>
      </w:pPr>
    </w:p>
    <w:p w:rsidR="008D2CF9" w:rsidRDefault="008D2CF9" w:rsidP="008D2CF9">
      <w:pPr>
        <w:autoSpaceDE w:val="0"/>
        <w:autoSpaceDN w:val="0"/>
        <w:adjustRightInd w:val="0"/>
      </w:pPr>
      <w:r w:rsidRPr="00E651CE">
        <w:rPr>
          <w:noProof/>
        </w:rPr>
        <w:drawing>
          <wp:inline distT="0" distB="0" distL="0" distR="0">
            <wp:extent cx="6219825" cy="2905125"/>
            <wp:effectExtent l="19050" t="0" r="9525" b="0"/>
            <wp:docPr id="6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F6736" w:rsidRDefault="007F6736" w:rsidP="00FA3E3D">
      <w:pPr>
        <w:pStyle w:val="a6"/>
        <w:spacing w:after="0" w:line="360" w:lineRule="exact"/>
        <w:ind w:left="0" w:firstLine="851"/>
        <w:rPr>
          <w:rFonts w:ascii="Times New Roman" w:hAnsi="Times New Roman"/>
          <w:b/>
          <w:iCs/>
          <w:sz w:val="28"/>
          <w:szCs w:val="28"/>
        </w:rPr>
      </w:pPr>
    </w:p>
    <w:p w:rsidR="008D2CF9" w:rsidRPr="00FA3E3D" w:rsidRDefault="008D2CF9" w:rsidP="00FA3E3D">
      <w:pPr>
        <w:pStyle w:val="a6"/>
        <w:spacing w:after="0" w:line="360" w:lineRule="exact"/>
        <w:ind w:left="0" w:firstLine="851"/>
        <w:rPr>
          <w:rFonts w:ascii="Times New Roman" w:hAnsi="Times New Roman"/>
          <w:b/>
          <w:noProof/>
          <w:sz w:val="28"/>
          <w:szCs w:val="28"/>
        </w:rPr>
      </w:pPr>
      <w:r w:rsidRPr="00FA3E3D">
        <w:rPr>
          <w:rFonts w:ascii="Times New Roman" w:hAnsi="Times New Roman"/>
          <w:b/>
          <w:iCs/>
          <w:sz w:val="28"/>
          <w:szCs w:val="28"/>
        </w:rPr>
        <w:t>Сопровождение деятельности административной комиссии</w:t>
      </w:r>
      <w:bookmarkStart w:id="265" w:name="_Toc358027302"/>
    </w:p>
    <w:p w:rsidR="008D2CF9" w:rsidRPr="00FB243F" w:rsidRDefault="008D2CF9" w:rsidP="00FA3E3D">
      <w:pPr>
        <w:spacing w:line="360" w:lineRule="exact"/>
        <w:ind w:firstLine="851"/>
        <w:jc w:val="both"/>
        <w:rPr>
          <w:iCs/>
          <w:szCs w:val="28"/>
        </w:rPr>
      </w:pPr>
      <w:r w:rsidRPr="00FB243F">
        <w:rPr>
          <w:iCs/>
          <w:szCs w:val="28"/>
        </w:rPr>
        <w:t xml:space="preserve"> В отчетный период 2019 года осуществлялось исполнение отдельного государственного полномочия – сопровождение деятельности административной комиссии Чайковского городского округа.</w:t>
      </w:r>
    </w:p>
    <w:p w:rsidR="008D2CF9" w:rsidRPr="00FB243F" w:rsidRDefault="008D2CF9" w:rsidP="00FA3E3D">
      <w:pPr>
        <w:spacing w:line="360" w:lineRule="exact"/>
        <w:ind w:firstLine="851"/>
        <w:jc w:val="both"/>
        <w:rPr>
          <w:noProof/>
          <w:szCs w:val="28"/>
        </w:rPr>
      </w:pPr>
      <w:r w:rsidRPr="00FB243F">
        <w:rPr>
          <w:iCs/>
          <w:szCs w:val="28"/>
        </w:rPr>
        <w:t>В соответствии с постановлениями администрации города Чайковского от 25.01.2019 № 32 «Об утверждении Положения об административной комиссии Чайковского городского округа», от 29.01.2019 № 55 «Об утверждении Состава административной комиссии Чайковского городского округа» главный специалист правового управления включен в Состав административной комиссии Чайковского городского округа в качестве секретаря комиссии, председатель правового управления исполняет функции заместителя председателя комиссии.</w:t>
      </w:r>
    </w:p>
    <w:p w:rsidR="008D2CF9" w:rsidRPr="00FB243F" w:rsidRDefault="008D2CF9" w:rsidP="00FA3E3D">
      <w:pPr>
        <w:autoSpaceDE w:val="0"/>
        <w:autoSpaceDN w:val="0"/>
        <w:adjustRightInd w:val="0"/>
        <w:spacing w:line="360" w:lineRule="exact"/>
        <w:ind w:firstLine="851"/>
        <w:jc w:val="both"/>
        <w:rPr>
          <w:szCs w:val="28"/>
        </w:rPr>
      </w:pPr>
      <w:r w:rsidRPr="00FB243F">
        <w:rPr>
          <w:szCs w:val="28"/>
        </w:rPr>
        <w:t>За 2019 год административной комиссией Чайковского городского округа:</w:t>
      </w:r>
    </w:p>
    <w:p w:rsidR="008D2CF9" w:rsidRPr="00FB243F" w:rsidRDefault="008D2CF9" w:rsidP="00FA3E3D">
      <w:pPr>
        <w:autoSpaceDE w:val="0"/>
        <w:autoSpaceDN w:val="0"/>
        <w:adjustRightInd w:val="0"/>
        <w:spacing w:line="360" w:lineRule="exact"/>
        <w:ind w:firstLine="851"/>
        <w:jc w:val="both"/>
        <w:rPr>
          <w:szCs w:val="28"/>
        </w:rPr>
      </w:pPr>
      <w:r w:rsidRPr="00FB243F">
        <w:rPr>
          <w:szCs w:val="28"/>
        </w:rPr>
        <w:t xml:space="preserve">рассмотрено дел об административных правонарушениях – 249; вынесено постановлений о назначении наказания по делу об административном правонарушении – 229, из них в виде штрафа – 194, в виде предупреждения – 35. Вынесено постановлений о прекращении производства по делу об административном правонарушении – 20. </w:t>
      </w:r>
    </w:p>
    <w:p w:rsidR="008D2CF9" w:rsidRPr="00FB243F" w:rsidRDefault="008D2CF9" w:rsidP="00FA3E3D">
      <w:pPr>
        <w:autoSpaceDE w:val="0"/>
        <w:autoSpaceDN w:val="0"/>
        <w:adjustRightInd w:val="0"/>
        <w:spacing w:line="360" w:lineRule="exact"/>
        <w:ind w:firstLine="851"/>
        <w:jc w:val="both"/>
        <w:rPr>
          <w:szCs w:val="28"/>
        </w:rPr>
      </w:pPr>
      <w:r w:rsidRPr="00FB243F">
        <w:rPr>
          <w:szCs w:val="28"/>
        </w:rPr>
        <w:t xml:space="preserve">Количество лиц, привлечённых к административной ответственности – 229 (из них физических лиц - 200, юридических лиц – 3, должностных лиц  - 26). </w:t>
      </w:r>
    </w:p>
    <w:p w:rsidR="008D2CF9" w:rsidRPr="00FB243F" w:rsidRDefault="008D2CF9" w:rsidP="00FA3E3D">
      <w:pPr>
        <w:autoSpaceDE w:val="0"/>
        <w:autoSpaceDN w:val="0"/>
        <w:adjustRightInd w:val="0"/>
        <w:spacing w:line="360" w:lineRule="exact"/>
        <w:ind w:firstLine="851"/>
        <w:jc w:val="both"/>
        <w:rPr>
          <w:szCs w:val="28"/>
        </w:rPr>
      </w:pPr>
      <w:r w:rsidRPr="00FB243F">
        <w:rPr>
          <w:szCs w:val="28"/>
        </w:rPr>
        <w:t xml:space="preserve">Количество обжалованных постановлений 6, из них 3 отменено по решению суда; сумма наложенных  штрафов – 327 тыс. руб., сумма взысканных штрафов – 198 тыс. руб. </w:t>
      </w:r>
    </w:p>
    <w:p w:rsidR="008D2CF9" w:rsidRPr="00FB243F" w:rsidRDefault="008D2CF9" w:rsidP="00FA3E3D">
      <w:pPr>
        <w:autoSpaceDE w:val="0"/>
        <w:autoSpaceDN w:val="0"/>
        <w:adjustRightInd w:val="0"/>
        <w:spacing w:line="360" w:lineRule="exact"/>
        <w:ind w:firstLine="851"/>
        <w:jc w:val="both"/>
        <w:rPr>
          <w:szCs w:val="28"/>
        </w:rPr>
      </w:pPr>
      <w:r w:rsidRPr="00FB243F">
        <w:rPr>
          <w:szCs w:val="28"/>
        </w:rPr>
        <w:lastRenderedPageBreak/>
        <w:t>Количество протоколов, составленных административной комиссией по ч.1 ст.20.25 КоАП РФ – 21.</w:t>
      </w:r>
    </w:p>
    <w:p w:rsidR="008D2CF9" w:rsidRPr="00FB243F" w:rsidRDefault="008D2CF9" w:rsidP="008D2CF9">
      <w:pPr>
        <w:autoSpaceDE w:val="0"/>
        <w:autoSpaceDN w:val="0"/>
        <w:adjustRightInd w:val="0"/>
        <w:spacing w:line="360" w:lineRule="exact"/>
        <w:ind w:firstLine="709"/>
        <w:jc w:val="both"/>
        <w:rPr>
          <w:szCs w:val="28"/>
        </w:rPr>
      </w:pPr>
      <w:r w:rsidRPr="00FB243F">
        <w:rPr>
          <w:szCs w:val="28"/>
        </w:rPr>
        <w:t>Количество материалов, направленных для  принудительного взыскания штрафов в службу судебных приставов – 34.</w:t>
      </w:r>
    </w:p>
    <w:p w:rsidR="008D2CF9" w:rsidRPr="00FB243F" w:rsidRDefault="008D2CF9" w:rsidP="008D2CF9">
      <w:pPr>
        <w:autoSpaceDE w:val="0"/>
        <w:autoSpaceDN w:val="0"/>
        <w:adjustRightInd w:val="0"/>
        <w:spacing w:line="360" w:lineRule="exact"/>
        <w:ind w:firstLine="709"/>
        <w:jc w:val="both"/>
        <w:rPr>
          <w:szCs w:val="28"/>
        </w:rPr>
      </w:pPr>
      <w:r w:rsidRPr="00FB243F">
        <w:rPr>
          <w:szCs w:val="28"/>
        </w:rPr>
        <w:t>В отчетный период 2019 года организованы подготовка и отправление квартальной отчетности по исполнению указанного государственного полномочия.</w:t>
      </w:r>
    </w:p>
    <w:p w:rsidR="008D2CF9" w:rsidRPr="00FB243F" w:rsidRDefault="008D2CF9" w:rsidP="008D2CF9">
      <w:pPr>
        <w:spacing w:line="360" w:lineRule="exact"/>
        <w:ind w:firstLine="709"/>
        <w:jc w:val="both"/>
        <w:rPr>
          <w:szCs w:val="28"/>
        </w:rPr>
      </w:pPr>
    </w:p>
    <w:p w:rsidR="008D2CF9" w:rsidRPr="00FA3E3D" w:rsidRDefault="008D2CF9" w:rsidP="009D2FA3">
      <w:pPr>
        <w:pStyle w:val="a6"/>
        <w:widowControl w:val="0"/>
        <w:spacing w:after="0" w:line="240" w:lineRule="auto"/>
        <w:ind w:left="0" w:firstLine="851"/>
        <w:jc w:val="both"/>
        <w:rPr>
          <w:rFonts w:ascii="Times New Roman" w:hAnsi="Times New Roman"/>
          <w:sz w:val="28"/>
          <w:szCs w:val="28"/>
        </w:rPr>
      </w:pPr>
      <w:r w:rsidRPr="00FA3E3D">
        <w:rPr>
          <w:rFonts w:ascii="Times New Roman" w:hAnsi="Times New Roman"/>
          <w:b/>
          <w:sz w:val="28"/>
          <w:szCs w:val="28"/>
        </w:rPr>
        <w:t>Исполнительное производство</w:t>
      </w:r>
    </w:p>
    <w:p w:rsidR="008D2CF9" w:rsidRPr="00FA3E3D" w:rsidRDefault="008D2CF9" w:rsidP="009D2FA3">
      <w:pPr>
        <w:widowControl w:val="0"/>
        <w:ind w:firstLine="851"/>
        <w:jc w:val="both"/>
        <w:rPr>
          <w:noProof/>
          <w:szCs w:val="28"/>
        </w:rPr>
      </w:pPr>
      <w:r w:rsidRPr="00FA3E3D">
        <w:rPr>
          <w:noProof/>
          <w:szCs w:val="28"/>
        </w:rPr>
        <w:t>В 2019 году на стадии исполнительного производства АЧГО выступало:</w:t>
      </w:r>
    </w:p>
    <w:p w:rsidR="008D2CF9" w:rsidRPr="00FA3E3D" w:rsidRDefault="008D2CF9" w:rsidP="009D2FA3">
      <w:pPr>
        <w:pStyle w:val="a6"/>
        <w:widowControl w:val="0"/>
        <w:numPr>
          <w:ilvl w:val="0"/>
          <w:numId w:val="13"/>
        </w:numPr>
        <w:spacing w:after="0" w:line="240" w:lineRule="auto"/>
        <w:ind w:left="0" w:firstLine="851"/>
        <w:jc w:val="both"/>
        <w:rPr>
          <w:rFonts w:ascii="Times New Roman" w:hAnsi="Times New Roman"/>
          <w:sz w:val="28"/>
          <w:szCs w:val="28"/>
        </w:rPr>
      </w:pPr>
      <w:r w:rsidRPr="00FA3E3D">
        <w:rPr>
          <w:rFonts w:ascii="Times New Roman" w:hAnsi="Times New Roman"/>
          <w:sz w:val="28"/>
          <w:szCs w:val="28"/>
        </w:rPr>
        <w:t>в качестве должника: возбуждено 39 исполнительных пр</w:t>
      </w:r>
      <w:r w:rsidR="00B766ED">
        <w:rPr>
          <w:rFonts w:ascii="Times New Roman" w:hAnsi="Times New Roman"/>
          <w:sz w:val="28"/>
          <w:szCs w:val="28"/>
        </w:rPr>
        <w:t>оизводств на общую сумму 217,3</w:t>
      </w:r>
      <w:r w:rsidRPr="00FA3E3D">
        <w:rPr>
          <w:rFonts w:ascii="Times New Roman" w:hAnsi="Times New Roman"/>
          <w:sz w:val="28"/>
          <w:szCs w:val="28"/>
        </w:rPr>
        <w:t xml:space="preserve"> тыс. руб.;</w:t>
      </w:r>
    </w:p>
    <w:p w:rsidR="008D2CF9" w:rsidRPr="00FA3E3D" w:rsidRDefault="008D2CF9" w:rsidP="009D2FA3">
      <w:pPr>
        <w:pStyle w:val="a6"/>
        <w:widowControl w:val="0"/>
        <w:numPr>
          <w:ilvl w:val="0"/>
          <w:numId w:val="13"/>
        </w:numPr>
        <w:spacing w:after="0" w:line="240" w:lineRule="auto"/>
        <w:ind w:left="0" w:firstLine="851"/>
        <w:jc w:val="both"/>
        <w:rPr>
          <w:rFonts w:ascii="Times New Roman" w:hAnsi="Times New Roman"/>
          <w:sz w:val="28"/>
          <w:szCs w:val="28"/>
        </w:rPr>
      </w:pPr>
      <w:r w:rsidRPr="00FA3E3D">
        <w:rPr>
          <w:rFonts w:ascii="Times New Roman" w:hAnsi="Times New Roman"/>
          <w:noProof/>
          <w:sz w:val="28"/>
          <w:szCs w:val="28"/>
        </w:rPr>
        <w:t>в качестве взыскателя: возбуждено 3 исполнительных про</w:t>
      </w:r>
      <w:r w:rsidR="00B766ED">
        <w:rPr>
          <w:rFonts w:ascii="Times New Roman" w:hAnsi="Times New Roman"/>
          <w:noProof/>
          <w:sz w:val="28"/>
          <w:szCs w:val="28"/>
        </w:rPr>
        <w:t>изводства на общую сумму 504,3</w:t>
      </w:r>
      <w:r w:rsidRPr="00FA3E3D">
        <w:rPr>
          <w:rFonts w:ascii="Times New Roman" w:hAnsi="Times New Roman"/>
          <w:noProof/>
          <w:sz w:val="28"/>
          <w:szCs w:val="28"/>
        </w:rPr>
        <w:t xml:space="preserve"> тыс.руб</w:t>
      </w:r>
      <w:r w:rsidRPr="00FA3E3D">
        <w:rPr>
          <w:rFonts w:ascii="Times New Roman" w:hAnsi="Times New Roman"/>
          <w:sz w:val="28"/>
          <w:szCs w:val="28"/>
        </w:rPr>
        <w:t>.</w:t>
      </w:r>
    </w:p>
    <w:p w:rsidR="008D2CF9" w:rsidRPr="00FA3E3D" w:rsidRDefault="008D2CF9" w:rsidP="009D2FA3">
      <w:pPr>
        <w:widowControl w:val="0"/>
        <w:ind w:firstLine="851"/>
        <w:jc w:val="both"/>
        <w:rPr>
          <w:szCs w:val="28"/>
        </w:rPr>
      </w:pPr>
    </w:p>
    <w:p w:rsidR="00FA3E3D" w:rsidRDefault="008D2CF9" w:rsidP="009D2FA3">
      <w:pPr>
        <w:pStyle w:val="3"/>
        <w:keepNext w:val="0"/>
        <w:keepLines w:val="0"/>
        <w:widowControl w:val="0"/>
        <w:tabs>
          <w:tab w:val="left" w:pos="993"/>
        </w:tabs>
        <w:spacing w:before="0" w:line="240" w:lineRule="auto"/>
        <w:ind w:firstLine="851"/>
        <w:jc w:val="both"/>
        <w:rPr>
          <w:rFonts w:ascii="Times New Roman" w:hAnsi="Times New Roman"/>
          <w:iCs/>
          <w:color w:val="auto"/>
          <w:sz w:val="28"/>
          <w:szCs w:val="28"/>
        </w:rPr>
      </w:pPr>
      <w:r w:rsidRPr="00FA3E3D">
        <w:rPr>
          <w:rFonts w:ascii="Times New Roman" w:hAnsi="Times New Roman"/>
          <w:iCs/>
          <w:color w:val="auto"/>
          <w:sz w:val="28"/>
          <w:szCs w:val="28"/>
        </w:rPr>
        <w:t>Организационная деятельность</w:t>
      </w:r>
      <w:bookmarkEnd w:id="265"/>
    </w:p>
    <w:p w:rsidR="008D2CF9" w:rsidRPr="00FA3E3D" w:rsidRDefault="008D2CF9" w:rsidP="009D2FA3">
      <w:pPr>
        <w:pStyle w:val="3"/>
        <w:keepNext w:val="0"/>
        <w:keepLines w:val="0"/>
        <w:widowControl w:val="0"/>
        <w:tabs>
          <w:tab w:val="left" w:pos="993"/>
        </w:tabs>
        <w:spacing w:before="0" w:line="240" w:lineRule="auto"/>
        <w:ind w:firstLine="851"/>
        <w:jc w:val="both"/>
        <w:rPr>
          <w:rFonts w:ascii="Times New Roman" w:hAnsi="Times New Roman"/>
          <w:b w:val="0"/>
          <w:iCs/>
          <w:color w:val="auto"/>
          <w:sz w:val="28"/>
          <w:szCs w:val="28"/>
        </w:rPr>
      </w:pPr>
      <w:r w:rsidRPr="00FA3E3D">
        <w:rPr>
          <w:rFonts w:ascii="Times New Roman" w:hAnsi="Times New Roman"/>
          <w:b w:val="0"/>
          <w:color w:val="auto"/>
          <w:sz w:val="28"/>
          <w:szCs w:val="28"/>
        </w:rPr>
        <w:t xml:space="preserve"> В рамках взаимодействия с юридическими службами отраслевых (функциональных) органов АЧГО правовым управлением проводятся круглые столы юристов АЧГО, на которых освещаются вопросы по изменению действующего законодательства, вопросы применения судебной практики и обсуждаются актуальные вопросы практического взаимодействия.</w:t>
      </w:r>
    </w:p>
    <w:p w:rsidR="008D2CF9" w:rsidRPr="00FB243F" w:rsidRDefault="008D2CF9" w:rsidP="009D2FA3">
      <w:pPr>
        <w:pStyle w:val="afe"/>
        <w:widowControl w:val="0"/>
        <w:tabs>
          <w:tab w:val="center" w:pos="0"/>
        </w:tabs>
        <w:spacing w:line="360" w:lineRule="exact"/>
        <w:ind w:firstLine="851"/>
        <w:contextualSpacing/>
        <w:jc w:val="both"/>
        <w:rPr>
          <w:szCs w:val="28"/>
        </w:rPr>
      </w:pPr>
      <w:r w:rsidRPr="00FB243F">
        <w:rPr>
          <w:szCs w:val="28"/>
        </w:rPr>
        <w:tab/>
        <w:t>Специфика задач, стоящих перед правовым управлением, обуславливается их постоянством, а также независимостью от складывающихся в конкретный период времени социально-экономических и политических приоритетов (перспектив) развития муниципального образования и объемов соответствующей деятельности органов местного самоуправления.</w:t>
      </w:r>
    </w:p>
    <w:p w:rsidR="008D2CF9" w:rsidRPr="00FB243F" w:rsidRDefault="008D2CF9" w:rsidP="008D2CF9">
      <w:pPr>
        <w:pStyle w:val="afe"/>
        <w:tabs>
          <w:tab w:val="clear" w:pos="4677"/>
          <w:tab w:val="clear" w:pos="9355"/>
          <w:tab w:val="right" w:pos="0"/>
          <w:tab w:val="center" w:pos="4536"/>
          <w:tab w:val="right" w:pos="9072"/>
        </w:tabs>
        <w:spacing w:line="360" w:lineRule="exact"/>
        <w:ind w:left="709"/>
        <w:contextualSpacing/>
        <w:jc w:val="both"/>
        <w:rPr>
          <w:b/>
          <w:szCs w:val="28"/>
        </w:rPr>
      </w:pPr>
      <w:r w:rsidRPr="00FB243F">
        <w:rPr>
          <w:b/>
          <w:szCs w:val="28"/>
        </w:rPr>
        <w:t>Задачи</w:t>
      </w:r>
    </w:p>
    <w:p w:rsidR="008D2CF9" w:rsidRPr="00FB243F" w:rsidRDefault="008D2CF9" w:rsidP="00F82D1E">
      <w:pPr>
        <w:pStyle w:val="afe"/>
        <w:tabs>
          <w:tab w:val="right" w:pos="0"/>
        </w:tabs>
        <w:ind w:firstLine="709"/>
        <w:contextualSpacing/>
        <w:jc w:val="both"/>
        <w:rPr>
          <w:szCs w:val="28"/>
        </w:rPr>
      </w:pPr>
      <w:r w:rsidRPr="00FB243F">
        <w:rPr>
          <w:szCs w:val="28"/>
        </w:rPr>
        <w:t>В текущем 2020 году перспективными задачами в деятельности правового управления являются:</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Продолжение обеспечения режима соблюдения законности в деятельности администрации Чайковского городского округа.</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Снижение количества судебных споров с участием администрации Чайковского городского округа в качестве ответчика совместно с отраслевыми (функциональными) органами и аппаратом (структурными подразделениями) администрации Чайковского городского округа.</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Повышение уровня исковой работы по взысканию дебиторской задолженности в местный бюджет.</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Проведение исковой работы по признанию права муниципальной собственности на земельные доли, признанные в установленном порядке невостребованными.</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Достижение полного охвата правовой экспертизой проектов муниципальных правовых актов администрации Чайковского городского округа.</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Рассмотрение актов прокурорского реагирования.</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Ведение мониторинга законодательства и действующих муниципальных нормативных правовых актов.</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lastRenderedPageBreak/>
        <w:t>Актуализация Устава Чайковского городского округа в соответствии с действующим законодательством.</w:t>
      </w:r>
    </w:p>
    <w:p w:rsidR="008D2CF9" w:rsidRPr="00FB243F" w:rsidRDefault="008D2CF9" w:rsidP="00F82D1E">
      <w:pPr>
        <w:pStyle w:val="afe"/>
        <w:numPr>
          <w:ilvl w:val="0"/>
          <w:numId w:val="2"/>
        </w:numPr>
        <w:tabs>
          <w:tab w:val="clear" w:pos="4677"/>
          <w:tab w:val="clear" w:pos="9355"/>
          <w:tab w:val="right" w:pos="993"/>
          <w:tab w:val="left" w:pos="9214"/>
        </w:tabs>
        <w:ind w:firstLine="709"/>
        <w:contextualSpacing/>
        <w:jc w:val="both"/>
        <w:rPr>
          <w:szCs w:val="28"/>
        </w:rPr>
      </w:pPr>
      <w:r w:rsidRPr="00FB243F">
        <w:rPr>
          <w:szCs w:val="28"/>
        </w:rPr>
        <w:t>Совершенствование экспертизы гражданско-правовых договоров и соглашений.</w:t>
      </w:r>
    </w:p>
    <w:p w:rsidR="008D2CF9" w:rsidRPr="00FB243F" w:rsidRDefault="008D2CF9" w:rsidP="00F82D1E">
      <w:pPr>
        <w:pStyle w:val="afe"/>
        <w:numPr>
          <w:ilvl w:val="0"/>
          <w:numId w:val="2"/>
        </w:numPr>
        <w:tabs>
          <w:tab w:val="clear" w:pos="4677"/>
          <w:tab w:val="clear" w:pos="9355"/>
          <w:tab w:val="left" w:pos="0"/>
        </w:tabs>
        <w:ind w:firstLine="709"/>
        <w:contextualSpacing/>
        <w:jc w:val="both"/>
        <w:rPr>
          <w:szCs w:val="28"/>
        </w:rPr>
      </w:pPr>
      <w:r w:rsidRPr="00FB243F">
        <w:rPr>
          <w:szCs w:val="28"/>
        </w:rPr>
        <w:t>Повышение уровня правовых знаний у муниципальных служащих администрации Чайковского городского округа, в том числе путем проведения правовых консультаций и выработки правовых заключений.</w:t>
      </w:r>
    </w:p>
    <w:p w:rsidR="008D2CF9" w:rsidRPr="00FB243F" w:rsidRDefault="008D2CF9" w:rsidP="00F82D1E">
      <w:pPr>
        <w:pStyle w:val="afe"/>
        <w:numPr>
          <w:ilvl w:val="0"/>
          <w:numId w:val="2"/>
        </w:numPr>
        <w:tabs>
          <w:tab w:val="clear" w:pos="4677"/>
          <w:tab w:val="clear" w:pos="9355"/>
          <w:tab w:val="left" w:pos="0"/>
        </w:tabs>
        <w:autoSpaceDE w:val="0"/>
        <w:autoSpaceDN w:val="0"/>
        <w:adjustRightInd w:val="0"/>
        <w:ind w:firstLine="709"/>
        <w:contextualSpacing/>
        <w:jc w:val="both"/>
        <w:rPr>
          <w:szCs w:val="28"/>
        </w:rPr>
      </w:pPr>
      <w:r w:rsidRPr="00FB243F">
        <w:rPr>
          <w:szCs w:val="28"/>
        </w:rPr>
        <w:t>Осуществление муниципального земельного, жилищного, лесного, контроля, контроля в области торговой деятельности, розничной продажи алкогольной продукции, контроля за сохранностью автомобильных дорог местного значения, за соблюдением регулярных перевозок, за соблюдением правил благоустройства, в сфере размещения наружной рекламы, за использованием и охраной недр при добыче общераспространенных полезных ископаемых, за выполнением единой теплоснабжающей организацией мероприятий, в области использования и охраны особо охраняемых территорий.</w:t>
      </w:r>
    </w:p>
    <w:p w:rsidR="008D2CF9" w:rsidRPr="00FB243F" w:rsidRDefault="008D2CF9" w:rsidP="00F82D1E">
      <w:pPr>
        <w:pStyle w:val="afe"/>
        <w:numPr>
          <w:ilvl w:val="0"/>
          <w:numId w:val="2"/>
        </w:numPr>
        <w:tabs>
          <w:tab w:val="clear" w:pos="4677"/>
          <w:tab w:val="clear" w:pos="9355"/>
        </w:tabs>
        <w:ind w:firstLine="709"/>
        <w:contextualSpacing/>
        <w:jc w:val="both"/>
        <w:rPr>
          <w:szCs w:val="28"/>
        </w:rPr>
      </w:pPr>
      <w:r w:rsidRPr="00FB243F">
        <w:rPr>
          <w:szCs w:val="28"/>
        </w:rPr>
        <w:t>Актуализация нормативно-правовой базы органов местного самоуправления Чайковского городского округа, в том числе разработка муниципальных правовых актов.</w:t>
      </w:r>
    </w:p>
    <w:p w:rsidR="00D47944" w:rsidRPr="00683235" w:rsidRDefault="00D47944" w:rsidP="00F82D1E">
      <w:pPr>
        <w:pStyle w:val="afe"/>
        <w:tabs>
          <w:tab w:val="clear" w:pos="4677"/>
          <w:tab w:val="clear" w:pos="9355"/>
          <w:tab w:val="left" w:pos="0"/>
        </w:tabs>
        <w:ind w:left="709"/>
        <w:contextualSpacing/>
        <w:jc w:val="both"/>
        <w:rPr>
          <w:sz w:val="24"/>
          <w:szCs w:val="24"/>
        </w:rPr>
      </w:pPr>
    </w:p>
    <w:p w:rsidR="00FA3E3D" w:rsidRDefault="00FA3E3D" w:rsidP="00F82D1E">
      <w:pPr>
        <w:ind w:firstLine="709"/>
        <w:jc w:val="both"/>
        <w:rPr>
          <w:b/>
          <w:szCs w:val="28"/>
        </w:rPr>
      </w:pPr>
      <w:r>
        <w:rPr>
          <w:b/>
        </w:rPr>
        <w:t>4</w:t>
      </w:r>
      <w:r w:rsidR="00CC3458" w:rsidRPr="00CC3458">
        <w:rPr>
          <w:b/>
        </w:rPr>
        <w:t xml:space="preserve">.7.2. </w:t>
      </w:r>
      <w:bookmarkEnd w:id="260"/>
      <w:bookmarkEnd w:id="261"/>
      <w:bookmarkEnd w:id="262"/>
      <w:r>
        <w:rPr>
          <w:b/>
          <w:szCs w:val="28"/>
        </w:rPr>
        <w:t>Деятельность управления делами</w:t>
      </w:r>
    </w:p>
    <w:p w:rsidR="00FA3E3D" w:rsidRPr="00184FEB" w:rsidRDefault="00FA3E3D" w:rsidP="00F82D1E">
      <w:pPr>
        <w:ind w:firstLine="709"/>
        <w:jc w:val="both"/>
        <w:rPr>
          <w:szCs w:val="28"/>
        </w:rPr>
      </w:pPr>
      <w:r w:rsidRPr="00D21480">
        <w:rPr>
          <w:szCs w:val="28"/>
        </w:rPr>
        <w:t>Основн</w:t>
      </w:r>
      <w:r w:rsidRPr="00184FEB">
        <w:rPr>
          <w:szCs w:val="28"/>
        </w:rPr>
        <w:t>ыми целями Управления делами являются:</w:t>
      </w:r>
    </w:p>
    <w:p w:rsidR="00FA3E3D" w:rsidRPr="00184FEB" w:rsidRDefault="00FA3E3D" w:rsidP="00F82D1E">
      <w:pPr>
        <w:ind w:firstLine="709"/>
        <w:jc w:val="both"/>
        <w:rPr>
          <w:szCs w:val="28"/>
        </w:rPr>
      </w:pPr>
      <w:r w:rsidRPr="00184FEB">
        <w:rPr>
          <w:szCs w:val="28"/>
        </w:rPr>
        <w:t>- документационное и организационное обеспечение деятельности главы городского округа – главы администрации Чайковского городского округа и аппарата администрации Чайковского городского округа, координация, контроль за исполнением документов;</w:t>
      </w:r>
    </w:p>
    <w:p w:rsidR="00FA3E3D" w:rsidRPr="00184FEB" w:rsidRDefault="00FA3E3D" w:rsidP="00F82D1E">
      <w:pPr>
        <w:ind w:firstLine="709"/>
        <w:jc w:val="both"/>
        <w:rPr>
          <w:szCs w:val="28"/>
        </w:rPr>
      </w:pPr>
      <w:r w:rsidRPr="00184FEB">
        <w:rPr>
          <w:szCs w:val="28"/>
        </w:rPr>
        <w:t>- обеспечение своевременного, объективного, качественного рассмотрения обращений граждан и принятие мотивированных решений по их существу;</w:t>
      </w:r>
    </w:p>
    <w:p w:rsidR="00FA3E3D" w:rsidRPr="00184FEB" w:rsidRDefault="00FA3E3D" w:rsidP="00F82D1E">
      <w:pPr>
        <w:ind w:firstLine="709"/>
        <w:jc w:val="both"/>
        <w:rPr>
          <w:szCs w:val="28"/>
        </w:rPr>
      </w:pPr>
      <w:r w:rsidRPr="00184FEB">
        <w:rPr>
          <w:szCs w:val="28"/>
        </w:rPr>
        <w:t xml:space="preserve">- </w:t>
      </w:r>
      <w:r w:rsidRPr="00184FEB">
        <w:rPr>
          <w:rFonts w:eastAsia="Calibri"/>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sidRPr="00184FEB">
        <w:rPr>
          <w:szCs w:val="28"/>
        </w:rPr>
        <w:t>.</w:t>
      </w:r>
    </w:p>
    <w:p w:rsidR="00FA3E3D" w:rsidRPr="00184FEB" w:rsidRDefault="00FA3E3D" w:rsidP="00F82D1E">
      <w:pPr>
        <w:pStyle w:val="a6"/>
        <w:shd w:val="clear" w:color="auto" w:fill="FFFFFF"/>
        <w:spacing w:after="0" w:line="240" w:lineRule="auto"/>
        <w:ind w:left="0" w:firstLine="709"/>
        <w:jc w:val="both"/>
        <w:rPr>
          <w:rFonts w:ascii="Times New Roman" w:hAnsi="Times New Roman"/>
          <w:bCs/>
          <w:spacing w:val="-12"/>
          <w:sz w:val="28"/>
          <w:szCs w:val="28"/>
        </w:rPr>
      </w:pPr>
      <w:bookmarkStart w:id="266" w:name="_Toc324948184"/>
      <w:r w:rsidRPr="00184FEB">
        <w:rPr>
          <w:rFonts w:ascii="Times New Roman" w:hAnsi="Times New Roman"/>
          <w:sz w:val="28"/>
          <w:szCs w:val="28"/>
        </w:rPr>
        <w:t>Деятельность Управления делами реализуется в соответствии с подпрограммой «Повышение эффективности организационно – документационного обеспечения администрации Чайковского городского округа» муниципальной программы «Совершенствование муниципального управления Чайковского городского округа» и направлена на достижение функционально-целевых показателей в указанной сфере.</w:t>
      </w:r>
      <w:r w:rsidRPr="00184FEB">
        <w:rPr>
          <w:rFonts w:ascii="Times New Roman" w:hAnsi="Times New Roman"/>
          <w:bCs/>
          <w:spacing w:val="-12"/>
          <w:sz w:val="28"/>
          <w:szCs w:val="28"/>
        </w:rPr>
        <w:t xml:space="preserve"> </w:t>
      </w:r>
    </w:p>
    <w:p w:rsidR="00FA3E3D" w:rsidRPr="00184FEB" w:rsidRDefault="00FA3E3D" w:rsidP="00F82D1E">
      <w:pPr>
        <w:shd w:val="clear" w:color="auto" w:fill="FFFFFF"/>
        <w:ind w:firstLine="709"/>
        <w:jc w:val="both"/>
        <w:rPr>
          <w:szCs w:val="28"/>
        </w:rPr>
      </w:pPr>
      <w:r w:rsidRPr="00184FEB">
        <w:rPr>
          <w:szCs w:val="28"/>
        </w:rPr>
        <w:t>Основные функции и задачи деятельности Управления делами администрации Чайковского городского округа (далее – управление) реализуется по следующим функциональным направлениям:</w:t>
      </w:r>
    </w:p>
    <w:p w:rsidR="00FA3E3D" w:rsidRPr="00184FEB" w:rsidRDefault="00FA3E3D" w:rsidP="00F82D1E">
      <w:pPr>
        <w:ind w:firstLine="709"/>
        <w:jc w:val="both"/>
        <w:rPr>
          <w:rFonts w:eastAsia="Calibri"/>
          <w:i/>
          <w:szCs w:val="28"/>
        </w:rPr>
      </w:pPr>
      <w:r w:rsidRPr="00184FEB">
        <w:rPr>
          <w:rFonts w:eastAsia="Calibri"/>
          <w:szCs w:val="28"/>
        </w:rPr>
        <w:t>1. организация информационного и документационного обеспечения деятельности главы Чайковского городского округа и аппарата администрации Чайковского городского округа, руководство, координация, контроль за исполнением документов;</w:t>
      </w:r>
    </w:p>
    <w:p w:rsidR="00FA3E3D" w:rsidRPr="00184FEB" w:rsidRDefault="00FA3E3D" w:rsidP="00F82D1E">
      <w:pPr>
        <w:ind w:firstLine="709"/>
        <w:jc w:val="both"/>
        <w:rPr>
          <w:rFonts w:eastAsia="Calibri"/>
          <w:szCs w:val="28"/>
        </w:rPr>
      </w:pPr>
      <w:r w:rsidRPr="00184FEB">
        <w:rPr>
          <w:rFonts w:eastAsia="Calibri"/>
          <w:szCs w:val="28"/>
        </w:rPr>
        <w:t>2. обеспечение функционирования единой системы делопроизводства в администрации Чайковского городского округа с использованием</w:t>
      </w:r>
      <w:bookmarkStart w:id="267" w:name="2871a"/>
      <w:bookmarkEnd w:id="267"/>
      <w:r w:rsidRPr="00184FEB">
        <w:rPr>
          <w:rFonts w:eastAsia="Calibri"/>
          <w:szCs w:val="28"/>
        </w:rPr>
        <w:t xml:space="preserve"> систем электронного документооборота и программного комплекса «Автоматизация делопроизводства»;</w:t>
      </w:r>
    </w:p>
    <w:p w:rsidR="00FA3E3D" w:rsidRPr="00184FEB" w:rsidRDefault="00FA3E3D" w:rsidP="00F82D1E">
      <w:pPr>
        <w:ind w:firstLine="709"/>
        <w:jc w:val="both"/>
        <w:rPr>
          <w:rFonts w:eastAsia="Calibri"/>
          <w:szCs w:val="28"/>
        </w:rPr>
      </w:pPr>
      <w:r w:rsidRPr="00184FEB">
        <w:rPr>
          <w:rFonts w:eastAsia="Calibri"/>
          <w:szCs w:val="28"/>
        </w:rPr>
        <w:lastRenderedPageBreak/>
        <w:t>3. обеспечение своевременного, объективного, качественного рассмотрения обращений граждан и контроль принятия мотивированных решений по их существу;</w:t>
      </w:r>
    </w:p>
    <w:p w:rsidR="00FA3E3D" w:rsidRPr="00184FEB" w:rsidRDefault="00FA3E3D" w:rsidP="00F82D1E">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 xml:space="preserve">4. 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 </w:t>
      </w:r>
    </w:p>
    <w:p w:rsidR="00FA3E3D" w:rsidRPr="00184FEB" w:rsidRDefault="00FA3E3D" w:rsidP="00F82D1E">
      <w:pPr>
        <w:ind w:firstLine="709"/>
        <w:jc w:val="both"/>
        <w:rPr>
          <w:rFonts w:eastAsia="Calibri"/>
          <w:szCs w:val="28"/>
        </w:rPr>
      </w:pPr>
      <w:r w:rsidRPr="00184FEB">
        <w:rPr>
          <w:rFonts w:eastAsia="Calibri"/>
          <w:szCs w:val="28"/>
        </w:rPr>
        <w:t>5. организация и координация работ по использованию информационных баз данных;</w:t>
      </w:r>
    </w:p>
    <w:p w:rsidR="00FA3E3D" w:rsidRPr="00184FEB" w:rsidRDefault="00FA3E3D" w:rsidP="00F82D1E">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6. организация и координация работ по регламентации предоставления муниципальных услуг в администрации Чайковского городского округа;</w:t>
      </w:r>
    </w:p>
    <w:p w:rsidR="00FA3E3D" w:rsidRPr="00184FEB" w:rsidRDefault="00FA3E3D" w:rsidP="00F82D1E">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7. обеспечение ведения Регистра муниципальных нормативных правовых актов Чайковского городского округа;</w:t>
      </w:r>
    </w:p>
    <w:p w:rsidR="00FA3E3D" w:rsidRPr="00184FEB" w:rsidRDefault="00FA3E3D" w:rsidP="00F82D1E">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8. обеспечение организации работы с наградными документами;</w:t>
      </w:r>
    </w:p>
    <w:p w:rsidR="00FA3E3D" w:rsidRPr="00184FEB" w:rsidRDefault="00FA3E3D" w:rsidP="00F82D1E">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10. обеспечение организации системы регистрации (учета) избирателей, участников референдума на территории Чайковского городского округа.</w:t>
      </w:r>
    </w:p>
    <w:p w:rsidR="00FA3E3D" w:rsidRPr="00184FEB" w:rsidRDefault="00FA3E3D" w:rsidP="00F82D1E">
      <w:pPr>
        <w:pStyle w:val="afe"/>
        <w:tabs>
          <w:tab w:val="right" w:pos="0"/>
        </w:tabs>
        <w:ind w:firstLine="709"/>
        <w:contextualSpacing/>
        <w:jc w:val="both"/>
        <w:rPr>
          <w:szCs w:val="28"/>
        </w:rPr>
      </w:pPr>
      <w:r w:rsidRPr="00184FEB">
        <w:rPr>
          <w:szCs w:val="28"/>
        </w:rPr>
        <w:t>В течение 2019 года решение задач было направлено на достижение эффективности в указанных функциональных направлениях деятельности.</w:t>
      </w:r>
    </w:p>
    <w:p w:rsidR="00FA3E3D" w:rsidRPr="00184FEB" w:rsidRDefault="00FA3E3D" w:rsidP="00F82D1E">
      <w:pPr>
        <w:pStyle w:val="a6"/>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В качестве основных аспектов деятельности управления в отчетном году выделяются следующие.</w:t>
      </w:r>
    </w:p>
    <w:p w:rsidR="00FA3E3D" w:rsidRPr="00184FEB" w:rsidRDefault="00FA3E3D" w:rsidP="00F82D1E">
      <w:pPr>
        <w:pStyle w:val="3"/>
        <w:tabs>
          <w:tab w:val="left" w:pos="1701"/>
        </w:tabs>
        <w:spacing w:before="0" w:line="240" w:lineRule="auto"/>
        <w:ind w:firstLine="709"/>
        <w:jc w:val="both"/>
        <w:rPr>
          <w:rFonts w:ascii="Times New Roman" w:hAnsi="Times New Roman"/>
          <w:iCs/>
          <w:color w:val="auto"/>
          <w:sz w:val="28"/>
          <w:szCs w:val="28"/>
        </w:rPr>
      </w:pPr>
      <w:bookmarkStart w:id="268" w:name="_Toc453939259"/>
      <w:bookmarkStart w:id="269" w:name="_Toc514837420"/>
      <w:bookmarkStart w:id="270" w:name="_Toc515308800"/>
      <w:bookmarkStart w:id="271" w:name="_Toc515308880"/>
      <w:r w:rsidRPr="00184FEB">
        <w:rPr>
          <w:rFonts w:ascii="Times New Roman" w:hAnsi="Times New Roman"/>
          <w:iCs/>
          <w:color w:val="auto"/>
          <w:sz w:val="28"/>
          <w:szCs w:val="28"/>
        </w:rPr>
        <w:t>Обеспечение документирования организационно-распорядительной деятельности главы Чайковского городского округа и аппарата администрации. Контроль исполнения документов</w:t>
      </w:r>
      <w:bookmarkEnd w:id="266"/>
      <w:bookmarkEnd w:id="268"/>
      <w:bookmarkEnd w:id="269"/>
      <w:bookmarkEnd w:id="270"/>
      <w:bookmarkEnd w:id="271"/>
    </w:p>
    <w:p w:rsidR="00FA3E3D" w:rsidRPr="00184FEB" w:rsidRDefault="00FA3E3D" w:rsidP="007F6736">
      <w:pPr>
        <w:autoSpaceDE w:val="0"/>
        <w:autoSpaceDN w:val="0"/>
        <w:adjustRightInd w:val="0"/>
        <w:ind w:firstLine="709"/>
        <w:jc w:val="both"/>
        <w:rPr>
          <w:szCs w:val="28"/>
        </w:rPr>
      </w:pPr>
      <w:bookmarkStart w:id="272" w:name="_Toc324948173"/>
      <w:bookmarkStart w:id="273" w:name="_Toc324948186"/>
      <w:bookmarkStart w:id="274" w:name="_Toc453939260"/>
      <w:bookmarkStart w:id="275" w:name="_Toc514837421"/>
      <w:bookmarkStart w:id="276" w:name="_Toc515308801"/>
      <w:bookmarkStart w:id="277" w:name="_Toc515308881"/>
      <w:r w:rsidRPr="00184FEB">
        <w:rPr>
          <w:szCs w:val="28"/>
        </w:rPr>
        <w:t xml:space="preserve">В целях решения вопросов местного значения в 2019 году администрацией Чайковского городского округа принято 2364 правовых и распорядительных актов, зарегистрировано и исполнено служебной корреспонденции в системах электронного документооборота, в автоматизированном комплексе «Автоматизация делопроизводства» зарегистрировано и исполнено служебной корреспонденции – </w:t>
      </w:r>
      <w:r w:rsidRPr="00184FEB">
        <w:rPr>
          <w:bCs/>
          <w:szCs w:val="28"/>
        </w:rPr>
        <w:t xml:space="preserve">16267 </w:t>
      </w:r>
      <w:r w:rsidRPr="00184FEB">
        <w:rPr>
          <w:szCs w:val="28"/>
        </w:rPr>
        <w:t xml:space="preserve">документов. </w:t>
      </w:r>
      <w:bookmarkStart w:id="278" w:name="_Toc453939171"/>
    </w:p>
    <w:bookmarkEnd w:id="272"/>
    <w:bookmarkEnd w:id="278"/>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Организация контроля за исполнением служебных писем в администрации Чайковского городского округа осуществлялась следующим образом:</w:t>
      </w:r>
    </w:p>
    <w:p w:rsidR="00FA3E3D" w:rsidRPr="00184FEB" w:rsidRDefault="00FA3E3D" w:rsidP="007F6736">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 еженедельный мониторинг исполнения служебных писем (построение отчета в аналитической системе СЭД), направление заместителям главы администрации Чайковского городского округа перечня служебных писем, поручений, обращений граждан находящихся на исполнении.</w:t>
      </w:r>
    </w:p>
    <w:p w:rsidR="00FA3E3D" w:rsidRPr="00184FEB" w:rsidRDefault="00FA3E3D" w:rsidP="007F6736">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 ежеквартальное представление главе городского округа итоговых сведений по исполнению документов в разрезе подразделений администрации Чайковского городского округа;</w:t>
      </w:r>
    </w:p>
    <w:p w:rsidR="00FA3E3D" w:rsidRPr="00184FEB" w:rsidRDefault="00FA3E3D" w:rsidP="007F6736">
      <w:pPr>
        <w:pStyle w:val="ConsPlusNormal"/>
        <w:widowControl/>
        <w:ind w:firstLine="709"/>
        <w:jc w:val="both"/>
        <w:rPr>
          <w:rFonts w:ascii="Times New Roman" w:hAnsi="Times New Roman" w:cs="Times New Roman"/>
          <w:sz w:val="28"/>
          <w:szCs w:val="28"/>
        </w:rPr>
      </w:pPr>
      <w:r w:rsidRPr="00184FEB">
        <w:rPr>
          <w:rFonts w:ascii="Times New Roman" w:hAnsi="Times New Roman" w:cs="Times New Roman"/>
          <w:sz w:val="28"/>
          <w:szCs w:val="28"/>
        </w:rPr>
        <w:t>- ежеквартальное проведение практических семинаров для специалистов администрации.</w:t>
      </w:r>
    </w:p>
    <w:p w:rsidR="00FA3E3D" w:rsidRPr="00184FEB" w:rsidRDefault="00FA3E3D" w:rsidP="007F6736">
      <w:pPr>
        <w:pStyle w:val="af"/>
        <w:tabs>
          <w:tab w:val="left" w:pos="519"/>
        </w:tabs>
        <w:ind w:firstLine="709"/>
        <w:jc w:val="both"/>
        <w:rPr>
          <w:rFonts w:ascii="Times New Roman" w:hAnsi="Times New Roman"/>
          <w:sz w:val="28"/>
          <w:szCs w:val="28"/>
        </w:rPr>
      </w:pPr>
      <w:r w:rsidRPr="00184FEB">
        <w:rPr>
          <w:rFonts w:ascii="Times New Roman" w:hAnsi="Times New Roman"/>
          <w:sz w:val="28"/>
          <w:szCs w:val="28"/>
        </w:rPr>
        <w:t xml:space="preserve">Данные мероприятия позволили достичь положительного результата. Показатель «Доля своевременно рассмотренных документов (запросов, заявлений) физических и юридических лиц» выполнен (фактическое значение 91,4%, при плановом значении не менее 89%). </w:t>
      </w:r>
    </w:p>
    <w:p w:rsidR="00FA3E3D" w:rsidRPr="00184FEB" w:rsidRDefault="00FA3E3D" w:rsidP="007F6736">
      <w:pPr>
        <w:pStyle w:val="af"/>
        <w:tabs>
          <w:tab w:val="left" w:pos="519"/>
        </w:tabs>
        <w:ind w:firstLine="709"/>
        <w:jc w:val="both"/>
        <w:rPr>
          <w:rFonts w:ascii="Times New Roman" w:hAnsi="Times New Roman"/>
          <w:sz w:val="28"/>
          <w:szCs w:val="28"/>
        </w:rPr>
      </w:pPr>
    </w:p>
    <w:p w:rsidR="00FA3E3D" w:rsidRPr="00184FEB" w:rsidRDefault="00FA3E3D" w:rsidP="007F6736">
      <w:pPr>
        <w:pStyle w:val="3"/>
        <w:tabs>
          <w:tab w:val="left" w:pos="1701"/>
        </w:tabs>
        <w:spacing w:before="0" w:line="240" w:lineRule="auto"/>
        <w:ind w:firstLine="709"/>
        <w:jc w:val="both"/>
        <w:rPr>
          <w:rFonts w:ascii="Times New Roman" w:hAnsi="Times New Roman"/>
          <w:iCs/>
          <w:color w:val="auto"/>
          <w:sz w:val="28"/>
          <w:szCs w:val="28"/>
        </w:rPr>
      </w:pPr>
      <w:r w:rsidRPr="00184FEB">
        <w:rPr>
          <w:rFonts w:ascii="Times New Roman" w:hAnsi="Times New Roman"/>
          <w:iCs/>
          <w:color w:val="auto"/>
          <w:sz w:val="28"/>
          <w:szCs w:val="28"/>
        </w:rPr>
        <w:lastRenderedPageBreak/>
        <w:t xml:space="preserve">Обеспечение своевременного опубликования (обнародования) нормативных правовых актов главы Чайковского городского округа и Думы Чайковского </w:t>
      </w:r>
      <w:bookmarkEnd w:id="273"/>
      <w:bookmarkEnd w:id="274"/>
      <w:bookmarkEnd w:id="275"/>
      <w:bookmarkEnd w:id="276"/>
      <w:bookmarkEnd w:id="277"/>
      <w:r w:rsidRPr="00184FEB">
        <w:rPr>
          <w:rFonts w:ascii="Times New Roman" w:hAnsi="Times New Roman"/>
          <w:iCs/>
          <w:color w:val="auto"/>
          <w:sz w:val="28"/>
          <w:szCs w:val="28"/>
        </w:rPr>
        <w:t>городского округа</w:t>
      </w:r>
    </w:p>
    <w:p w:rsidR="00FA3E3D" w:rsidRPr="00184FEB" w:rsidRDefault="00FA3E3D" w:rsidP="007F6736">
      <w:pPr>
        <w:ind w:firstLine="709"/>
        <w:jc w:val="both"/>
        <w:rPr>
          <w:szCs w:val="28"/>
        </w:rPr>
      </w:pPr>
      <w:bookmarkStart w:id="279" w:name="_Toc324948187"/>
      <w:bookmarkStart w:id="280" w:name="_Toc453939261"/>
      <w:bookmarkStart w:id="281" w:name="_Toc514837422"/>
      <w:bookmarkStart w:id="282" w:name="_Toc515308802"/>
      <w:bookmarkStart w:id="283" w:name="_Toc515308882"/>
      <w:r w:rsidRPr="00184FEB">
        <w:rPr>
          <w:szCs w:val="28"/>
        </w:rPr>
        <w:t>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управление обеспечивает опубликование нормативных правовых актов, изданных администрацией Чайковского городского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а также тексты проектов муниципальных правовых актов.</w:t>
      </w:r>
    </w:p>
    <w:p w:rsidR="00FA3E3D" w:rsidRPr="00184FEB" w:rsidRDefault="00FA3E3D" w:rsidP="007F6736">
      <w:pPr>
        <w:autoSpaceDE w:val="0"/>
        <w:autoSpaceDN w:val="0"/>
        <w:adjustRightInd w:val="0"/>
        <w:ind w:firstLine="709"/>
        <w:jc w:val="both"/>
        <w:rPr>
          <w:szCs w:val="28"/>
        </w:rPr>
      </w:pPr>
      <w:r w:rsidRPr="00184FEB">
        <w:rPr>
          <w:szCs w:val="28"/>
        </w:rPr>
        <w:t xml:space="preserve">В 2019 году направлены на опубликование 663 постановления администрации Чайковского городского округа и 184 решений Думы Чайковского городского округа. </w:t>
      </w:r>
    </w:p>
    <w:p w:rsidR="00FA3E3D" w:rsidRPr="00184FEB" w:rsidRDefault="00FA3E3D" w:rsidP="007F6736">
      <w:pPr>
        <w:ind w:firstLine="709"/>
        <w:jc w:val="both"/>
        <w:rPr>
          <w:szCs w:val="28"/>
        </w:rPr>
      </w:pPr>
      <w:r w:rsidRPr="00184FEB">
        <w:rPr>
          <w:szCs w:val="28"/>
        </w:rPr>
        <w:t xml:space="preserve">Показатели «Доля проектов нормативно – правовых актов, своевременно направленных для размещения на официальном сайте для обсуждения и выражения мнения населением» и «Доля своевременно направленных для размещения нормативных правовых актов в Вестнике местного самоуправления», муниципальной газете «Огни Камы», от общего числа подлежащих размещению», выполнены и составили 100%  </w:t>
      </w:r>
    </w:p>
    <w:p w:rsidR="00FA3E3D" w:rsidRPr="00184FEB" w:rsidRDefault="00FA3E3D" w:rsidP="007F6736">
      <w:pPr>
        <w:ind w:firstLine="709"/>
        <w:jc w:val="both"/>
        <w:rPr>
          <w:szCs w:val="28"/>
        </w:rPr>
      </w:pPr>
      <w:r w:rsidRPr="00184FEB">
        <w:rPr>
          <w:szCs w:val="28"/>
        </w:rPr>
        <w:t>Для реализации прав жителей Чайковского городского округа на доступ к официальной информации о деятельности органов местного самоуправления издается Вестник местного самоуправления,</w:t>
      </w:r>
      <w:r w:rsidRPr="00184FEB">
        <w:rPr>
          <w:b/>
          <w:bCs/>
          <w:szCs w:val="28"/>
        </w:rPr>
        <w:t xml:space="preserve"> </w:t>
      </w:r>
      <w:r w:rsidRPr="00184FEB">
        <w:rPr>
          <w:szCs w:val="28"/>
        </w:rPr>
        <w:t>в 2019 году сформировано 46 Вестников местного самоуправления (приложение к газете «Огни Камы»).</w:t>
      </w:r>
    </w:p>
    <w:p w:rsidR="00FA3E3D" w:rsidRPr="00184FEB" w:rsidRDefault="00FA3E3D" w:rsidP="007F6736">
      <w:pPr>
        <w:autoSpaceDE w:val="0"/>
        <w:autoSpaceDN w:val="0"/>
        <w:adjustRightInd w:val="0"/>
        <w:ind w:firstLine="709"/>
        <w:jc w:val="both"/>
        <w:rPr>
          <w:szCs w:val="28"/>
        </w:rPr>
      </w:pPr>
      <w:r w:rsidRPr="00184FEB">
        <w:rPr>
          <w:szCs w:val="28"/>
        </w:rPr>
        <w:t xml:space="preserve">Во исполнение статьи 13. Информация о деятельности государственных органов и органов местного самоуправления, размещаемая в сети «Интернет» Федерального закона № 8-ФЗ на официальном сайте администрации Чайковского городского округа своевременно размещено 478 проектов МНПА, 822 – принятых правовых акта. </w:t>
      </w:r>
    </w:p>
    <w:p w:rsidR="00FA3E3D" w:rsidRPr="00184FEB" w:rsidRDefault="00FA3E3D" w:rsidP="007F6736">
      <w:pPr>
        <w:ind w:firstLine="709"/>
        <w:jc w:val="both"/>
        <w:rPr>
          <w:szCs w:val="28"/>
        </w:rPr>
      </w:pPr>
      <w:r w:rsidRPr="00184FEB">
        <w:rPr>
          <w:szCs w:val="28"/>
        </w:rPr>
        <w:t>Показатель «Доля своевременно направленных для размещения нормативных правовых актов на официальном сайте, от общего числа подлежащих размещению» выполнен и составил 100%.</w:t>
      </w:r>
    </w:p>
    <w:p w:rsidR="00FA3E3D" w:rsidRPr="00184FEB" w:rsidRDefault="00FA3E3D" w:rsidP="007F6736">
      <w:pPr>
        <w:ind w:firstLine="709"/>
        <w:jc w:val="both"/>
        <w:rPr>
          <w:szCs w:val="28"/>
        </w:rPr>
      </w:pPr>
      <w:r w:rsidRPr="00184FEB">
        <w:rPr>
          <w:szCs w:val="28"/>
        </w:rPr>
        <w:t>Кроме того, управлением делами осуществляется сотрудничество с информационными правовыми системами. Еженедельно направляются правовые акты администрации Чайковского городского округа в «Гарант», «Консультант Плюс». В 2019 году для пополнения электронных правовых систем было направлено 2332 правовых акта.</w:t>
      </w:r>
    </w:p>
    <w:p w:rsidR="00FA3E3D" w:rsidRPr="00184FEB" w:rsidRDefault="00FA3E3D" w:rsidP="007F6736">
      <w:pPr>
        <w:ind w:firstLine="709"/>
        <w:jc w:val="both"/>
        <w:rPr>
          <w:szCs w:val="28"/>
        </w:rPr>
      </w:pPr>
      <w:r w:rsidRPr="00184FEB">
        <w:rPr>
          <w:szCs w:val="28"/>
        </w:rPr>
        <w:t>Продолжена работа по формированию электронного архива правовых актов администрации Чайковского городского округа. В 2019 году в архиве размещено 3436 актов.</w:t>
      </w:r>
    </w:p>
    <w:p w:rsidR="00FA3E3D" w:rsidRPr="00184FEB" w:rsidRDefault="00FA3E3D" w:rsidP="007F6736">
      <w:pPr>
        <w:ind w:firstLine="709"/>
        <w:jc w:val="both"/>
        <w:rPr>
          <w:szCs w:val="28"/>
        </w:rPr>
      </w:pPr>
      <w:r w:rsidRPr="00184FEB">
        <w:rPr>
          <w:szCs w:val="28"/>
        </w:rPr>
        <w:t>В рамках реализации Соглашения о взаимодействии между администрацией Чайковского городского округа и Чайковской городской прокуратурой в сфере обеспечения единого правового пространства направлено на согласование и проведение юридической экспертизы 478 проектов постановлений администрации Чайковского городского округа. Ежемесячно направлялись перечни принятых правовых актов администрации Чайковского городского округа.</w:t>
      </w:r>
    </w:p>
    <w:p w:rsidR="00FA3E3D" w:rsidRPr="00184FEB" w:rsidRDefault="00FA3E3D" w:rsidP="007F6736">
      <w:pPr>
        <w:ind w:firstLine="709"/>
        <w:jc w:val="both"/>
        <w:rPr>
          <w:szCs w:val="28"/>
        </w:rPr>
      </w:pPr>
    </w:p>
    <w:p w:rsidR="00FA3E3D" w:rsidRPr="00184FEB" w:rsidRDefault="00FA3E3D" w:rsidP="007F6736">
      <w:pPr>
        <w:pStyle w:val="3"/>
        <w:tabs>
          <w:tab w:val="left" w:pos="1701"/>
        </w:tabs>
        <w:spacing w:before="0" w:line="240" w:lineRule="auto"/>
        <w:ind w:firstLine="709"/>
        <w:jc w:val="both"/>
        <w:rPr>
          <w:rFonts w:ascii="Times New Roman" w:hAnsi="Times New Roman"/>
          <w:iCs/>
          <w:color w:val="auto"/>
          <w:sz w:val="28"/>
          <w:szCs w:val="28"/>
        </w:rPr>
      </w:pPr>
      <w:r w:rsidRPr="00184FEB">
        <w:rPr>
          <w:rFonts w:ascii="Times New Roman" w:hAnsi="Times New Roman"/>
          <w:iCs/>
          <w:color w:val="auto"/>
          <w:sz w:val="28"/>
          <w:szCs w:val="28"/>
        </w:rPr>
        <w:t>Ведение Регистра муниципальных нормативных правовых актов Чайковского муниципального района</w:t>
      </w:r>
      <w:bookmarkEnd w:id="279"/>
      <w:bookmarkEnd w:id="280"/>
      <w:bookmarkEnd w:id="281"/>
      <w:bookmarkEnd w:id="282"/>
      <w:bookmarkEnd w:id="283"/>
    </w:p>
    <w:p w:rsidR="00FA3E3D" w:rsidRPr="00184FEB" w:rsidRDefault="00FA3E3D" w:rsidP="007F6736">
      <w:pPr>
        <w:autoSpaceDE w:val="0"/>
        <w:autoSpaceDN w:val="0"/>
        <w:adjustRightInd w:val="0"/>
        <w:ind w:firstLine="709"/>
        <w:jc w:val="both"/>
        <w:rPr>
          <w:szCs w:val="28"/>
        </w:rPr>
      </w:pPr>
      <w:r w:rsidRPr="00184FEB">
        <w:rPr>
          <w:szCs w:val="28"/>
        </w:rPr>
        <w:t xml:space="preserve">В соответствии с частью 1 статьи 43.1 Федерального закона от 06.10.2003 № 131-ФЗ «Об общих принципах организации местного самоуправления в Российской Федерации» муниципальные нормативные правовые акты подлежат включению в регистр муниципальных нормативных правовых актов субъекта Российской Федерации. </w:t>
      </w:r>
    </w:p>
    <w:p w:rsidR="00FA3E3D" w:rsidRPr="00184FEB" w:rsidRDefault="00FA3E3D" w:rsidP="007F6736">
      <w:pPr>
        <w:autoSpaceDE w:val="0"/>
        <w:autoSpaceDN w:val="0"/>
        <w:adjustRightInd w:val="0"/>
        <w:ind w:firstLine="709"/>
        <w:jc w:val="both"/>
        <w:rPr>
          <w:szCs w:val="28"/>
        </w:rPr>
      </w:pPr>
      <w:r w:rsidRPr="00184FEB">
        <w:rPr>
          <w:szCs w:val="28"/>
        </w:rPr>
        <w:t xml:space="preserve">На территории Пермского края действует Закон Пермского края от 02.03.2009 № 390-ПК «О порядке и организации ведения Регистра муниципальных нормативных правовых актов Пермского края» (далее – Закон № 390-ПК). Согласно ст. 6 Закона № 390-ПК органы местного самоуправления обеспечивают направление копий муниципальных нормативных правовых актов и дополнительных сведений к ним в уполномоченный орган для включения в Регистр муниципальных нормативных правовых актов Пермского края (далее – Регистр). Муниципальные нормативные правовые акты </w:t>
      </w:r>
      <w:r w:rsidRPr="00184FEB">
        <w:rPr>
          <w:szCs w:val="28"/>
          <w:shd w:val="clear" w:color="auto" w:fill="FFFFFF" w:themeFill="background1"/>
        </w:rPr>
        <w:t>направляются для включения в Регистр не позднее 10 рабочих дней со дня, следующего за днем их принятия (издания).</w:t>
      </w:r>
    </w:p>
    <w:p w:rsidR="00FA3E3D" w:rsidRPr="00184FEB" w:rsidRDefault="00FA3E3D" w:rsidP="007F6736">
      <w:pPr>
        <w:autoSpaceDE w:val="0"/>
        <w:autoSpaceDN w:val="0"/>
        <w:adjustRightInd w:val="0"/>
        <w:ind w:firstLine="709"/>
        <w:jc w:val="both"/>
        <w:rPr>
          <w:szCs w:val="28"/>
        </w:rPr>
      </w:pPr>
      <w:r w:rsidRPr="00184FEB">
        <w:rPr>
          <w:szCs w:val="28"/>
        </w:rPr>
        <w:t xml:space="preserve">За 2019 год в Регистр направлено 571 нормативных правовых актов: 461 постановление администрации городского округа, 110 решений Думы Чайковского городского округа, а также дополнительные сведения (протесты, предписания прокуратуры на принятые нормативные акты) – 6. </w:t>
      </w:r>
    </w:p>
    <w:p w:rsidR="00FA3E3D" w:rsidRPr="00184FEB" w:rsidRDefault="00FA3E3D" w:rsidP="007F6736">
      <w:pPr>
        <w:autoSpaceDE w:val="0"/>
        <w:autoSpaceDN w:val="0"/>
        <w:adjustRightInd w:val="0"/>
        <w:ind w:firstLine="709"/>
        <w:jc w:val="both"/>
        <w:rPr>
          <w:szCs w:val="28"/>
        </w:rPr>
      </w:pPr>
      <w:r w:rsidRPr="00184FEB">
        <w:rPr>
          <w:szCs w:val="28"/>
        </w:rPr>
        <w:t>Все МНПА за 2019 год размещены на официальном сайте администрации Чайковского городского округа и на сервере администрации.</w:t>
      </w:r>
    </w:p>
    <w:p w:rsidR="00FA3E3D" w:rsidRPr="00184FEB" w:rsidRDefault="00FA3E3D" w:rsidP="007F6736">
      <w:pPr>
        <w:autoSpaceDE w:val="0"/>
        <w:autoSpaceDN w:val="0"/>
        <w:adjustRightInd w:val="0"/>
        <w:ind w:firstLine="709"/>
        <w:jc w:val="both"/>
        <w:rPr>
          <w:szCs w:val="28"/>
        </w:rPr>
      </w:pPr>
      <w:r w:rsidRPr="00184FEB">
        <w:rPr>
          <w:szCs w:val="28"/>
        </w:rPr>
        <w:t>Показатель «Доля своевременно направленных нормативных правовых актов в Регистр МНПА ПК, от общего числа подлежащих направлению» выполнен и составил 100%.</w:t>
      </w:r>
    </w:p>
    <w:p w:rsidR="00FA3E3D" w:rsidRPr="00184FEB" w:rsidRDefault="00FA3E3D" w:rsidP="007F6736">
      <w:pPr>
        <w:ind w:firstLine="709"/>
        <w:jc w:val="both"/>
        <w:rPr>
          <w:szCs w:val="28"/>
        </w:rPr>
      </w:pPr>
    </w:p>
    <w:p w:rsidR="00FA3E3D" w:rsidRPr="00184FEB" w:rsidRDefault="00FA3E3D" w:rsidP="007F6736">
      <w:pPr>
        <w:pStyle w:val="3"/>
        <w:tabs>
          <w:tab w:val="left" w:pos="1701"/>
        </w:tabs>
        <w:spacing w:before="0" w:line="240" w:lineRule="auto"/>
        <w:ind w:left="697"/>
        <w:jc w:val="both"/>
        <w:rPr>
          <w:rFonts w:ascii="Times New Roman" w:hAnsi="Times New Roman"/>
          <w:iCs/>
          <w:color w:val="auto"/>
          <w:sz w:val="28"/>
          <w:szCs w:val="28"/>
        </w:rPr>
      </w:pPr>
      <w:bookmarkStart w:id="284" w:name="_Toc324948188"/>
      <w:bookmarkStart w:id="285" w:name="_Toc453939262"/>
      <w:bookmarkStart w:id="286" w:name="_Toc514837423"/>
      <w:bookmarkStart w:id="287" w:name="_Toc515308803"/>
      <w:bookmarkStart w:id="288" w:name="_Toc515308883"/>
      <w:r w:rsidRPr="00184FEB">
        <w:rPr>
          <w:rFonts w:ascii="Times New Roman" w:hAnsi="Times New Roman"/>
          <w:iCs/>
          <w:color w:val="auto"/>
          <w:sz w:val="28"/>
          <w:szCs w:val="28"/>
        </w:rPr>
        <w:t>Обеспечение организации работы с наградными документами</w:t>
      </w:r>
      <w:bookmarkEnd w:id="284"/>
      <w:bookmarkEnd w:id="285"/>
      <w:bookmarkEnd w:id="286"/>
      <w:bookmarkEnd w:id="287"/>
      <w:bookmarkEnd w:id="288"/>
    </w:p>
    <w:p w:rsidR="00FA3E3D" w:rsidRPr="00184FEB" w:rsidRDefault="00FA3E3D" w:rsidP="007F6736">
      <w:pPr>
        <w:ind w:firstLine="709"/>
        <w:jc w:val="both"/>
        <w:rPr>
          <w:szCs w:val="28"/>
        </w:rPr>
      </w:pPr>
      <w:r w:rsidRPr="00184FEB">
        <w:rPr>
          <w:szCs w:val="28"/>
        </w:rPr>
        <w:t>С целью поощрения жителей Чайковского городского округа за выдающие заслуги в различных сферах деятельности управление делами  обеспечивает организацию работы с наградными документами, в том числе по вопросам награждения государственными наградами.</w:t>
      </w:r>
    </w:p>
    <w:p w:rsidR="00FA3E3D" w:rsidRPr="00184FEB" w:rsidRDefault="00FA3E3D" w:rsidP="007F6736">
      <w:pPr>
        <w:ind w:firstLine="709"/>
        <w:jc w:val="both"/>
        <w:rPr>
          <w:szCs w:val="28"/>
        </w:rPr>
      </w:pPr>
      <w:r w:rsidRPr="00184FEB">
        <w:rPr>
          <w:szCs w:val="28"/>
        </w:rPr>
        <w:t xml:space="preserve">В соответствии с решением Думы Чайковского городского округа от 18.12.2019 № 341 </w:t>
      </w:r>
      <w:r w:rsidRPr="00184FEB">
        <w:rPr>
          <w:b/>
          <w:szCs w:val="28"/>
        </w:rPr>
        <w:t>«</w:t>
      </w:r>
      <w:r w:rsidRPr="00184FEB">
        <w:rPr>
          <w:szCs w:val="28"/>
        </w:rPr>
        <w:t xml:space="preserve">Об утверждении Положений о поощрении» администрация внесла на рассмотрение Думы Чайковского городского округа 1 ходатайство о занесении имени в Книгу Почета Чайковского городского округа, 3 ходатайства о награждении Почетной грамотой Чайковского городского округа, 6 ходатайств о награждении Благодарственным письмо Думы Чайковского городского округа в связи с празднованием 25-летия Чайковского Парламента. Предлагаемые кандидатуры поощрены соответствующими наградами. </w:t>
      </w:r>
    </w:p>
    <w:p w:rsidR="00FA3E3D" w:rsidRPr="00184FEB" w:rsidRDefault="00FA3E3D" w:rsidP="007F6736">
      <w:pPr>
        <w:autoSpaceDE w:val="0"/>
        <w:autoSpaceDN w:val="0"/>
        <w:adjustRightInd w:val="0"/>
        <w:ind w:firstLine="709"/>
        <w:jc w:val="both"/>
        <w:rPr>
          <w:szCs w:val="28"/>
        </w:rPr>
      </w:pPr>
      <w:r w:rsidRPr="00184FEB">
        <w:rPr>
          <w:szCs w:val="28"/>
        </w:rPr>
        <w:t xml:space="preserve">В соответствии с постановлением администрации Чайковского городского округа от 5 декабря 2019 года № 1909 «Об утверждении Положений о поощрении» в 2019 году рассмотрено 330 ходатайств о награждении Почетной грамотой, Благодарственным письмом, Благодарностью администрации Чайковского городского округа. Из них сформировано: 34 наградных дела о награждении Почетной грамотой администрации Чайковского городского округа; 65 наградных дел о награждении Благодарственным письмом администрации </w:t>
      </w:r>
      <w:r w:rsidRPr="00184FEB">
        <w:rPr>
          <w:szCs w:val="28"/>
        </w:rPr>
        <w:lastRenderedPageBreak/>
        <w:t>Чайковского городского округа; 175 наградных дел о награждении Благодарностью администрации Чайковского городского округа; 53 поздравительными письмами, 3 претендентам на поощрение отказано.</w:t>
      </w:r>
    </w:p>
    <w:p w:rsidR="00FA3E3D" w:rsidRPr="00184FEB" w:rsidRDefault="00FA3E3D" w:rsidP="007F6736">
      <w:pPr>
        <w:autoSpaceDE w:val="0"/>
        <w:autoSpaceDN w:val="0"/>
        <w:adjustRightInd w:val="0"/>
        <w:ind w:firstLine="709"/>
        <w:jc w:val="both"/>
        <w:rPr>
          <w:szCs w:val="28"/>
        </w:rPr>
      </w:pPr>
      <w:r w:rsidRPr="00184FEB">
        <w:rPr>
          <w:szCs w:val="28"/>
        </w:rPr>
        <w:t xml:space="preserve"> </w:t>
      </w:r>
    </w:p>
    <w:p w:rsidR="00FA3E3D" w:rsidRPr="00184FEB" w:rsidRDefault="00FA3E3D" w:rsidP="007F6736">
      <w:pPr>
        <w:pStyle w:val="af"/>
        <w:ind w:firstLine="709"/>
        <w:jc w:val="both"/>
        <w:rPr>
          <w:rFonts w:ascii="Times New Roman" w:hAnsi="Times New Roman"/>
          <w:b/>
          <w:sz w:val="28"/>
          <w:szCs w:val="28"/>
        </w:rPr>
      </w:pPr>
      <w:r w:rsidRPr="00184FEB">
        <w:rPr>
          <w:rFonts w:ascii="Times New Roman" w:hAnsi="Times New Roman"/>
          <w:b/>
          <w:bCs/>
          <w:sz w:val="28"/>
          <w:szCs w:val="28"/>
        </w:rPr>
        <w:t>Сведения о наградах и поощрениях за 2019 г. муниципального уровня</w:t>
      </w:r>
    </w:p>
    <w:p w:rsidR="00FA3E3D" w:rsidRPr="00184FEB" w:rsidRDefault="00FA3E3D" w:rsidP="007F6736">
      <w:pPr>
        <w:autoSpaceDE w:val="0"/>
        <w:autoSpaceDN w:val="0"/>
        <w:adjustRightInd w:val="0"/>
        <w:ind w:hanging="30"/>
        <w:jc w:val="both"/>
        <w:rPr>
          <w:szCs w:val="28"/>
        </w:rPr>
      </w:pPr>
      <w:r w:rsidRPr="00184FEB">
        <w:rPr>
          <w:noProof/>
          <w:szCs w:val="28"/>
        </w:rPr>
        <w:drawing>
          <wp:inline distT="0" distB="0" distL="0" distR="0">
            <wp:extent cx="6286500" cy="3200400"/>
            <wp:effectExtent l="19050" t="0" r="19050" b="0"/>
            <wp:docPr id="6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A3E3D" w:rsidRPr="00184FEB" w:rsidRDefault="00FA3E3D" w:rsidP="007F6736">
      <w:pPr>
        <w:pStyle w:val="aa"/>
        <w:spacing w:before="0" w:beforeAutospacing="0" w:after="0" w:afterAutospacing="0"/>
        <w:ind w:firstLine="709"/>
        <w:jc w:val="both"/>
        <w:rPr>
          <w:sz w:val="28"/>
          <w:szCs w:val="28"/>
        </w:rPr>
      </w:pPr>
      <w:bookmarkStart w:id="289" w:name="_Toc453939263"/>
      <w:bookmarkStart w:id="290" w:name="_Toc514837424"/>
      <w:bookmarkStart w:id="291" w:name="_Toc515308804"/>
      <w:bookmarkStart w:id="292" w:name="_Toc515308884"/>
      <w:r w:rsidRPr="00184FEB">
        <w:rPr>
          <w:sz w:val="28"/>
          <w:szCs w:val="28"/>
        </w:rPr>
        <w:t>Кроме наград и поощрений Чайковского городского округа управление делами администрации городского округа осуществляет организацию работы с документами граждан и коллективов организаций, представленных к государственным наградам Российской Федерации, наградам и поощрениям Президента Российской Федерации и Правительства Российской Федерации, наградам Пермского края, наградам и поощрениям губернатора края, Правительства края.</w:t>
      </w:r>
    </w:p>
    <w:p w:rsidR="00FA3E3D" w:rsidRPr="00184FEB" w:rsidRDefault="00FA3E3D" w:rsidP="007F6736">
      <w:pPr>
        <w:pStyle w:val="af"/>
        <w:ind w:firstLine="709"/>
        <w:jc w:val="center"/>
        <w:rPr>
          <w:rFonts w:ascii="Times New Roman" w:hAnsi="Times New Roman"/>
          <w:sz w:val="28"/>
          <w:szCs w:val="28"/>
        </w:rPr>
      </w:pPr>
      <w:r w:rsidRPr="00184FEB">
        <w:rPr>
          <w:rFonts w:ascii="Times New Roman" w:hAnsi="Times New Roman"/>
          <w:bCs/>
          <w:sz w:val="28"/>
          <w:szCs w:val="28"/>
        </w:rPr>
        <w:t>Сведения о наградах и поощрениях за 2019 г. краевыми и государственными наградами</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1713"/>
        <w:gridCol w:w="1818"/>
        <w:gridCol w:w="2725"/>
      </w:tblGrid>
      <w:tr w:rsidR="00FA3E3D" w:rsidRPr="00184FEB" w:rsidTr="00FA3E3D">
        <w:trPr>
          <w:jc w:val="center"/>
        </w:trPr>
        <w:tc>
          <w:tcPr>
            <w:tcW w:w="4937" w:type="dxa"/>
            <w:gridSpan w:val="2"/>
          </w:tcPr>
          <w:p w:rsidR="00FA3E3D" w:rsidRPr="00184FEB" w:rsidRDefault="00FA3E3D" w:rsidP="00FA3E3D">
            <w:pPr>
              <w:jc w:val="both"/>
              <w:rPr>
                <w:b/>
                <w:szCs w:val="28"/>
              </w:rPr>
            </w:pPr>
            <w:r w:rsidRPr="00184FEB">
              <w:rPr>
                <w:b/>
                <w:szCs w:val="28"/>
              </w:rPr>
              <w:t>Краевые награды - 17</w:t>
            </w:r>
          </w:p>
        </w:tc>
        <w:tc>
          <w:tcPr>
            <w:tcW w:w="4543" w:type="dxa"/>
            <w:gridSpan w:val="2"/>
          </w:tcPr>
          <w:p w:rsidR="00FA3E3D" w:rsidRPr="00184FEB" w:rsidRDefault="00FA3E3D" w:rsidP="00FA3E3D">
            <w:pPr>
              <w:jc w:val="both"/>
              <w:rPr>
                <w:b/>
                <w:szCs w:val="28"/>
              </w:rPr>
            </w:pPr>
            <w:r w:rsidRPr="00184FEB">
              <w:rPr>
                <w:b/>
                <w:szCs w:val="28"/>
              </w:rPr>
              <w:t>Государственные награды - 3</w:t>
            </w:r>
          </w:p>
        </w:tc>
      </w:tr>
      <w:tr w:rsidR="00FA3E3D" w:rsidRPr="00184FEB" w:rsidTr="00FA3E3D">
        <w:trPr>
          <w:jc w:val="center"/>
        </w:trPr>
        <w:tc>
          <w:tcPr>
            <w:tcW w:w="3224" w:type="dxa"/>
          </w:tcPr>
          <w:p w:rsidR="00FA3E3D" w:rsidRPr="00184FEB" w:rsidRDefault="00FA3E3D" w:rsidP="00FA3E3D">
            <w:pPr>
              <w:jc w:val="both"/>
              <w:rPr>
                <w:b/>
                <w:szCs w:val="28"/>
              </w:rPr>
            </w:pPr>
            <w:r w:rsidRPr="00184FEB">
              <w:rPr>
                <w:b/>
                <w:szCs w:val="28"/>
              </w:rPr>
              <w:t>Вид</w:t>
            </w:r>
          </w:p>
        </w:tc>
        <w:tc>
          <w:tcPr>
            <w:tcW w:w="1713" w:type="dxa"/>
          </w:tcPr>
          <w:p w:rsidR="00FA3E3D" w:rsidRPr="00184FEB" w:rsidRDefault="00FA3E3D" w:rsidP="00FA3E3D">
            <w:pPr>
              <w:jc w:val="both"/>
              <w:rPr>
                <w:b/>
                <w:szCs w:val="28"/>
              </w:rPr>
            </w:pPr>
            <w:r w:rsidRPr="00184FEB">
              <w:rPr>
                <w:b/>
                <w:szCs w:val="28"/>
              </w:rPr>
              <w:t>Количество</w:t>
            </w:r>
          </w:p>
        </w:tc>
        <w:tc>
          <w:tcPr>
            <w:tcW w:w="1818" w:type="dxa"/>
          </w:tcPr>
          <w:p w:rsidR="00FA3E3D" w:rsidRPr="00184FEB" w:rsidRDefault="00FA3E3D" w:rsidP="00FA3E3D">
            <w:pPr>
              <w:jc w:val="both"/>
              <w:rPr>
                <w:b/>
                <w:szCs w:val="28"/>
              </w:rPr>
            </w:pPr>
            <w:r w:rsidRPr="00184FEB">
              <w:rPr>
                <w:b/>
                <w:szCs w:val="28"/>
              </w:rPr>
              <w:t>Вид</w:t>
            </w:r>
          </w:p>
        </w:tc>
        <w:tc>
          <w:tcPr>
            <w:tcW w:w="2725" w:type="dxa"/>
          </w:tcPr>
          <w:p w:rsidR="00FA3E3D" w:rsidRPr="00184FEB" w:rsidRDefault="00FA3E3D" w:rsidP="00FA3E3D">
            <w:pPr>
              <w:jc w:val="both"/>
              <w:rPr>
                <w:b/>
                <w:szCs w:val="28"/>
              </w:rPr>
            </w:pPr>
            <w:r w:rsidRPr="00184FEB">
              <w:rPr>
                <w:b/>
                <w:szCs w:val="28"/>
              </w:rPr>
              <w:t>Количество</w:t>
            </w:r>
          </w:p>
        </w:tc>
      </w:tr>
      <w:tr w:rsidR="00FA3E3D" w:rsidRPr="00184FEB" w:rsidTr="00FA3E3D">
        <w:trPr>
          <w:jc w:val="center"/>
        </w:trPr>
        <w:tc>
          <w:tcPr>
            <w:tcW w:w="3224" w:type="dxa"/>
          </w:tcPr>
          <w:p w:rsidR="00FA3E3D" w:rsidRPr="00184FEB" w:rsidRDefault="00FA3E3D" w:rsidP="00FA3E3D">
            <w:pPr>
              <w:spacing w:line="216" w:lineRule="auto"/>
              <w:jc w:val="both"/>
              <w:rPr>
                <w:spacing w:val="-2"/>
                <w:szCs w:val="28"/>
              </w:rPr>
            </w:pPr>
            <w:r w:rsidRPr="00184FEB">
              <w:rPr>
                <w:spacing w:val="-2"/>
                <w:szCs w:val="28"/>
              </w:rPr>
              <w:t>Благодарственное письмо губернатора Пермского края</w:t>
            </w:r>
          </w:p>
        </w:tc>
        <w:tc>
          <w:tcPr>
            <w:tcW w:w="1713" w:type="dxa"/>
          </w:tcPr>
          <w:p w:rsidR="00FA3E3D" w:rsidRPr="00184FEB" w:rsidRDefault="00FA3E3D" w:rsidP="00FA3E3D">
            <w:pPr>
              <w:spacing w:line="216" w:lineRule="auto"/>
              <w:jc w:val="both"/>
              <w:rPr>
                <w:szCs w:val="28"/>
              </w:rPr>
            </w:pPr>
            <w:r w:rsidRPr="00184FEB">
              <w:rPr>
                <w:szCs w:val="28"/>
              </w:rPr>
              <w:t>13</w:t>
            </w:r>
          </w:p>
        </w:tc>
        <w:tc>
          <w:tcPr>
            <w:tcW w:w="1818" w:type="dxa"/>
          </w:tcPr>
          <w:p w:rsidR="00FA3E3D" w:rsidRPr="00184FEB" w:rsidRDefault="00FA3E3D" w:rsidP="00FA3E3D">
            <w:pPr>
              <w:spacing w:line="216" w:lineRule="auto"/>
              <w:jc w:val="both"/>
              <w:rPr>
                <w:spacing w:val="-2"/>
                <w:szCs w:val="28"/>
              </w:rPr>
            </w:pPr>
            <w:r w:rsidRPr="00184FEB">
              <w:rPr>
                <w:spacing w:val="-2"/>
                <w:szCs w:val="28"/>
              </w:rPr>
              <w:t>Медаль ордена "За заслуги перед Отечеством" II степени</w:t>
            </w:r>
          </w:p>
        </w:tc>
        <w:tc>
          <w:tcPr>
            <w:tcW w:w="2725" w:type="dxa"/>
          </w:tcPr>
          <w:p w:rsidR="00FA3E3D" w:rsidRPr="00184FEB" w:rsidRDefault="00FA3E3D" w:rsidP="00FA3E3D">
            <w:pPr>
              <w:spacing w:line="216" w:lineRule="auto"/>
              <w:jc w:val="both"/>
              <w:rPr>
                <w:szCs w:val="28"/>
              </w:rPr>
            </w:pPr>
            <w:r w:rsidRPr="00184FEB">
              <w:rPr>
                <w:szCs w:val="28"/>
              </w:rPr>
              <w:t>1</w:t>
            </w:r>
          </w:p>
        </w:tc>
      </w:tr>
      <w:tr w:rsidR="00FA3E3D" w:rsidRPr="00184FEB" w:rsidTr="00FA3E3D">
        <w:trPr>
          <w:jc w:val="center"/>
        </w:trPr>
        <w:tc>
          <w:tcPr>
            <w:tcW w:w="3224" w:type="dxa"/>
          </w:tcPr>
          <w:p w:rsidR="00FA3E3D" w:rsidRPr="00184FEB" w:rsidRDefault="00FA3E3D" w:rsidP="00FA3E3D">
            <w:pPr>
              <w:spacing w:line="216" w:lineRule="auto"/>
              <w:jc w:val="both"/>
              <w:rPr>
                <w:szCs w:val="28"/>
              </w:rPr>
            </w:pPr>
            <w:r w:rsidRPr="00184FEB">
              <w:rPr>
                <w:spacing w:val="-2"/>
                <w:szCs w:val="28"/>
              </w:rPr>
              <w:t>Почетный знак "За достойное воспитание детей"</w:t>
            </w:r>
          </w:p>
        </w:tc>
        <w:tc>
          <w:tcPr>
            <w:tcW w:w="1713" w:type="dxa"/>
          </w:tcPr>
          <w:p w:rsidR="00FA3E3D" w:rsidRPr="00184FEB" w:rsidRDefault="00FA3E3D" w:rsidP="00FA3E3D">
            <w:pPr>
              <w:spacing w:line="216" w:lineRule="auto"/>
              <w:jc w:val="both"/>
              <w:rPr>
                <w:szCs w:val="28"/>
              </w:rPr>
            </w:pPr>
            <w:r w:rsidRPr="00184FEB">
              <w:rPr>
                <w:szCs w:val="28"/>
              </w:rPr>
              <w:t>4</w:t>
            </w:r>
          </w:p>
        </w:tc>
        <w:tc>
          <w:tcPr>
            <w:tcW w:w="1818" w:type="dxa"/>
          </w:tcPr>
          <w:p w:rsidR="00FA3E3D" w:rsidRPr="00184FEB" w:rsidRDefault="00FA3E3D" w:rsidP="00FA3E3D">
            <w:pPr>
              <w:spacing w:line="216" w:lineRule="auto"/>
              <w:jc w:val="both"/>
              <w:rPr>
                <w:szCs w:val="28"/>
              </w:rPr>
            </w:pPr>
            <w:r w:rsidRPr="00184FEB">
              <w:rPr>
                <w:spacing w:val="-2"/>
                <w:szCs w:val="28"/>
              </w:rPr>
              <w:t>Орден "За заслуги перед Отечеством" III степени</w:t>
            </w:r>
          </w:p>
        </w:tc>
        <w:tc>
          <w:tcPr>
            <w:tcW w:w="2725" w:type="dxa"/>
          </w:tcPr>
          <w:p w:rsidR="00FA3E3D" w:rsidRPr="00184FEB" w:rsidRDefault="00FA3E3D" w:rsidP="00FA3E3D">
            <w:pPr>
              <w:spacing w:line="216" w:lineRule="auto"/>
              <w:jc w:val="both"/>
              <w:rPr>
                <w:szCs w:val="28"/>
              </w:rPr>
            </w:pPr>
            <w:r w:rsidRPr="00184FEB">
              <w:rPr>
                <w:szCs w:val="28"/>
              </w:rPr>
              <w:t>1</w:t>
            </w:r>
          </w:p>
        </w:tc>
      </w:tr>
      <w:tr w:rsidR="00FA3E3D" w:rsidRPr="00184FEB" w:rsidTr="00FA3E3D">
        <w:trPr>
          <w:trHeight w:val="1620"/>
          <w:jc w:val="center"/>
        </w:trPr>
        <w:tc>
          <w:tcPr>
            <w:tcW w:w="3224" w:type="dxa"/>
          </w:tcPr>
          <w:p w:rsidR="00FA3E3D" w:rsidRPr="00184FEB" w:rsidRDefault="00FA3E3D" w:rsidP="00FA3E3D">
            <w:pPr>
              <w:spacing w:line="216" w:lineRule="auto"/>
              <w:jc w:val="both"/>
              <w:rPr>
                <w:spacing w:val="-2"/>
                <w:szCs w:val="28"/>
              </w:rPr>
            </w:pPr>
          </w:p>
        </w:tc>
        <w:tc>
          <w:tcPr>
            <w:tcW w:w="1713" w:type="dxa"/>
          </w:tcPr>
          <w:p w:rsidR="00FA3E3D" w:rsidRPr="00184FEB" w:rsidRDefault="00FA3E3D" w:rsidP="00FA3E3D">
            <w:pPr>
              <w:spacing w:line="216" w:lineRule="auto"/>
              <w:jc w:val="both"/>
              <w:rPr>
                <w:szCs w:val="28"/>
              </w:rPr>
            </w:pPr>
          </w:p>
        </w:tc>
        <w:tc>
          <w:tcPr>
            <w:tcW w:w="1818" w:type="dxa"/>
          </w:tcPr>
          <w:p w:rsidR="00FA3E3D" w:rsidRPr="00184FEB" w:rsidRDefault="00FA3E3D" w:rsidP="00FA3E3D">
            <w:pPr>
              <w:spacing w:line="216" w:lineRule="auto"/>
              <w:jc w:val="both"/>
              <w:rPr>
                <w:szCs w:val="28"/>
              </w:rPr>
            </w:pPr>
            <w:r w:rsidRPr="00184FEB">
              <w:rPr>
                <w:spacing w:val="-2"/>
                <w:szCs w:val="28"/>
              </w:rPr>
              <w:t>Заслуженный работник сельского хозяйства Российской Федерации</w:t>
            </w:r>
          </w:p>
        </w:tc>
        <w:tc>
          <w:tcPr>
            <w:tcW w:w="2725" w:type="dxa"/>
          </w:tcPr>
          <w:p w:rsidR="00FA3E3D" w:rsidRPr="00184FEB" w:rsidRDefault="00FA3E3D" w:rsidP="00FA3E3D">
            <w:pPr>
              <w:spacing w:line="216" w:lineRule="auto"/>
              <w:jc w:val="both"/>
              <w:rPr>
                <w:szCs w:val="28"/>
              </w:rPr>
            </w:pPr>
            <w:r w:rsidRPr="00184FEB">
              <w:rPr>
                <w:szCs w:val="28"/>
              </w:rPr>
              <w:t>1</w:t>
            </w:r>
          </w:p>
        </w:tc>
      </w:tr>
    </w:tbl>
    <w:p w:rsidR="00FA3E3D" w:rsidRPr="00184FEB" w:rsidRDefault="00FA3E3D" w:rsidP="00FA3E3D">
      <w:pPr>
        <w:pStyle w:val="3"/>
        <w:tabs>
          <w:tab w:val="left" w:pos="1701"/>
        </w:tabs>
        <w:spacing w:before="0"/>
        <w:ind w:firstLine="709"/>
        <w:jc w:val="both"/>
        <w:rPr>
          <w:rFonts w:ascii="Times New Roman" w:hAnsi="Times New Roman"/>
          <w:iCs/>
          <w:color w:val="auto"/>
          <w:sz w:val="28"/>
          <w:szCs w:val="28"/>
        </w:rPr>
      </w:pPr>
    </w:p>
    <w:p w:rsidR="00FA3E3D" w:rsidRPr="00184FEB" w:rsidRDefault="00FA3E3D" w:rsidP="007F6736">
      <w:pPr>
        <w:pStyle w:val="3"/>
        <w:tabs>
          <w:tab w:val="left" w:pos="1701"/>
        </w:tabs>
        <w:spacing w:before="0" w:line="240" w:lineRule="auto"/>
        <w:ind w:firstLine="709"/>
        <w:jc w:val="both"/>
        <w:rPr>
          <w:rFonts w:ascii="Times New Roman" w:hAnsi="Times New Roman"/>
          <w:iCs/>
          <w:color w:val="auto"/>
          <w:sz w:val="28"/>
          <w:szCs w:val="28"/>
        </w:rPr>
      </w:pPr>
      <w:r w:rsidRPr="00184FEB">
        <w:rPr>
          <w:rFonts w:ascii="Times New Roman" w:hAnsi="Times New Roman"/>
          <w:iCs/>
          <w:color w:val="auto"/>
          <w:sz w:val="28"/>
          <w:szCs w:val="28"/>
        </w:rPr>
        <w:t>Организация работы по регламентации предоставления муниципальных услуг в администрации Чайковского муниципального района</w:t>
      </w:r>
      <w:bookmarkEnd w:id="289"/>
      <w:bookmarkEnd w:id="290"/>
      <w:bookmarkEnd w:id="291"/>
      <w:bookmarkEnd w:id="292"/>
    </w:p>
    <w:p w:rsidR="00FA3E3D" w:rsidRPr="00184FEB" w:rsidRDefault="00FA3E3D" w:rsidP="007F6736">
      <w:pPr>
        <w:ind w:firstLine="709"/>
        <w:contextualSpacing/>
        <w:jc w:val="both"/>
        <w:rPr>
          <w:szCs w:val="28"/>
        </w:rPr>
      </w:pPr>
      <w:r w:rsidRPr="00184FEB">
        <w:rPr>
          <w:szCs w:val="28"/>
        </w:rPr>
        <w:t>Повышение качества и доступности муниципальных услуг, упорядоченность процедур предоставления услуг и снижение административных барьеров – одна из задач подпрограммы «Повышение эффективности организационно – документационного обеспечения администрации Чайковского городского округа».</w:t>
      </w:r>
    </w:p>
    <w:p w:rsidR="00FA3E3D" w:rsidRPr="00184FEB" w:rsidRDefault="00FA3E3D" w:rsidP="007F6736">
      <w:pPr>
        <w:ind w:firstLine="709"/>
        <w:contextualSpacing/>
        <w:jc w:val="both"/>
        <w:rPr>
          <w:szCs w:val="28"/>
        </w:rPr>
      </w:pPr>
      <w:r w:rsidRPr="00184FEB">
        <w:rPr>
          <w:szCs w:val="28"/>
        </w:rPr>
        <w:t>В 2019 году была продолжена работа по совершенствованию действующих нормативных правовых актов администрации Чайковского городского округа в целях повышения качества предоставления муниципальных услуг. В Федеральном реестре государственных услуг (функций) актуализирована информация о муниципальных услугах, оказываемых администрацией Чайковского городского округа, формы заявлений и иных документов, необходимых для получения соответствующих услуг.</w:t>
      </w:r>
    </w:p>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С целью повышения качества и доступности муниципальных услуг администрации Чайковского городского округа в 2019 году реализованы мероприятия, направленные на решение следующих задач:</w:t>
      </w:r>
    </w:p>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1. Управление качеством предоставления муниципальных услуг.</w:t>
      </w:r>
    </w:p>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2. Обеспечение предоставления муниципальных услуг в МФЦ.</w:t>
      </w:r>
    </w:p>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3. Повышение доступности и качества муниципальных услуг,  предоставляемых в электронном виде.</w:t>
      </w:r>
    </w:p>
    <w:p w:rsidR="00FA3E3D" w:rsidRPr="00184FEB" w:rsidRDefault="00FA3E3D" w:rsidP="007F6736">
      <w:pPr>
        <w:ind w:firstLine="709"/>
        <w:contextualSpacing/>
        <w:jc w:val="both"/>
        <w:rPr>
          <w:rFonts w:eastAsia="Calibri"/>
          <w:szCs w:val="28"/>
        </w:rPr>
      </w:pPr>
      <w:r w:rsidRPr="00184FEB">
        <w:rPr>
          <w:szCs w:val="28"/>
        </w:rPr>
        <w:t xml:space="preserve">В 2019 году утвержден перечень услуг администрации Чайковского городского округа, в который включено 45 муниципальных услуг.  Решением Думы ЧГО был утвержден перечень необходимых и обязательных услуг для предоставления муниципальных услуг, на 1 января 2019 года – 39 необходимых и обязательных услуг. </w:t>
      </w:r>
    </w:p>
    <w:p w:rsidR="00FA3E3D" w:rsidRPr="00184FEB" w:rsidRDefault="00FA3E3D" w:rsidP="007F6736">
      <w:pPr>
        <w:autoSpaceDE w:val="0"/>
        <w:autoSpaceDN w:val="0"/>
        <w:adjustRightInd w:val="0"/>
        <w:ind w:firstLine="709"/>
        <w:jc w:val="both"/>
        <w:rPr>
          <w:szCs w:val="28"/>
        </w:rPr>
      </w:pPr>
      <w:bookmarkStart w:id="293" w:name="_Toc514837426"/>
      <w:bookmarkStart w:id="294" w:name="_Toc515308806"/>
      <w:bookmarkStart w:id="295" w:name="_Toc515308886"/>
      <w:r w:rsidRPr="00184FEB">
        <w:rPr>
          <w:szCs w:val="28"/>
        </w:rPr>
        <w:t xml:space="preserve">За период январь-декабрь 2019 года на оказание муниципальных услуг в администрацию Чайковского городского округа поступило 18519 заявлений, в т.ч.: </w:t>
      </w:r>
    </w:p>
    <w:p w:rsidR="00FA3E3D" w:rsidRPr="00184FEB" w:rsidRDefault="00FA3E3D" w:rsidP="007F6736">
      <w:pPr>
        <w:autoSpaceDE w:val="0"/>
        <w:autoSpaceDN w:val="0"/>
        <w:adjustRightInd w:val="0"/>
        <w:ind w:firstLine="709"/>
        <w:jc w:val="both"/>
        <w:rPr>
          <w:szCs w:val="28"/>
        </w:rPr>
      </w:pPr>
      <w:r w:rsidRPr="00184FEB">
        <w:rPr>
          <w:szCs w:val="28"/>
        </w:rPr>
        <w:t>услуги Управления образования – 8328 (45</w:t>
      </w:r>
      <w:r w:rsidRPr="00184FEB">
        <w:rPr>
          <w:noProof/>
          <w:szCs w:val="28"/>
        </w:rPr>
        <w:t>%)</w:t>
      </w:r>
      <w:r w:rsidRPr="00184FEB">
        <w:rPr>
          <w:szCs w:val="28"/>
        </w:rPr>
        <w:t xml:space="preserve">; </w:t>
      </w:r>
    </w:p>
    <w:p w:rsidR="00FA3E3D" w:rsidRPr="00184FEB" w:rsidRDefault="00FA3E3D" w:rsidP="007F6736">
      <w:pPr>
        <w:autoSpaceDE w:val="0"/>
        <w:autoSpaceDN w:val="0"/>
        <w:adjustRightInd w:val="0"/>
        <w:ind w:firstLine="709"/>
        <w:jc w:val="both"/>
        <w:rPr>
          <w:szCs w:val="28"/>
        </w:rPr>
      </w:pPr>
      <w:r w:rsidRPr="00184FEB">
        <w:rPr>
          <w:szCs w:val="28"/>
        </w:rPr>
        <w:t>управления ЖКХ и транспорта - 452 (2,5</w:t>
      </w:r>
      <w:r w:rsidRPr="00184FEB">
        <w:rPr>
          <w:noProof/>
          <w:szCs w:val="28"/>
        </w:rPr>
        <w:t>%)</w:t>
      </w:r>
      <w:r w:rsidRPr="00184FEB">
        <w:rPr>
          <w:szCs w:val="28"/>
        </w:rPr>
        <w:t xml:space="preserve">; </w:t>
      </w:r>
    </w:p>
    <w:p w:rsidR="00FA3E3D" w:rsidRPr="00184FEB" w:rsidRDefault="00FA3E3D" w:rsidP="007F6736">
      <w:pPr>
        <w:autoSpaceDE w:val="0"/>
        <w:autoSpaceDN w:val="0"/>
        <w:adjustRightInd w:val="0"/>
        <w:ind w:firstLine="709"/>
        <w:jc w:val="both"/>
        <w:rPr>
          <w:szCs w:val="28"/>
        </w:rPr>
      </w:pPr>
      <w:r w:rsidRPr="00184FEB">
        <w:rPr>
          <w:szCs w:val="28"/>
        </w:rPr>
        <w:t>услуги Управления архитектуры и градостроительства – 944 (5</w:t>
      </w:r>
      <w:r w:rsidRPr="00184FEB">
        <w:rPr>
          <w:noProof/>
          <w:szCs w:val="28"/>
        </w:rPr>
        <w:t>%)</w:t>
      </w:r>
      <w:r w:rsidRPr="00184FEB">
        <w:rPr>
          <w:szCs w:val="28"/>
        </w:rPr>
        <w:t xml:space="preserve">;  </w:t>
      </w:r>
    </w:p>
    <w:p w:rsidR="00FA3E3D" w:rsidRPr="00184FEB" w:rsidRDefault="00FA3E3D" w:rsidP="007F6736">
      <w:pPr>
        <w:autoSpaceDE w:val="0"/>
        <w:autoSpaceDN w:val="0"/>
        <w:adjustRightInd w:val="0"/>
        <w:ind w:firstLine="709"/>
        <w:jc w:val="both"/>
        <w:rPr>
          <w:szCs w:val="28"/>
        </w:rPr>
      </w:pPr>
      <w:r w:rsidRPr="00184FEB">
        <w:rPr>
          <w:szCs w:val="28"/>
        </w:rPr>
        <w:t>услуги управления земельно-имущественных отношений – 4050 (22</w:t>
      </w:r>
      <w:r w:rsidRPr="00184FEB">
        <w:rPr>
          <w:noProof/>
          <w:szCs w:val="28"/>
        </w:rPr>
        <w:t>%)</w:t>
      </w:r>
      <w:r w:rsidRPr="00184FEB">
        <w:rPr>
          <w:szCs w:val="28"/>
        </w:rPr>
        <w:t>, услуги МБУ «Архив Чайковского городского округа» - 4745 (26</w:t>
      </w:r>
      <w:r w:rsidRPr="00184FEB">
        <w:rPr>
          <w:noProof/>
          <w:szCs w:val="28"/>
        </w:rPr>
        <w:t>%)</w:t>
      </w:r>
      <w:r w:rsidRPr="00184FEB">
        <w:rPr>
          <w:szCs w:val="28"/>
        </w:rPr>
        <w:t>.</w:t>
      </w:r>
    </w:p>
    <w:p w:rsidR="00FA3E3D" w:rsidRPr="00D21480" w:rsidRDefault="00FA3E3D" w:rsidP="007F6736">
      <w:pPr>
        <w:autoSpaceDE w:val="0"/>
        <w:autoSpaceDN w:val="0"/>
        <w:adjustRightInd w:val="0"/>
        <w:ind w:left="708"/>
        <w:jc w:val="both"/>
        <w:rPr>
          <w:szCs w:val="28"/>
        </w:rPr>
      </w:pPr>
    </w:p>
    <w:p w:rsidR="00FA3E3D" w:rsidRPr="00D21480" w:rsidRDefault="00FA3E3D" w:rsidP="007F6736">
      <w:pPr>
        <w:autoSpaceDE w:val="0"/>
        <w:autoSpaceDN w:val="0"/>
        <w:adjustRightInd w:val="0"/>
        <w:ind w:left="708"/>
        <w:jc w:val="both"/>
        <w:rPr>
          <w:szCs w:val="28"/>
        </w:rPr>
      </w:pPr>
      <w:r w:rsidRPr="00D21480">
        <w:rPr>
          <w:noProof/>
          <w:szCs w:val="28"/>
        </w:rPr>
        <w:lastRenderedPageBreak/>
        <w:drawing>
          <wp:inline distT="0" distB="0" distL="0" distR="0">
            <wp:extent cx="5486400" cy="3200400"/>
            <wp:effectExtent l="19050" t="0" r="19050" b="0"/>
            <wp:docPr id="6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A3E3D" w:rsidRPr="00D5364E" w:rsidRDefault="00FA3E3D" w:rsidP="007F6736">
      <w:pPr>
        <w:autoSpaceDE w:val="0"/>
        <w:autoSpaceDN w:val="0"/>
        <w:adjustRightInd w:val="0"/>
        <w:ind w:firstLine="709"/>
        <w:jc w:val="both"/>
        <w:rPr>
          <w:szCs w:val="28"/>
        </w:rPr>
      </w:pPr>
      <w:r w:rsidRPr="00D5364E">
        <w:rPr>
          <w:szCs w:val="28"/>
        </w:rPr>
        <w:t xml:space="preserve">По отчетам структурных подразделений предоставляющих муниципальные услуги жалоб на качество и доступность предоставления муниципальной услуги (в соответствии с порядком обжалования, закрепленным в административных регламентах предоставления муниципальных услуг) не поступало. </w:t>
      </w:r>
    </w:p>
    <w:p w:rsidR="00FA3E3D" w:rsidRPr="00D5364E" w:rsidRDefault="00FA3E3D" w:rsidP="007F6736">
      <w:pPr>
        <w:autoSpaceDE w:val="0"/>
        <w:autoSpaceDN w:val="0"/>
        <w:adjustRightInd w:val="0"/>
        <w:ind w:firstLine="709"/>
        <w:jc w:val="both"/>
        <w:rPr>
          <w:szCs w:val="28"/>
        </w:rPr>
      </w:pPr>
      <w:r w:rsidRPr="00D5364E">
        <w:rPr>
          <w:szCs w:val="28"/>
        </w:rPr>
        <w:t>Показатель «Доля граждан, удовлетворенных качеством получения муниципальных услуг» составил 100%, при плановом значении до 90%.</w:t>
      </w:r>
    </w:p>
    <w:p w:rsidR="00FA3E3D" w:rsidRPr="00D5364E" w:rsidRDefault="00FA3E3D" w:rsidP="007F6736">
      <w:pPr>
        <w:autoSpaceDE w:val="0"/>
        <w:autoSpaceDN w:val="0"/>
        <w:adjustRightInd w:val="0"/>
        <w:ind w:firstLine="709"/>
        <w:jc w:val="both"/>
        <w:rPr>
          <w:szCs w:val="28"/>
        </w:rPr>
      </w:pPr>
      <w:r w:rsidRPr="00D5364E">
        <w:rPr>
          <w:szCs w:val="28"/>
        </w:rPr>
        <w:t xml:space="preserve">Включение в административные регламенты предоставления муниципальных услуг показателей, направленных на сокращение среднего времени ожидания в очереди при обращении заявителя за услугой и снижение среднего числа обращений для получения за одной услугой, проведение ежеквартального мониторинга их выполнения, позволили достичь запланированных показателей. </w:t>
      </w:r>
    </w:p>
    <w:p w:rsidR="00FA3E3D" w:rsidRPr="00D5364E" w:rsidRDefault="00FA3E3D" w:rsidP="007F6736">
      <w:pPr>
        <w:autoSpaceDE w:val="0"/>
        <w:autoSpaceDN w:val="0"/>
        <w:adjustRightInd w:val="0"/>
        <w:ind w:firstLine="709"/>
        <w:jc w:val="both"/>
        <w:rPr>
          <w:szCs w:val="28"/>
        </w:rPr>
      </w:pPr>
      <w:r w:rsidRPr="00D5364E">
        <w:rPr>
          <w:szCs w:val="28"/>
        </w:rPr>
        <w:t>Анализ отчетной информации, занесенной в ГАС «Управление» показал, что время ожидания в очереди при обращении заявителя в АЧГО для получения муниципальной услуги составило – 10,5 минут (плановое значение – 15 минут); среднее число обращений представителей бизнес – сообщества в АЧГО для получения одной муниципальной услуги, связанной со сферой предпринимательской деятельности - 1,7 раза (плановое значение – не более 2-х раз).</w:t>
      </w:r>
    </w:p>
    <w:p w:rsidR="00FA3E3D" w:rsidRPr="00D5364E" w:rsidRDefault="00FA3E3D" w:rsidP="007F6736">
      <w:pPr>
        <w:autoSpaceDE w:val="0"/>
        <w:autoSpaceDN w:val="0"/>
        <w:adjustRightInd w:val="0"/>
        <w:ind w:firstLine="709"/>
        <w:jc w:val="both"/>
        <w:rPr>
          <w:szCs w:val="28"/>
        </w:rPr>
      </w:pPr>
      <w:r w:rsidRPr="00D5364E">
        <w:rPr>
          <w:szCs w:val="28"/>
        </w:rPr>
        <w:t>С целью обеспечения прав граждан на получение государственных и муниципальных услуг по принципу «одного окна» в 2019 году на территории Чайковского городского округа продолжал работать филиал КГАУ «Пермский краевой центр предоставления государственных и муниципальных услуг» (далее – МФЦ), в 17 «окнах», в том числе на 9 сельских территориях, специалисты МФЦ принимали документы граждан на оказание государственных и муниципальных услуг.</w:t>
      </w:r>
    </w:p>
    <w:p w:rsidR="00FA3E3D" w:rsidRPr="00D5364E" w:rsidRDefault="00FA3E3D" w:rsidP="007F6736">
      <w:pPr>
        <w:autoSpaceDE w:val="0"/>
        <w:autoSpaceDN w:val="0"/>
        <w:adjustRightInd w:val="0"/>
        <w:ind w:firstLine="709"/>
        <w:jc w:val="both"/>
        <w:rPr>
          <w:szCs w:val="28"/>
        </w:rPr>
      </w:pPr>
      <w:r w:rsidRPr="00D5364E">
        <w:rPr>
          <w:szCs w:val="28"/>
        </w:rPr>
        <w:t>В рамках обеспечения предоставления муниципальных услуг в МФЦ в 2019 году 21 услугу (из 45 муниципальных услуг) администрации Чайковского городского округа можно было получить по принципу «одного окна».</w:t>
      </w:r>
    </w:p>
    <w:p w:rsidR="00FA3E3D" w:rsidRPr="00D5364E" w:rsidRDefault="00FA3E3D" w:rsidP="007F6736">
      <w:pPr>
        <w:autoSpaceDE w:val="0"/>
        <w:autoSpaceDN w:val="0"/>
        <w:adjustRightInd w:val="0"/>
        <w:ind w:firstLine="709"/>
        <w:jc w:val="both"/>
        <w:rPr>
          <w:szCs w:val="28"/>
        </w:rPr>
      </w:pPr>
      <w:r w:rsidRPr="00D5364E">
        <w:rPr>
          <w:szCs w:val="28"/>
        </w:rPr>
        <w:t xml:space="preserve">В 2019 году через МФЦ поступило 474 обращения граждан, в данном показателе учитывается прием-выдача пакетов документов, консультирование заявителей лично  и по телефону. </w:t>
      </w:r>
    </w:p>
    <w:p w:rsidR="00FA3E3D" w:rsidRPr="00D5364E" w:rsidRDefault="00FA3E3D" w:rsidP="007F6736">
      <w:pPr>
        <w:autoSpaceDE w:val="0"/>
        <w:autoSpaceDN w:val="0"/>
        <w:adjustRightInd w:val="0"/>
        <w:ind w:firstLine="709"/>
        <w:jc w:val="both"/>
        <w:rPr>
          <w:szCs w:val="28"/>
        </w:rPr>
      </w:pPr>
      <w:r w:rsidRPr="00D5364E">
        <w:rPr>
          <w:szCs w:val="28"/>
        </w:rPr>
        <w:lastRenderedPageBreak/>
        <w:t>Наиболее востребованы через МФЦ муниципальные услуги управления общего и профессионального образования - 429; услуги управления архитектуры и градостроительства -27.</w:t>
      </w:r>
    </w:p>
    <w:p w:rsidR="00FA3E3D" w:rsidRPr="00D5364E" w:rsidRDefault="00FA3E3D" w:rsidP="007F6736">
      <w:pPr>
        <w:autoSpaceDE w:val="0"/>
        <w:autoSpaceDN w:val="0"/>
        <w:adjustRightInd w:val="0"/>
        <w:ind w:firstLine="709"/>
        <w:jc w:val="both"/>
        <w:rPr>
          <w:szCs w:val="28"/>
        </w:rPr>
      </w:pPr>
      <w:r w:rsidRPr="00D5364E">
        <w:rPr>
          <w:szCs w:val="28"/>
        </w:rPr>
        <w:t xml:space="preserve">В рамках повышения доступности и качества муниципальных услуг, предоставляемых в электронном виде в Федеральном реестре государственных услуг (ФРГУ) актуализирована информация о муниципальных услугах, оказываемых администрацией Чайковского городского округа. </w:t>
      </w:r>
    </w:p>
    <w:p w:rsidR="00FA3E3D" w:rsidRPr="00D5364E" w:rsidRDefault="00FA3E3D" w:rsidP="007F6736">
      <w:pPr>
        <w:autoSpaceDE w:val="0"/>
        <w:autoSpaceDN w:val="0"/>
        <w:adjustRightInd w:val="0"/>
        <w:ind w:firstLine="709"/>
        <w:jc w:val="both"/>
        <w:rPr>
          <w:szCs w:val="28"/>
        </w:rPr>
      </w:pPr>
      <w:r w:rsidRPr="00D5364E">
        <w:rPr>
          <w:szCs w:val="28"/>
        </w:rPr>
        <w:t>В 2019 году 14 муниципальных услуг Чайковского городского округа можно было получить в электронной форме (100% от общего числа муниципальных услуг, переведенных в электронный вид). Из общего количества оказанных услуг в электронном виде услугу получили 3831 заявитель, это муниципальные услуги Управления образования.</w:t>
      </w:r>
    </w:p>
    <w:p w:rsidR="00FA3E3D" w:rsidRPr="00D5364E" w:rsidRDefault="00FA3E3D" w:rsidP="007F6736">
      <w:pPr>
        <w:autoSpaceDE w:val="0"/>
        <w:autoSpaceDN w:val="0"/>
        <w:adjustRightInd w:val="0"/>
        <w:ind w:firstLine="709"/>
        <w:jc w:val="both"/>
        <w:rPr>
          <w:szCs w:val="28"/>
        </w:rPr>
      </w:pPr>
      <w:r w:rsidRPr="00D5364E">
        <w:rPr>
          <w:szCs w:val="28"/>
        </w:rPr>
        <w:t xml:space="preserve">В 2019 году отчетность по муниципальным услугам ежеквартально представлялась в ГАС «Управление», а также в региональную АИС «Мониторинг». Все отчеты представлены в полном объеме. </w:t>
      </w:r>
    </w:p>
    <w:p w:rsidR="00FA3E3D" w:rsidRPr="00D5364E" w:rsidRDefault="00FA3E3D" w:rsidP="007F6736">
      <w:pPr>
        <w:autoSpaceDE w:val="0"/>
        <w:autoSpaceDN w:val="0"/>
        <w:adjustRightInd w:val="0"/>
        <w:ind w:firstLine="709"/>
        <w:jc w:val="both"/>
        <w:rPr>
          <w:szCs w:val="28"/>
        </w:rPr>
      </w:pPr>
      <w:r w:rsidRPr="00D5364E">
        <w:rPr>
          <w:szCs w:val="28"/>
        </w:rPr>
        <w:t>В 2019 году специалисты сектора муниципальных услуг в  ежедневном режиме проводили консультирование граждан по порталу Госуслуг. Консультирование проводилось по телефону и при личном приеме. За 2019 год проведено 200 консультаций, из них 166 человек подтвердили учетную запись на портале.</w:t>
      </w:r>
    </w:p>
    <w:p w:rsidR="00FA3E3D" w:rsidRPr="00D5364E" w:rsidRDefault="00FA3E3D" w:rsidP="007F6736">
      <w:pPr>
        <w:autoSpaceDE w:val="0"/>
        <w:autoSpaceDN w:val="0"/>
        <w:adjustRightInd w:val="0"/>
        <w:ind w:firstLine="709"/>
        <w:jc w:val="both"/>
        <w:rPr>
          <w:szCs w:val="28"/>
        </w:rPr>
      </w:pPr>
    </w:p>
    <w:p w:rsidR="00FA3E3D" w:rsidRPr="00D21480" w:rsidRDefault="00FA3E3D" w:rsidP="007F6736">
      <w:pPr>
        <w:pStyle w:val="af"/>
        <w:ind w:firstLine="709"/>
        <w:contextualSpacing/>
        <w:jc w:val="both"/>
        <w:outlineLvl w:val="0"/>
        <w:rPr>
          <w:rFonts w:ascii="Times New Roman" w:hAnsi="Times New Roman"/>
          <w:b/>
          <w:sz w:val="28"/>
          <w:szCs w:val="28"/>
        </w:rPr>
      </w:pPr>
      <w:r w:rsidRPr="00D21480">
        <w:rPr>
          <w:rFonts w:ascii="Times New Roman" w:hAnsi="Times New Roman"/>
          <w:b/>
          <w:sz w:val="28"/>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bookmarkEnd w:id="293"/>
      <w:bookmarkEnd w:id="294"/>
      <w:bookmarkEnd w:id="295"/>
    </w:p>
    <w:p w:rsidR="00FA3E3D" w:rsidRPr="00132D4C" w:rsidRDefault="00FA3E3D" w:rsidP="007F6736">
      <w:pPr>
        <w:ind w:firstLine="709"/>
        <w:jc w:val="both"/>
        <w:rPr>
          <w:szCs w:val="28"/>
        </w:rPr>
      </w:pPr>
      <w:r w:rsidRPr="00132D4C">
        <w:rPr>
          <w:szCs w:val="28"/>
        </w:rPr>
        <w:t>Одним из важных направлений деятельности управления делами является обеспечение бесперебойного функционирования средств вычислительной и офисной техники.</w:t>
      </w:r>
    </w:p>
    <w:p w:rsidR="00FA3E3D" w:rsidRPr="00132D4C" w:rsidRDefault="00FA3E3D" w:rsidP="007F6736">
      <w:pPr>
        <w:ind w:firstLine="709"/>
        <w:jc w:val="both"/>
        <w:rPr>
          <w:szCs w:val="28"/>
        </w:rPr>
      </w:pPr>
      <w:r w:rsidRPr="00132D4C">
        <w:rPr>
          <w:szCs w:val="28"/>
        </w:rPr>
        <w:t>Сектором информатизации были реализованы комплексные мероприятия, которые позволили обеспечить бесперебойное функционирование средств вычислительной и офисной техники, программных продуктов, программных средств защиты информации и надежного хранения данных, повысить эффективность программного обеспечения, развития систем электронного документооборота, межведомственного взаимодействия и доступности пользователей к сети интернет, справочно – правовым информационным системам.</w:t>
      </w:r>
    </w:p>
    <w:p w:rsidR="00FA3E3D" w:rsidRPr="00132D4C" w:rsidRDefault="00FA3E3D" w:rsidP="007F6736">
      <w:pPr>
        <w:ind w:firstLine="709"/>
        <w:jc w:val="both"/>
        <w:rPr>
          <w:szCs w:val="28"/>
        </w:rPr>
      </w:pPr>
      <w:r w:rsidRPr="00132D4C">
        <w:rPr>
          <w:szCs w:val="28"/>
        </w:rPr>
        <w:t xml:space="preserve">В 2019 году велись работы по ремонту и наладке оборудования и программного обеспечения. 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создание и поддержка новой доменной инфраструктуры на современной серверной операционной системе </w:t>
      </w:r>
      <w:r w:rsidRPr="00132D4C">
        <w:rPr>
          <w:szCs w:val="28"/>
          <w:lang w:val="en-US"/>
        </w:rPr>
        <w:t>Windows</w:t>
      </w:r>
      <w:r w:rsidRPr="00132D4C">
        <w:rPr>
          <w:szCs w:val="28"/>
        </w:rPr>
        <w:t xml:space="preserve"> </w:t>
      </w:r>
      <w:r w:rsidRPr="00132D4C">
        <w:rPr>
          <w:szCs w:val="28"/>
          <w:lang w:val="en-US"/>
        </w:rPr>
        <w:t>Server</w:t>
      </w:r>
      <w:r w:rsidRPr="00132D4C">
        <w:rPr>
          <w:szCs w:val="28"/>
        </w:rPr>
        <w:t xml:space="preserve"> 2012. , позволило достичь показателя «Доля исправного оборудования и программного обеспечения»- 100 % (при плановом значении – 98 %).</w:t>
      </w:r>
    </w:p>
    <w:p w:rsidR="00FA3E3D" w:rsidRPr="00132D4C" w:rsidRDefault="00FA3E3D" w:rsidP="007F6736">
      <w:pPr>
        <w:ind w:firstLine="709"/>
        <w:jc w:val="both"/>
        <w:rPr>
          <w:szCs w:val="28"/>
        </w:rPr>
      </w:pPr>
      <w:r w:rsidRPr="00132D4C">
        <w:rPr>
          <w:szCs w:val="28"/>
        </w:rPr>
        <w:t>В 2019 году реализованы мероприятия по созданию и поддержанию изолированной защищенной сети СМЭВ, а так же реализована возможность доступа к  ЕСП Начисления в ГИС ГМП, ЕГРП ЗАГС, СИР с любого рабочего места имеющего доступ к сети.</w:t>
      </w:r>
    </w:p>
    <w:p w:rsidR="00FA3E3D" w:rsidRPr="00132D4C" w:rsidRDefault="00FA3E3D" w:rsidP="007F6736">
      <w:pPr>
        <w:autoSpaceDE w:val="0"/>
        <w:autoSpaceDN w:val="0"/>
        <w:adjustRightInd w:val="0"/>
        <w:ind w:firstLine="709"/>
        <w:jc w:val="both"/>
        <w:rPr>
          <w:szCs w:val="28"/>
        </w:rPr>
      </w:pPr>
      <w:r w:rsidRPr="00132D4C">
        <w:rPr>
          <w:szCs w:val="28"/>
        </w:rPr>
        <w:lastRenderedPageBreak/>
        <w:t>Внедрение нового сетевого хранилища, выполняющего ежедневное резервное копирование данных, что позволило распределить нагрузку между серверами, увеличить их отказоустойчивость и тем самым обеспечить быстрый и надежный доступ к электронным документам администрации Чайковского городского округа и справочно – правовым информационным системам. В 2019 году было внедрено новое оборудование для обеспечения быстрого доступа в интернет, что позволило подключить 100% пользователей к интернету на высокой скорости, с возможностью балансировки нагрузки. Было подключено 100% процентов пользователей к системе документооборота МСЭД, расширен канал связи для доступа в интернет и ИСЭД.</w:t>
      </w:r>
    </w:p>
    <w:p w:rsidR="00FA3E3D" w:rsidRPr="00132D4C" w:rsidRDefault="00FA3E3D" w:rsidP="007F6736">
      <w:pPr>
        <w:ind w:firstLine="709"/>
        <w:contextualSpacing/>
        <w:jc w:val="both"/>
        <w:rPr>
          <w:rFonts w:eastAsia="Calibri"/>
          <w:szCs w:val="28"/>
        </w:rPr>
      </w:pPr>
      <w:r w:rsidRPr="00132D4C">
        <w:rPr>
          <w:rFonts w:eastAsia="Calibri"/>
          <w:szCs w:val="28"/>
        </w:rPr>
        <w:t xml:space="preserve">Реализация данного комплекса мероприятий позволила достичь показателя «Доля исправного оборудования  и программного обеспечения»- 100 % (при плановом значении – </w:t>
      </w:r>
      <w:r w:rsidRPr="00132D4C">
        <w:rPr>
          <w:bCs/>
          <w:color w:val="000000"/>
          <w:szCs w:val="28"/>
        </w:rPr>
        <w:t>не менее 97,0</w:t>
      </w:r>
      <w:r w:rsidRPr="00132D4C">
        <w:rPr>
          <w:rFonts w:eastAsia="Calibri"/>
          <w:szCs w:val="28"/>
        </w:rPr>
        <w:t>%).</w:t>
      </w:r>
    </w:p>
    <w:p w:rsidR="00FA3E3D" w:rsidRPr="00184FEB" w:rsidRDefault="00FA3E3D" w:rsidP="007F6736">
      <w:pPr>
        <w:pStyle w:val="afe"/>
        <w:tabs>
          <w:tab w:val="right" w:pos="0"/>
        </w:tabs>
        <w:ind w:firstLine="709"/>
        <w:jc w:val="both"/>
        <w:rPr>
          <w:szCs w:val="28"/>
        </w:rPr>
      </w:pPr>
      <w:r w:rsidRPr="00132D4C">
        <w:rPr>
          <w:szCs w:val="28"/>
        </w:rPr>
        <w:t xml:space="preserve">В текущем 2020 году перспективными задачами в деятельности управления </w:t>
      </w:r>
      <w:r w:rsidRPr="00184FEB">
        <w:rPr>
          <w:szCs w:val="28"/>
        </w:rPr>
        <w:t>делами  являются:</w:t>
      </w:r>
    </w:p>
    <w:p w:rsidR="00FA3E3D" w:rsidRPr="00184FEB" w:rsidRDefault="00FA3E3D" w:rsidP="007F6736">
      <w:pPr>
        <w:pStyle w:val="afe"/>
        <w:numPr>
          <w:ilvl w:val="0"/>
          <w:numId w:val="14"/>
        </w:numPr>
        <w:tabs>
          <w:tab w:val="clear" w:pos="4677"/>
          <w:tab w:val="right" w:pos="0"/>
          <w:tab w:val="center" w:pos="1418"/>
        </w:tabs>
        <w:ind w:left="0" w:firstLine="709"/>
        <w:contextualSpacing/>
        <w:jc w:val="both"/>
        <w:rPr>
          <w:szCs w:val="28"/>
        </w:rPr>
      </w:pPr>
      <w:r w:rsidRPr="00184FEB">
        <w:rPr>
          <w:szCs w:val="28"/>
        </w:rPr>
        <w:t>Продолжение обеспечения единого порядка работы с документами: служебной корреспонденцией, правовыми актами, обращениями граждан.</w:t>
      </w:r>
    </w:p>
    <w:p w:rsidR="00FA3E3D" w:rsidRPr="00184FEB" w:rsidRDefault="00FA3E3D" w:rsidP="007F6736">
      <w:pPr>
        <w:pStyle w:val="a6"/>
        <w:numPr>
          <w:ilvl w:val="0"/>
          <w:numId w:val="14"/>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Обеспечение соблюдения сроков исполнения поручений главы, контролируемых документов, обращений граждан, сообщений, поступивших на портал «Управляем вместе».</w:t>
      </w:r>
    </w:p>
    <w:p w:rsidR="00FA3E3D" w:rsidRPr="00184FEB" w:rsidRDefault="00FA3E3D" w:rsidP="007F6736">
      <w:pPr>
        <w:pStyle w:val="a6"/>
        <w:numPr>
          <w:ilvl w:val="0"/>
          <w:numId w:val="14"/>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Обеспечение открытости и доступности к проектам нормативных правовых актов АЧГО, принятым нормативным правовым актам АЧГО.</w:t>
      </w:r>
    </w:p>
    <w:p w:rsidR="00FA3E3D" w:rsidRPr="00184FEB" w:rsidRDefault="00FA3E3D" w:rsidP="007F6736">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Совершенствование системы управления качеством предоставления муниципальных услуг, в т.ч.:</w:t>
      </w:r>
    </w:p>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разработка и утверждение новых административных регламентов по всем услугам;</w:t>
      </w:r>
    </w:p>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обеспечение предоставления муниципальных услуг в МФЦ;</w:t>
      </w:r>
    </w:p>
    <w:p w:rsidR="00FA3E3D" w:rsidRPr="00184FEB" w:rsidRDefault="00FA3E3D" w:rsidP="007F6736">
      <w:pPr>
        <w:pStyle w:val="a6"/>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повышение доступности и качества муниципальных услуг, предоставляемых в электронном виде.</w:t>
      </w:r>
    </w:p>
    <w:p w:rsidR="00FA3E3D" w:rsidRPr="00184FEB" w:rsidRDefault="00FA3E3D" w:rsidP="007F6736">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Организация работы с Единым порталом госуслуг и порталом «Управляем вместе».</w:t>
      </w:r>
    </w:p>
    <w:p w:rsidR="00FA3E3D" w:rsidRPr="00184FEB" w:rsidRDefault="00FA3E3D" w:rsidP="007F6736">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184FEB">
        <w:rPr>
          <w:rFonts w:ascii="Times New Roman" w:hAnsi="Times New Roman"/>
          <w:sz w:val="28"/>
          <w:szCs w:val="28"/>
        </w:rPr>
        <w:t>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w:t>
      </w:r>
    </w:p>
    <w:p w:rsidR="00FA3E3D" w:rsidRPr="00132D4C" w:rsidRDefault="00FA3E3D" w:rsidP="007F6736">
      <w:pPr>
        <w:autoSpaceDE w:val="0"/>
        <w:autoSpaceDN w:val="0"/>
        <w:adjustRightInd w:val="0"/>
        <w:ind w:firstLine="709"/>
        <w:jc w:val="both"/>
        <w:rPr>
          <w:szCs w:val="28"/>
        </w:rPr>
      </w:pPr>
    </w:p>
    <w:p w:rsidR="00FA3E3D" w:rsidRPr="00184FEB" w:rsidRDefault="00184FEB" w:rsidP="007F6736">
      <w:pPr>
        <w:ind w:firstLine="709"/>
        <w:jc w:val="both"/>
        <w:rPr>
          <w:b/>
          <w:szCs w:val="28"/>
        </w:rPr>
      </w:pPr>
      <w:r w:rsidRPr="00184FEB">
        <w:rPr>
          <w:b/>
          <w:szCs w:val="28"/>
        </w:rPr>
        <w:t>4</w:t>
      </w:r>
      <w:r w:rsidR="00FA3E3D" w:rsidRPr="00184FEB">
        <w:rPr>
          <w:b/>
          <w:szCs w:val="28"/>
        </w:rPr>
        <w:t>.7.3 Деятельность отдела муниципальной службы.</w:t>
      </w:r>
    </w:p>
    <w:p w:rsidR="00FA3E3D" w:rsidRPr="00184FEB" w:rsidRDefault="00FA3E3D" w:rsidP="007F6736">
      <w:pPr>
        <w:ind w:firstLine="709"/>
        <w:jc w:val="both"/>
        <w:rPr>
          <w:szCs w:val="28"/>
        </w:rPr>
      </w:pPr>
      <w:r w:rsidRPr="00184FEB">
        <w:rPr>
          <w:szCs w:val="28"/>
        </w:rPr>
        <w:t>Знаковым событием уходящего десятилетия стало преобразование Чайковского муниципального района в Чайковский городской округ. Так, с 01 января 2019 года приступила к исполнению полномочий администрация Чайковского городского округа. Первостепенной и важной задачей было формирование высокопрофессионального кадрового состава. Данная работа была возложена на отдел муниципальной службы.</w:t>
      </w:r>
    </w:p>
    <w:p w:rsidR="00FA3E3D" w:rsidRPr="00184FEB" w:rsidRDefault="00FA3E3D" w:rsidP="007F6736">
      <w:pPr>
        <w:ind w:firstLine="709"/>
        <w:jc w:val="both"/>
        <w:rPr>
          <w:szCs w:val="28"/>
        </w:rPr>
      </w:pPr>
      <w:r w:rsidRPr="00184FEB">
        <w:rPr>
          <w:szCs w:val="28"/>
        </w:rPr>
        <w:t>По результатам работы за 2019 год необходимо отметить следующее результаты:</w:t>
      </w:r>
    </w:p>
    <w:p w:rsidR="00FA3E3D" w:rsidRPr="00184FEB" w:rsidRDefault="00FA3E3D" w:rsidP="007F6736">
      <w:pPr>
        <w:ind w:firstLine="709"/>
        <w:jc w:val="both"/>
        <w:rPr>
          <w:szCs w:val="28"/>
        </w:rPr>
      </w:pPr>
      <w:r w:rsidRPr="00184FEB">
        <w:rPr>
          <w:szCs w:val="28"/>
        </w:rPr>
        <w:t xml:space="preserve">1. Разработаны муниципальные правовые акты, регулирующие вопросы организации муниципальной службы и кадровой работы в администрации </w:t>
      </w:r>
      <w:r w:rsidRPr="00184FEB">
        <w:rPr>
          <w:szCs w:val="28"/>
        </w:rPr>
        <w:lastRenderedPageBreak/>
        <w:t xml:space="preserve">Чайковского городского округа, в том числе в ее отраслевых  (функциональных) органах (решения Думы ЧГО - 8; постановления администрации ЧГО –28). </w:t>
      </w:r>
    </w:p>
    <w:p w:rsidR="00FA3E3D" w:rsidRPr="00F82D1E" w:rsidRDefault="00FA3E3D" w:rsidP="007F6736">
      <w:pPr>
        <w:ind w:firstLine="709"/>
        <w:jc w:val="both"/>
        <w:rPr>
          <w:szCs w:val="28"/>
        </w:rPr>
      </w:pPr>
      <w:r w:rsidRPr="00F82D1E">
        <w:rPr>
          <w:szCs w:val="28"/>
        </w:rPr>
        <w:t>Отдел муниципальной службы создавал единое правовое пространство в сфере регулирования правоотношений, возникающих из муниципальной службы, трудовых отношений и иных связанных с ними. Данный подход позволяет обеспечить соблюдение единых принципов и подходов к работникам исполнительных органов местного самоуправления Чайковского городского округа.</w:t>
      </w:r>
    </w:p>
    <w:p w:rsidR="00FA3E3D" w:rsidRPr="00F82D1E" w:rsidRDefault="00FA3E3D" w:rsidP="007F6736">
      <w:pPr>
        <w:ind w:firstLine="709"/>
        <w:jc w:val="both"/>
        <w:rPr>
          <w:szCs w:val="28"/>
        </w:rPr>
      </w:pPr>
      <w:r w:rsidRPr="00F82D1E">
        <w:rPr>
          <w:szCs w:val="28"/>
        </w:rPr>
        <w:t xml:space="preserve">2. На основании Соглашения о взаимодействии в сфере кадрового обеспечения отдел муниципальной службы обеспечил ведение единого кадрового учета в отношении администрации Чайковского городского округа (100 шт.ед. МС, 19 шт. ед. тех. персонал), Управления финансов и экономического развития (56 шт.ед. МС), Управления строительства и архитектуры (23 шт. ед. МС, 1 шт.ед. тех. персонал), Управления земельно-имущественных отношений (28 шт. ед. МС, 2 шт.ед. тех. персонал), Управления ЖКХ и транспорта (19 шт. ед. МС, 1 шт.ед. тех. персонал), а так же в отношении руководителей подведомственных учреждений и предприятий (16 шт. ед.). </w:t>
      </w:r>
    </w:p>
    <w:p w:rsidR="00FA3E3D" w:rsidRPr="00F82D1E" w:rsidRDefault="00FA3E3D" w:rsidP="007F6736">
      <w:pPr>
        <w:ind w:firstLine="709"/>
        <w:jc w:val="both"/>
        <w:rPr>
          <w:szCs w:val="28"/>
        </w:rPr>
      </w:pPr>
      <w:r w:rsidRPr="00F82D1E">
        <w:rPr>
          <w:szCs w:val="28"/>
        </w:rPr>
        <w:t xml:space="preserve">Кадровое делопроизводство ведется в том числе, в Единой информационной системе управления финансово-хозяйственной деятельностью Пермского края (УФХД): Подсистема кадрового учета и расчета заработной платы. </w:t>
      </w:r>
    </w:p>
    <w:p w:rsidR="00FA3E3D" w:rsidRPr="00184FEB" w:rsidRDefault="00FA3E3D" w:rsidP="007F6736">
      <w:pPr>
        <w:ind w:firstLine="709"/>
        <w:jc w:val="both"/>
        <w:rPr>
          <w:szCs w:val="28"/>
        </w:rPr>
      </w:pPr>
      <w:r w:rsidRPr="00F82D1E">
        <w:rPr>
          <w:szCs w:val="28"/>
        </w:rPr>
        <w:t>3. Эффективно реализуется муниципальная подпрограмма «Развитие муниципальной службы в администрации Чайковского городского</w:t>
      </w:r>
      <w:r w:rsidRPr="00184FEB">
        <w:rPr>
          <w:szCs w:val="28"/>
        </w:rPr>
        <w:t xml:space="preserve"> округа» в следующих направлениях:</w:t>
      </w:r>
    </w:p>
    <w:p w:rsidR="00FA3E3D" w:rsidRPr="00184FEB" w:rsidRDefault="00FA3E3D" w:rsidP="007F6736">
      <w:pPr>
        <w:pStyle w:val="a6"/>
        <w:numPr>
          <w:ilvl w:val="1"/>
          <w:numId w:val="30"/>
        </w:numPr>
        <w:shd w:val="clear" w:color="auto" w:fill="FFFFFF" w:themeFill="background1"/>
        <w:spacing w:after="0" w:line="240" w:lineRule="auto"/>
        <w:ind w:left="0" w:firstLine="709"/>
        <w:jc w:val="both"/>
        <w:rPr>
          <w:rFonts w:ascii="Times New Roman" w:hAnsi="Times New Roman"/>
          <w:sz w:val="28"/>
          <w:szCs w:val="28"/>
        </w:rPr>
      </w:pPr>
      <w:r w:rsidRPr="00184FEB">
        <w:rPr>
          <w:rFonts w:ascii="Times New Roman" w:hAnsi="Times New Roman"/>
          <w:sz w:val="28"/>
          <w:szCs w:val="28"/>
        </w:rPr>
        <w:t>Формирование эффективной управленческой команды.</w:t>
      </w:r>
    </w:p>
    <w:p w:rsidR="00FA3E3D" w:rsidRPr="00184FEB" w:rsidRDefault="00FA3E3D" w:rsidP="007F6736">
      <w:pPr>
        <w:numPr>
          <w:ilvl w:val="0"/>
          <w:numId w:val="15"/>
        </w:numPr>
        <w:tabs>
          <w:tab w:val="left" w:pos="709"/>
        </w:tabs>
        <w:ind w:left="0" w:firstLine="709"/>
        <w:jc w:val="both"/>
        <w:rPr>
          <w:szCs w:val="28"/>
        </w:rPr>
      </w:pPr>
      <w:r w:rsidRPr="00184FEB">
        <w:rPr>
          <w:szCs w:val="28"/>
        </w:rPr>
        <w:t>Совершенствование процедуры формирования кадрового резерва, в том числе резерва управленческих кадров и эффективное его использование.</w:t>
      </w:r>
    </w:p>
    <w:p w:rsidR="00FA3E3D" w:rsidRPr="00184FEB" w:rsidRDefault="00FA3E3D" w:rsidP="007F6736">
      <w:pPr>
        <w:tabs>
          <w:tab w:val="left" w:pos="709"/>
        </w:tabs>
        <w:ind w:firstLine="709"/>
        <w:jc w:val="both"/>
        <w:rPr>
          <w:szCs w:val="28"/>
        </w:rPr>
      </w:pPr>
      <w:r w:rsidRPr="00184FEB">
        <w:rPr>
          <w:szCs w:val="28"/>
        </w:rPr>
        <w:t xml:space="preserve">В 2019 г. организован процесс формирования резерва кадров, на основании </w:t>
      </w:r>
      <w:r w:rsidRPr="00184FEB">
        <w:rPr>
          <w:bCs/>
          <w:szCs w:val="28"/>
        </w:rPr>
        <w:t>Положения</w:t>
      </w:r>
      <w:r w:rsidRPr="00184FEB">
        <w:rPr>
          <w:rFonts w:eastAsia="Calibri"/>
          <w:bCs/>
          <w:szCs w:val="28"/>
        </w:rPr>
        <w:t xml:space="preserve"> о порядке формирования муниципального резерва в администрации Чайковского городского округа</w:t>
      </w:r>
      <w:r w:rsidRPr="00184FEB">
        <w:rPr>
          <w:bCs/>
          <w:szCs w:val="28"/>
        </w:rPr>
        <w:t>,</w:t>
      </w:r>
      <w:r w:rsidRPr="00184FEB">
        <w:rPr>
          <w:szCs w:val="28"/>
        </w:rPr>
        <w:t xml:space="preserve"> утвержденного постановлением администрации Чайковского городского округа от 21.06.2019 № 1147, из 11 чел., включены в кадровый резерв 8 чел.; 1 чел. – резерв управленческих кадров.</w:t>
      </w:r>
    </w:p>
    <w:p w:rsidR="00FA3E3D" w:rsidRPr="00184FEB" w:rsidRDefault="00FA3E3D" w:rsidP="007F6736">
      <w:pPr>
        <w:numPr>
          <w:ilvl w:val="0"/>
          <w:numId w:val="15"/>
        </w:numPr>
        <w:tabs>
          <w:tab w:val="left" w:pos="709"/>
        </w:tabs>
        <w:ind w:left="0" w:firstLine="709"/>
        <w:jc w:val="both"/>
        <w:rPr>
          <w:szCs w:val="28"/>
        </w:rPr>
      </w:pPr>
      <w:r w:rsidRPr="00184FEB">
        <w:rPr>
          <w:szCs w:val="28"/>
        </w:rPr>
        <w:t>Внедрение эффективных способов поиска и подбора кадров для замещения вакантных должностей муниципальной службы.</w:t>
      </w:r>
    </w:p>
    <w:p w:rsidR="00FA3E3D" w:rsidRPr="00184FEB" w:rsidRDefault="00FA3E3D" w:rsidP="007F6736">
      <w:pPr>
        <w:tabs>
          <w:tab w:val="left" w:pos="709"/>
        </w:tabs>
        <w:ind w:firstLine="709"/>
        <w:jc w:val="both"/>
        <w:rPr>
          <w:rFonts w:eastAsia="Calibri"/>
          <w:szCs w:val="28"/>
        </w:rPr>
      </w:pPr>
      <w:r w:rsidRPr="00184FEB">
        <w:rPr>
          <w:szCs w:val="28"/>
        </w:rPr>
        <w:t xml:space="preserve">Разработан порядок проведения </w:t>
      </w:r>
      <w:r w:rsidRPr="00184FEB">
        <w:rPr>
          <w:rFonts w:eastAsia="Calibri"/>
          <w:szCs w:val="28"/>
        </w:rPr>
        <w:t>конкурса на замещение должности муниципальной службы в органах местного самоуправления Чайковского городского округа, утвержденный решением Чайковской городской Думы от 23.12.2019 № 347 (конкурсы в 2019 году не проводились в виду отсутствия вакантных должностей муниципальной службы подлежащих замещению).</w:t>
      </w:r>
    </w:p>
    <w:p w:rsidR="00FA3E3D" w:rsidRPr="00184FEB" w:rsidRDefault="00FA3E3D" w:rsidP="007F6736">
      <w:pPr>
        <w:ind w:firstLine="709"/>
        <w:jc w:val="both"/>
        <w:rPr>
          <w:szCs w:val="28"/>
        </w:rPr>
      </w:pPr>
      <w:r w:rsidRPr="00184FEB">
        <w:rPr>
          <w:szCs w:val="28"/>
        </w:rPr>
        <w:t xml:space="preserve">Институт целевого приема и целевого обучения не реализован в виду отклонения проекта решения Думы Чайковского городского округа «Об утверждении порядка </w:t>
      </w:r>
      <w:r w:rsidRPr="00184FEB">
        <w:rPr>
          <w:rFonts w:eastAsia="Calibri"/>
          <w:szCs w:val="28"/>
        </w:rPr>
        <w:t>заключения договора о целевом обучении с обязательством последующего прохождения муниципальной службы в органах местного самоуправления Чайковского городского округа</w:t>
      </w:r>
      <w:r w:rsidRPr="00184FEB">
        <w:rPr>
          <w:szCs w:val="28"/>
        </w:rPr>
        <w:t>» в связи с отсутствием финансирования.</w:t>
      </w:r>
    </w:p>
    <w:p w:rsidR="00FA3E3D" w:rsidRPr="00184FEB" w:rsidRDefault="00FA3E3D" w:rsidP="007F6736">
      <w:pPr>
        <w:numPr>
          <w:ilvl w:val="0"/>
          <w:numId w:val="15"/>
        </w:numPr>
        <w:ind w:left="0" w:firstLine="709"/>
        <w:jc w:val="both"/>
        <w:rPr>
          <w:szCs w:val="28"/>
        </w:rPr>
      </w:pPr>
      <w:r w:rsidRPr="00184FEB">
        <w:rPr>
          <w:szCs w:val="28"/>
        </w:rPr>
        <w:t>Организация и проведение аттестации.</w:t>
      </w:r>
    </w:p>
    <w:p w:rsidR="00FA3E3D" w:rsidRPr="00184FEB" w:rsidRDefault="00FA3E3D" w:rsidP="007F6736">
      <w:pPr>
        <w:ind w:firstLine="709"/>
        <w:jc w:val="both"/>
        <w:rPr>
          <w:szCs w:val="28"/>
        </w:rPr>
      </w:pPr>
      <w:r w:rsidRPr="00184FEB">
        <w:rPr>
          <w:szCs w:val="28"/>
        </w:rPr>
        <w:t xml:space="preserve">Разработано </w:t>
      </w:r>
      <w:r w:rsidRPr="00184FEB">
        <w:rPr>
          <w:rFonts w:eastAsia="Calibri"/>
          <w:szCs w:val="28"/>
        </w:rPr>
        <w:t>положени</w:t>
      </w:r>
      <w:r w:rsidRPr="00184FEB">
        <w:rPr>
          <w:szCs w:val="28"/>
        </w:rPr>
        <w:t xml:space="preserve">е </w:t>
      </w:r>
      <w:r w:rsidRPr="00184FEB">
        <w:rPr>
          <w:rFonts w:eastAsia="Calibri"/>
          <w:szCs w:val="28"/>
        </w:rPr>
        <w:t>о проведении аттестации муниципальных служащих в администрации Чайковского городского округа</w:t>
      </w:r>
      <w:r w:rsidRPr="00184FEB">
        <w:rPr>
          <w:szCs w:val="28"/>
        </w:rPr>
        <w:t xml:space="preserve">, утвержденное </w:t>
      </w:r>
      <w:r w:rsidRPr="00184FEB">
        <w:rPr>
          <w:szCs w:val="28"/>
        </w:rPr>
        <w:lastRenderedPageBreak/>
        <w:t xml:space="preserve">постановлением администрации Чайковского городского округа от 19.08.2019 № 1407 </w:t>
      </w:r>
      <w:r w:rsidRPr="00184FEB">
        <w:rPr>
          <w:rFonts w:eastAsia="Calibri"/>
          <w:szCs w:val="28"/>
        </w:rPr>
        <w:t>(аттестация в 2019 году не планировалось).</w:t>
      </w:r>
    </w:p>
    <w:p w:rsidR="00FA3E3D" w:rsidRPr="00184FEB" w:rsidRDefault="00FA3E3D" w:rsidP="007F6736">
      <w:pPr>
        <w:pStyle w:val="a6"/>
        <w:shd w:val="clear" w:color="auto" w:fill="FFFFFF" w:themeFill="background1"/>
        <w:spacing w:after="0" w:line="240" w:lineRule="auto"/>
        <w:ind w:left="0" w:firstLine="709"/>
        <w:jc w:val="both"/>
        <w:rPr>
          <w:rFonts w:ascii="Times New Roman" w:hAnsi="Times New Roman"/>
          <w:sz w:val="28"/>
          <w:szCs w:val="28"/>
        </w:rPr>
      </w:pPr>
      <w:r w:rsidRPr="00184FEB">
        <w:rPr>
          <w:rFonts w:ascii="Times New Roman" w:hAnsi="Times New Roman"/>
          <w:sz w:val="28"/>
          <w:szCs w:val="28"/>
        </w:rPr>
        <w:t>3.2. Профессиональное развитие служащих.</w:t>
      </w:r>
    </w:p>
    <w:p w:rsidR="00FA3E3D" w:rsidRPr="00184FEB" w:rsidRDefault="00FA3E3D" w:rsidP="007F6736">
      <w:pPr>
        <w:pStyle w:val="a6"/>
        <w:spacing w:after="0" w:line="240" w:lineRule="auto"/>
        <w:ind w:left="0" w:firstLine="709"/>
        <w:jc w:val="both"/>
        <w:rPr>
          <w:rFonts w:ascii="Times New Roman" w:hAnsi="Times New Roman"/>
          <w:sz w:val="28"/>
          <w:szCs w:val="28"/>
        </w:rPr>
      </w:pPr>
      <w:r w:rsidRPr="00184FEB">
        <w:rPr>
          <w:rFonts w:ascii="Times New Roman" w:hAnsi="Times New Roman"/>
          <w:bCs/>
          <w:color w:val="000000"/>
          <w:sz w:val="28"/>
          <w:szCs w:val="28"/>
        </w:rPr>
        <w:t>Организация системы обучения служащих по программам профессиональной переподготовки, повышения квалификации, семинаров.</w:t>
      </w:r>
      <w:r w:rsidRPr="00184FEB">
        <w:rPr>
          <w:rFonts w:ascii="Times New Roman" w:hAnsi="Times New Roman"/>
          <w:sz w:val="28"/>
          <w:szCs w:val="28"/>
        </w:rPr>
        <w:t xml:space="preserve"> </w:t>
      </w:r>
    </w:p>
    <w:p w:rsidR="00FA3E3D" w:rsidRPr="00184FEB" w:rsidRDefault="00FA3E3D" w:rsidP="007F6736">
      <w:pPr>
        <w:pStyle w:val="af4"/>
        <w:spacing w:after="0"/>
        <w:ind w:firstLine="709"/>
        <w:jc w:val="both"/>
        <w:rPr>
          <w:sz w:val="28"/>
          <w:szCs w:val="28"/>
        </w:rPr>
      </w:pPr>
      <w:r w:rsidRPr="00184FEB">
        <w:rPr>
          <w:sz w:val="28"/>
          <w:szCs w:val="28"/>
        </w:rPr>
        <w:t>Фактически повысили квалификацию 44 муниципальных служащих, из них по результатам конкурсных процедур – 5 чел. Бюджетные ассигнования исполнены на 872, 2 тыс. руб. (отклонения составляют 6,2%).</w:t>
      </w:r>
    </w:p>
    <w:p w:rsidR="00FA3E3D" w:rsidRPr="00184FEB" w:rsidRDefault="00FA3E3D" w:rsidP="007F6736">
      <w:pPr>
        <w:pStyle w:val="a6"/>
        <w:numPr>
          <w:ilvl w:val="1"/>
          <w:numId w:val="31"/>
        </w:numPr>
        <w:spacing w:after="0" w:line="240" w:lineRule="auto"/>
        <w:ind w:left="0" w:firstLine="709"/>
        <w:jc w:val="both"/>
        <w:rPr>
          <w:rFonts w:ascii="Times New Roman" w:hAnsi="Times New Roman"/>
          <w:sz w:val="28"/>
          <w:szCs w:val="28"/>
        </w:rPr>
      </w:pPr>
      <w:r w:rsidRPr="00184FEB">
        <w:rPr>
          <w:rFonts w:ascii="Times New Roman" w:hAnsi="Times New Roman"/>
          <w:sz w:val="28"/>
          <w:szCs w:val="28"/>
        </w:rPr>
        <w:t>Развитие системы материальной мотивации профессиональной служебной деятельности муниципальных служащих.</w:t>
      </w:r>
    </w:p>
    <w:p w:rsidR="00FA3E3D" w:rsidRPr="00184FEB" w:rsidRDefault="00FA3E3D" w:rsidP="007F6736">
      <w:pPr>
        <w:pStyle w:val="af4"/>
        <w:spacing w:after="0"/>
        <w:ind w:firstLine="709"/>
        <w:jc w:val="both"/>
        <w:rPr>
          <w:sz w:val="28"/>
          <w:szCs w:val="28"/>
        </w:rPr>
      </w:pPr>
      <w:r w:rsidRPr="00184FEB">
        <w:rPr>
          <w:sz w:val="28"/>
          <w:szCs w:val="28"/>
        </w:rPr>
        <w:t>Разработан Порядок распределения фонда дополнительных стимулирующих выплат, утвержденный постановлением администрации города Чайковского от 21.06.2019 № 1146. Так, доля муниципальных служащих, премированных по результатам труда на основании оценки показателей результативности деятельности 100 %. Бюджетные ассигнования исполнены в полном объеме 842,8 тыс. руб</w:t>
      </w:r>
      <w:r w:rsidR="00F25884">
        <w:rPr>
          <w:sz w:val="28"/>
          <w:szCs w:val="28"/>
        </w:rPr>
        <w:t>лей</w:t>
      </w:r>
      <w:r w:rsidRPr="00184FEB">
        <w:rPr>
          <w:sz w:val="28"/>
          <w:szCs w:val="28"/>
        </w:rPr>
        <w:t>.</w:t>
      </w:r>
    </w:p>
    <w:p w:rsidR="00FA3E3D" w:rsidRPr="00184FEB" w:rsidRDefault="00FA3E3D" w:rsidP="007F6736">
      <w:pPr>
        <w:pStyle w:val="a6"/>
        <w:numPr>
          <w:ilvl w:val="1"/>
          <w:numId w:val="31"/>
        </w:numPr>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Пенсионное обеспечение за выслугу лет лиц, замещавших муниципальные должности и должности муниципальной службы</w:t>
      </w:r>
    </w:p>
    <w:p w:rsidR="00FA3E3D" w:rsidRPr="00184FEB" w:rsidRDefault="00FA3E3D" w:rsidP="007F6736">
      <w:pPr>
        <w:pStyle w:val="af4"/>
        <w:spacing w:after="0"/>
        <w:ind w:firstLine="709"/>
        <w:jc w:val="both"/>
        <w:rPr>
          <w:sz w:val="28"/>
          <w:szCs w:val="28"/>
        </w:rPr>
      </w:pPr>
      <w:r w:rsidRPr="00184FEB">
        <w:rPr>
          <w:color w:val="000000"/>
          <w:sz w:val="28"/>
          <w:szCs w:val="28"/>
          <w:shd w:val="clear" w:color="auto" w:fill="FFFFFF"/>
        </w:rPr>
        <w:t>Реализация мероприятий позволяет организовать п</w:t>
      </w:r>
      <w:r w:rsidRPr="00184FEB">
        <w:rPr>
          <w:sz w:val="28"/>
          <w:szCs w:val="28"/>
        </w:rPr>
        <w:t>енсионное обеспечение за выслугу лет лиц, замещавших муниципальные должности и должности муниципальной службы. Обработаны и подготовлены документы по установлению пенсии в отношении 12 чел. Итого численность лиц, получающих пенсию за выслугу лет - 110 чел. Бюджетные ассигнования исполнены в полном объеме 13</w:t>
      </w:r>
      <w:r w:rsidR="00F25884">
        <w:rPr>
          <w:sz w:val="28"/>
          <w:szCs w:val="28"/>
        </w:rPr>
        <w:t>,8 млн.</w:t>
      </w:r>
      <w:r w:rsidR="00B766ED">
        <w:rPr>
          <w:sz w:val="28"/>
          <w:szCs w:val="28"/>
        </w:rPr>
        <w:t xml:space="preserve"> </w:t>
      </w:r>
      <w:r w:rsidR="00F25884">
        <w:rPr>
          <w:sz w:val="28"/>
          <w:szCs w:val="28"/>
        </w:rPr>
        <w:t>рублей</w:t>
      </w:r>
      <w:r w:rsidRPr="00184FEB">
        <w:rPr>
          <w:sz w:val="28"/>
          <w:szCs w:val="28"/>
        </w:rPr>
        <w:t>.</w:t>
      </w:r>
    </w:p>
    <w:p w:rsidR="00FA3E3D" w:rsidRPr="00184FEB" w:rsidRDefault="00FA3E3D" w:rsidP="007F6736">
      <w:pPr>
        <w:ind w:firstLine="709"/>
        <w:jc w:val="both"/>
        <w:rPr>
          <w:szCs w:val="28"/>
        </w:rPr>
      </w:pPr>
      <w:r w:rsidRPr="00184FEB">
        <w:rPr>
          <w:szCs w:val="28"/>
        </w:rPr>
        <w:t>Организована работа по получению сведений из Пенсионного фонда РФ в рамках межведомственного взаимодействия.</w:t>
      </w:r>
    </w:p>
    <w:p w:rsidR="00FA3E3D" w:rsidRPr="00184FEB" w:rsidRDefault="00FA3E3D" w:rsidP="007F6736">
      <w:pPr>
        <w:pStyle w:val="a6"/>
        <w:numPr>
          <w:ilvl w:val="1"/>
          <w:numId w:val="31"/>
        </w:numPr>
        <w:spacing w:after="0" w:line="240" w:lineRule="auto"/>
        <w:ind w:left="0" w:firstLine="709"/>
        <w:jc w:val="both"/>
        <w:rPr>
          <w:rFonts w:ascii="Times New Roman" w:hAnsi="Times New Roman"/>
          <w:sz w:val="28"/>
          <w:szCs w:val="28"/>
        </w:rPr>
      </w:pPr>
      <w:r w:rsidRPr="00184FEB">
        <w:rPr>
          <w:rFonts w:ascii="Times New Roman" w:hAnsi="Times New Roman"/>
          <w:sz w:val="28"/>
          <w:szCs w:val="28"/>
        </w:rPr>
        <w:t xml:space="preserve">Развитие механизмов предупреждения коррупции, выявления коррупционных рисков, определения и разрешения конфликтов интересов на муниципальной службе. </w:t>
      </w:r>
    </w:p>
    <w:p w:rsidR="00FA3E3D" w:rsidRPr="00184FEB" w:rsidRDefault="00FA3E3D" w:rsidP="007F6736">
      <w:pPr>
        <w:ind w:firstLine="709"/>
        <w:jc w:val="both"/>
        <w:rPr>
          <w:szCs w:val="28"/>
        </w:rPr>
      </w:pPr>
      <w:r w:rsidRPr="00184FEB">
        <w:rPr>
          <w:szCs w:val="28"/>
        </w:rPr>
        <w:t xml:space="preserve">Отдел муниципальной службы осуществляет комплекс мер по профилактике коррупционных правонарушений: </w:t>
      </w:r>
    </w:p>
    <w:p w:rsidR="00FA3E3D" w:rsidRPr="00184FEB" w:rsidRDefault="00FA3E3D" w:rsidP="007F6736">
      <w:pPr>
        <w:ind w:firstLine="709"/>
        <w:jc w:val="both"/>
        <w:rPr>
          <w:szCs w:val="28"/>
        </w:rPr>
      </w:pPr>
      <w:r w:rsidRPr="00184FEB">
        <w:rPr>
          <w:szCs w:val="28"/>
        </w:rPr>
        <w:t>- обеспечение деятельности комиссии по соблюдению требований к служебному поведению муниципальных служащих и урегулированию конфликтов интересов - 2 заседания, в отношении 4 служащих;</w:t>
      </w:r>
    </w:p>
    <w:p w:rsidR="00FA3E3D" w:rsidRPr="00184FEB" w:rsidRDefault="00FA3E3D" w:rsidP="007F6736">
      <w:pPr>
        <w:ind w:firstLine="709"/>
        <w:jc w:val="both"/>
        <w:rPr>
          <w:szCs w:val="28"/>
        </w:rPr>
      </w:pPr>
      <w:r w:rsidRPr="00184FEB">
        <w:rPr>
          <w:color w:val="000000"/>
          <w:szCs w:val="28"/>
        </w:rPr>
        <w:t>- организация и проведение работы, направленной на анализ сведений</w:t>
      </w:r>
      <w:r w:rsidRPr="00184FEB">
        <w:rPr>
          <w:szCs w:val="28"/>
        </w:rPr>
        <w:t xml:space="preserve"> о доходах, расходах и обязательствах имущественного характера – не менее 555; прием, регистрация уведомлений муниципальных служащих о выполнении иной оплачиваемой работы – 41; прием, регистрация уведомлений муниципальных служащих о трудоустройстве бывших муниципальных служащих – 49; прием и обработка уведомлений о возникновении (возможном возникновении) конфликта интересов – 4.</w:t>
      </w:r>
    </w:p>
    <w:p w:rsidR="00FA3E3D" w:rsidRPr="00184FEB" w:rsidRDefault="00FA3E3D" w:rsidP="007F6736">
      <w:pPr>
        <w:ind w:firstLine="709"/>
        <w:jc w:val="both"/>
        <w:rPr>
          <w:spacing w:val="3"/>
          <w:szCs w:val="28"/>
        </w:rPr>
      </w:pPr>
      <w:r w:rsidRPr="00184FEB">
        <w:rPr>
          <w:color w:val="000000"/>
          <w:spacing w:val="3"/>
          <w:szCs w:val="28"/>
        </w:rPr>
        <w:t>В реализации программных мероприятий участвовали все  отраслевые (функциональные) органы администрации Чайковского городского округа, что позволило создать единую систему формирования кадрового состава муниципальной службы в администрации Чайковского городского округа по приоритетным направлениям.</w:t>
      </w:r>
      <w:r w:rsidRPr="00184FEB">
        <w:rPr>
          <w:spacing w:val="3"/>
          <w:szCs w:val="28"/>
        </w:rPr>
        <w:t xml:space="preserve"> </w:t>
      </w:r>
    </w:p>
    <w:p w:rsidR="00FA3E3D" w:rsidRPr="00184FEB" w:rsidRDefault="00FA3E3D" w:rsidP="007F6736">
      <w:pPr>
        <w:ind w:firstLine="709"/>
        <w:jc w:val="both"/>
        <w:rPr>
          <w:szCs w:val="28"/>
        </w:rPr>
      </w:pPr>
      <w:r w:rsidRPr="00184FEB">
        <w:rPr>
          <w:szCs w:val="28"/>
        </w:rPr>
        <w:t xml:space="preserve">Анализ кадрового состава администрации Чайковского городского округа на 31.12.2019 г. позволяет отметить, что штатная численность муниципальных </w:t>
      </w:r>
      <w:r w:rsidRPr="00184FEB">
        <w:rPr>
          <w:szCs w:val="28"/>
        </w:rPr>
        <w:lastRenderedPageBreak/>
        <w:t xml:space="preserve">служащих составила 260 ед., фактическая численность – 242 чел. По гендерному составу муниципальные служащие распределены следующим образом: женщин – 89,66 %, мужчин – 10,34%. </w:t>
      </w:r>
    </w:p>
    <w:p w:rsidR="00FA3E3D" w:rsidRPr="00184FEB" w:rsidRDefault="00FA3E3D" w:rsidP="007F6736">
      <w:pPr>
        <w:ind w:firstLine="709"/>
        <w:jc w:val="both"/>
        <w:rPr>
          <w:szCs w:val="28"/>
        </w:rPr>
      </w:pPr>
      <w:r w:rsidRPr="00184FEB">
        <w:rPr>
          <w:szCs w:val="28"/>
        </w:rPr>
        <w:t xml:space="preserve">В органах местного самоуправления преобладают муниципальные служащие в возрасте до 40 лет – 49,5%. Несмотря на молодой состав муниципальных служащих, большую часть составляют лица, имеющие стаж муниципальной (государственной) службы более 10 лет – 57,8 %. </w:t>
      </w:r>
    </w:p>
    <w:p w:rsidR="00FA3E3D" w:rsidRPr="00184FEB" w:rsidRDefault="00FA3E3D" w:rsidP="007F6736">
      <w:pPr>
        <w:ind w:firstLine="709"/>
        <w:jc w:val="both"/>
        <w:rPr>
          <w:szCs w:val="28"/>
        </w:rPr>
      </w:pPr>
      <w:r w:rsidRPr="00184FEB">
        <w:rPr>
          <w:szCs w:val="28"/>
        </w:rPr>
        <w:t xml:space="preserve">Законодательством к муниципальным служащим предъявляются квалификационные требования к уровню образования. Все муниципальные служащие администрации Чайковского городского округа соответствуют предъявленным требованиям - высшее профессиональное образование имеют 97,9 % муниципальных служащих, из них имеют два и </w:t>
      </w:r>
      <w:r w:rsidR="00B766ED">
        <w:rPr>
          <w:szCs w:val="28"/>
        </w:rPr>
        <w:t>более высших образования – 11,4</w:t>
      </w:r>
      <w:r w:rsidRPr="00184FEB">
        <w:rPr>
          <w:szCs w:val="28"/>
        </w:rPr>
        <w:t xml:space="preserve">%. Для замещения должности муниципальной службы, приоритетным является специальность (квалификация) образования «Государственное и </w:t>
      </w:r>
      <w:r w:rsidR="00B766ED">
        <w:rPr>
          <w:szCs w:val="28"/>
        </w:rPr>
        <w:t>муниципальное управление» – 9,3</w:t>
      </w:r>
      <w:r w:rsidRPr="00184FEB">
        <w:rPr>
          <w:szCs w:val="28"/>
        </w:rPr>
        <w:t>%.</w:t>
      </w:r>
    </w:p>
    <w:p w:rsidR="00FA3E3D" w:rsidRPr="00184FEB" w:rsidRDefault="00FA3E3D" w:rsidP="007F6736">
      <w:pPr>
        <w:ind w:firstLine="709"/>
        <w:jc w:val="both"/>
        <w:rPr>
          <w:spacing w:val="3"/>
          <w:szCs w:val="28"/>
        </w:rPr>
      </w:pPr>
      <w:r w:rsidRPr="00184FEB">
        <w:rPr>
          <w:spacing w:val="3"/>
          <w:szCs w:val="28"/>
        </w:rPr>
        <w:t>На 31.12.2019 г. доля высококвалифицированных муниц</w:t>
      </w:r>
      <w:r w:rsidR="00B766ED">
        <w:rPr>
          <w:spacing w:val="3"/>
          <w:szCs w:val="28"/>
        </w:rPr>
        <w:t>ипальных служащих составляет 83</w:t>
      </w:r>
      <w:r w:rsidRPr="00184FEB">
        <w:rPr>
          <w:spacing w:val="3"/>
          <w:szCs w:val="28"/>
        </w:rPr>
        <w:t>%.</w:t>
      </w:r>
    </w:p>
    <w:p w:rsidR="00FA3E3D" w:rsidRPr="00184FEB" w:rsidRDefault="00FA3E3D" w:rsidP="007F6736">
      <w:pPr>
        <w:pStyle w:val="aa"/>
        <w:spacing w:before="0" w:beforeAutospacing="0" w:after="0" w:afterAutospacing="0"/>
        <w:ind w:firstLine="709"/>
        <w:jc w:val="both"/>
        <w:rPr>
          <w:color w:val="000000"/>
          <w:spacing w:val="3"/>
          <w:sz w:val="28"/>
          <w:szCs w:val="28"/>
        </w:rPr>
      </w:pPr>
      <w:r w:rsidRPr="00184FEB">
        <w:rPr>
          <w:color w:val="000000"/>
          <w:spacing w:val="3"/>
          <w:sz w:val="28"/>
          <w:szCs w:val="28"/>
        </w:rPr>
        <w:t>Эффективные результаты в работе были достигнуты благодаря</w:t>
      </w:r>
      <w:r w:rsidRPr="00184FEB">
        <w:rPr>
          <w:sz w:val="28"/>
          <w:szCs w:val="28"/>
        </w:rPr>
        <w:t xml:space="preserve"> ведению кадровой работы и работы по профилактике коррупционных и иных правонарушений </w:t>
      </w:r>
      <w:r w:rsidRPr="00184FEB">
        <w:rPr>
          <w:rStyle w:val="FontStyle13"/>
          <w:sz w:val="28"/>
          <w:szCs w:val="28"/>
        </w:rPr>
        <w:t xml:space="preserve">из единого центра управления, что позволило </w:t>
      </w:r>
      <w:r w:rsidRPr="00184FEB">
        <w:rPr>
          <w:sz w:val="28"/>
          <w:szCs w:val="28"/>
        </w:rPr>
        <w:t>предъявлять единые требования к выполнению поставленных задач, осуществлять выполнение функций квалифицированными специалистами, освобожденными от иной деятельности (ведение делопроизводства, бухгалтерского учета и т.п.), организовать взаимозаменяемость и устранить дублирование функций</w:t>
      </w:r>
      <w:r w:rsidR="00184FEB" w:rsidRPr="00184FEB">
        <w:rPr>
          <w:sz w:val="28"/>
          <w:szCs w:val="28"/>
        </w:rPr>
        <w:t>.</w:t>
      </w:r>
    </w:p>
    <w:p w:rsidR="00FA3E3D" w:rsidRPr="00184FEB" w:rsidRDefault="00FA3E3D" w:rsidP="007F6736">
      <w:pPr>
        <w:pStyle w:val="aa"/>
        <w:spacing w:before="0" w:beforeAutospacing="0" w:after="0" w:afterAutospacing="0"/>
        <w:ind w:firstLine="709"/>
        <w:jc w:val="both"/>
        <w:rPr>
          <w:color w:val="000000"/>
          <w:spacing w:val="3"/>
          <w:sz w:val="28"/>
          <w:szCs w:val="28"/>
        </w:rPr>
      </w:pPr>
      <w:r w:rsidRPr="00184FEB">
        <w:rPr>
          <w:color w:val="000000"/>
          <w:spacing w:val="3"/>
          <w:sz w:val="28"/>
          <w:szCs w:val="28"/>
        </w:rPr>
        <w:t>В целях развития муниципальной службы в 2020 г. планируется реализация следующих направлений:</w:t>
      </w:r>
    </w:p>
    <w:p w:rsidR="00FA3E3D" w:rsidRPr="00184FEB" w:rsidRDefault="00FA3E3D" w:rsidP="007F6736">
      <w:pPr>
        <w:pStyle w:val="a6"/>
        <w:numPr>
          <w:ilvl w:val="0"/>
          <w:numId w:val="32"/>
        </w:numPr>
        <w:spacing w:after="0" w:line="240" w:lineRule="auto"/>
        <w:ind w:left="0" w:firstLine="709"/>
        <w:jc w:val="both"/>
        <w:rPr>
          <w:rFonts w:ascii="Times New Roman" w:hAnsi="Times New Roman"/>
          <w:sz w:val="28"/>
          <w:szCs w:val="28"/>
        </w:rPr>
      </w:pPr>
      <w:r w:rsidRPr="00184FEB">
        <w:rPr>
          <w:rFonts w:ascii="Times New Roman" w:hAnsi="Times New Roman"/>
          <w:sz w:val="28"/>
          <w:szCs w:val="28"/>
        </w:rPr>
        <w:t>Эффективное исполнение программных мероприятий подпрограммы «Развитие муниципальной службы в администрации Чайковского городского округа».</w:t>
      </w:r>
    </w:p>
    <w:p w:rsidR="00FA3E3D" w:rsidRPr="00184FEB" w:rsidRDefault="00FA3E3D" w:rsidP="007F6736">
      <w:pPr>
        <w:pStyle w:val="a6"/>
        <w:numPr>
          <w:ilvl w:val="0"/>
          <w:numId w:val="32"/>
        </w:numPr>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Взаимодействие с населением по формированию нетерпимости к коррупционному поведению (антикоррупционное просвещение населения).</w:t>
      </w:r>
    </w:p>
    <w:p w:rsidR="00FA3E3D" w:rsidRPr="00184FEB" w:rsidRDefault="00FA3E3D" w:rsidP="007F6736">
      <w:pPr>
        <w:pStyle w:val="a6"/>
        <w:numPr>
          <w:ilvl w:val="0"/>
          <w:numId w:val="32"/>
        </w:numPr>
        <w:spacing w:after="0" w:line="240" w:lineRule="auto"/>
        <w:ind w:left="0" w:firstLine="709"/>
        <w:jc w:val="both"/>
        <w:rPr>
          <w:rFonts w:ascii="Times New Roman" w:hAnsi="Times New Roman"/>
          <w:sz w:val="28"/>
          <w:szCs w:val="28"/>
        </w:rPr>
      </w:pPr>
      <w:r w:rsidRPr="00184FEB">
        <w:rPr>
          <w:rFonts w:ascii="Times New Roman" w:hAnsi="Times New Roman"/>
          <w:sz w:val="28"/>
          <w:szCs w:val="28"/>
        </w:rPr>
        <w:t>Внедрение муниципальной программы «Укрепление здоровья работников на рабочем месте в администрации Чайковского городского округа», которая обеспечивает комплексное развитие по следующим направлениям: развитие физической культуры и спорта в трудовых коллективах; оздоровление работника и его мотивация к здоровому образу жизни; организация условий труда и снижение профессиональных рисков.</w:t>
      </w:r>
    </w:p>
    <w:p w:rsidR="00FA3E3D" w:rsidRPr="00184FEB" w:rsidRDefault="00FA3E3D" w:rsidP="007F6736">
      <w:pPr>
        <w:ind w:firstLine="851"/>
        <w:jc w:val="both"/>
        <w:rPr>
          <w:szCs w:val="28"/>
        </w:rPr>
      </w:pPr>
    </w:p>
    <w:p w:rsidR="00FA3E3D" w:rsidRPr="00FA3E3D" w:rsidRDefault="00FA3E3D" w:rsidP="007F6736">
      <w:pPr>
        <w:ind w:left="710"/>
        <w:jc w:val="both"/>
        <w:rPr>
          <w:b/>
          <w:szCs w:val="28"/>
        </w:rPr>
      </w:pPr>
      <w:r>
        <w:rPr>
          <w:b/>
          <w:szCs w:val="28"/>
        </w:rPr>
        <w:t xml:space="preserve">4.7.4. </w:t>
      </w:r>
      <w:r w:rsidRPr="00FA3E3D">
        <w:rPr>
          <w:b/>
          <w:szCs w:val="28"/>
        </w:rPr>
        <w:t>Деятельность отдела ЗАГС.</w:t>
      </w:r>
    </w:p>
    <w:p w:rsidR="00FA3E3D" w:rsidRPr="00A31C6D" w:rsidRDefault="00FA3E3D" w:rsidP="007F6736">
      <w:pPr>
        <w:ind w:firstLine="709"/>
        <w:jc w:val="both"/>
        <w:rPr>
          <w:szCs w:val="28"/>
        </w:rPr>
      </w:pPr>
      <w:r w:rsidRPr="00A31C6D">
        <w:rPr>
          <w:szCs w:val="28"/>
        </w:rPr>
        <w:t>Основной целью деятельности отдела является осуществление государственной регистрации актов гражданского состояния и других юридически значимых действий на территории Чайковского городского округа Пермского края.</w:t>
      </w:r>
    </w:p>
    <w:p w:rsidR="00FA3E3D" w:rsidRPr="00A31C6D" w:rsidRDefault="00FA3E3D" w:rsidP="007F6736">
      <w:pPr>
        <w:ind w:firstLine="709"/>
        <w:jc w:val="both"/>
        <w:rPr>
          <w:szCs w:val="28"/>
        </w:rPr>
      </w:pPr>
      <w:r w:rsidRPr="00A31C6D">
        <w:rPr>
          <w:szCs w:val="28"/>
        </w:rPr>
        <w:t xml:space="preserve">Главными задачами отдела являются: государственная регистрация актов гражданского состояния; создание и обеспечение сохранности архивного фонда записей актов гражданского состояния; обеспечение своевременной, полной и правильной регистрации актов гражданского состояния; разъяснение населению </w:t>
      </w:r>
      <w:r w:rsidRPr="00A31C6D">
        <w:rPr>
          <w:szCs w:val="28"/>
        </w:rPr>
        <w:lastRenderedPageBreak/>
        <w:t>действующего семейного законодательства и порядка регистрации актов гражданского состояния.</w:t>
      </w:r>
    </w:p>
    <w:p w:rsidR="00FA3E3D" w:rsidRPr="00A31C6D" w:rsidRDefault="00FA3E3D" w:rsidP="007F6736">
      <w:pPr>
        <w:ind w:firstLine="709"/>
        <w:jc w:val="both"/>
        <w:rPr>
          <w:szCs w:val="28"/>
        </w:rPr>
      </w:pPr>
      <w:r w:rsidRPr="00A31C6D">
        <w:rPr>
          <w:szCs w:val="28"/>
        </w:rPr>
        <w:t>В целях реализации возложенных задач отдел осуществляет следующие функции:</w:t>
      </w:r>
    </w:p>
    <w:p w:rsidR="00FA3E3D" w:rsidRPr="00A31C6D" w:rsidRDefault="00FA3E3D" w:rsidP="007F6736">
      <w:pPr>
        <w:ind w:firstLine="709"/>
        <w:jc w:val="both"/>
        <w:rPr>
          <w:szCs w:val="28"/>
        </w:rPr>
      </w:pPr>
      <w:r w:rsidRPr="00A31C6D">
        <w:rPr>
          <w:szCs w:val="28"/>
        </w:rPr>
        <w:t>-производит государственную регистрацию рождения, заключения брака, расторжения брака, установления отцовства, усыновления (удочерения), перемены имени, смерти;</w:t>
      </w:r>
    </w:p>
    <w:p w:rsidR="00FA3E3D" w:rsidRPr="00A31C6D" w:rsidRDefault="00FA3E3D" w:rsidP="007F6736">
      <w:pPr>
        <w:ind w:firstLine="709"/>
        <w:jc w:val="both"/>
        <w:rPr>
          <w:szCs w:val="28"/>
        </w:rPr>
      </w:pPr>
      <w:r w:rsidRPr="00A31C6D">
        <w:rPr>
          <w:szCs w:val="28"/>
        </w:rPr>
        <w:t>-составляет заключения о внесении изменений, исправлений в записи актов гражданского состояния и вносит изменения, исправления в записи актов гражданского состояния;</w:t>
      </w:r>
    </w:p>
    <w:p w:rsidR="00FA3E3D" w:rsidRPr="00A31C6D" w:rsidRDefault="00FA3E3D" w:rsidP="007F6736">
      <w:pPr>
        <w:ind w:firstLine="709"/>
        <w:jc w:val="both"/>
        <w:rPr>
          <w:szCs w:val="28"/>
        </w:rPr>
      </w:pPr>
      <w:r w:rsidRPr="00A31C6D">
        <w:rPr>
          <w:szCs w:val="28"/>
        </w:rPr>
        <w:t>-восстанавливает и аннулирует в установленном законодательством порядке записи актов гражданского состояния;</w:t>
      </w:r>
    </w:p>
    <w:p w:rsidR="00FA3E3D" w:rsidRPr="00A31C6D" w:rsidRDefault="00FA3E3D" w:rsidP="007F6736">
      <w:pPr>
        <w:ind w:firstLine="709"/>
        <w:jc w:val="both"/>
        <w:rPr>
          <w:szCs w:val="28"/>
        </w:rPr>
      </w:pPr>
      <w:r w:rsidRPr="00A31C6D">
        <w:rPr>
          <w:szCs w:val="28"/>
        </w:rPr>
        <w:t>-выдает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актов гражданского состояния;</w:t>
      </w:r>
    </w:p>
    <w:p w:rsidR="00FA3E3D" w:rsidRPr="00A31C6D" w:rsidRDefault="00FA3E3D" w:rsidP="007F6736">
      <w:pPr>
        <w:ind w:firstLine="709"/>
        <w:jc w:val="both"/>
        <w:rPr>
          <w:szCs w:val="28"/>
        </w:rPr>
      </w:pPr>
      <w:r w:rsidRPr="00A31C6D">
        <w:rPr>
          <w:szCs w:val="28"/>
        </w:rPr>
        <w:t>-обеспечивает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w:t>
      </w:r>
    </w:p>
    <w:p w:rsidR="00FA3E3D" w:rsidRPr="00A31C6D" w:rsidRDefault="00FA3E3D" w:rsidP="007F6736">
      <w:pPr>
        <w:ind w:firstLine="709"/>
        <w:jc w:val="both"/>
        <w:rPr>
          <w:szCs w:val="28"/>
        </w:rPr>
      </w:pPr>
      <w:r w:rsidRPr="00A31C6D">
        <w:rPr>
          <w:szCs w:val="28"/>
        </w:rPr>
        <w:t>-обеспечивает своевременное и правильное рассмотрение и разрешение   предложений, заявлений и жалоб граждан, проведение приема граждан и оказание бесплатной юридической помощи в виде правового консультирования в устной и письменной помощи по вопросам, относящимся к компетенции отдела;</w:t>
      </w:r>
    </w:p>
    <w:p w:rsidR="00FA3E3D" w:rsidRPr="00A31C6D" w:rsidRDefault="00FA3E3D" w:rsidP="007F6736">
      <w:pPr>
        <w:ind w:firstLine="709"/>
        <w:jc w:val="both"/>
        <w:rPr>
          <w:szCs w:val="28"/>
        </w:rPr>
      </w:pPr>
      <w:r w:rsidRPr="00A31C6D">
        <w:rPr>
          <w:szCs w:val="28"/>
        </w:rPr>
        <w:t xml:space="preserve">- производит перевод актовых записей с бумажных носителей в электронную форму и их конвертацию в Единый государственный реестр ЗАГС; </w:t>
      </w:r>
    </w:p>
    <w:p w:rsidR="00FA3E3D" w:rsidRPr="00A31C6D" w:rsidRDefault="00FA3E3D" w:rsidP="007F6736">
      <w:pPr>
        <w:ind w:firstLine="709"/>
        <w:jc w:val="both"/>
        <w:rPr>
          <w:szCs w:val="28"/>
        </w:rPr>
      </w:pPr>
      <w:r w:rsidRPr="00A31C6D">
        <w:rPr>
          <w:szCs w:val="28"/>
        </w:rPr>
        <w:t>- организует массовые мероприятия, направленные на пропаганду семейных ценностей.</w:t>
      </w:r>
    </w:p>
    <w:p w:rsidR="00FA3E3D" w:rsidRPr="00A31C6D" w:rsidRDefault="00FA3E3D" w:rsidP="007F6736">
      <w:pPr>
        <w:ind w:firstLine="709"/>
        <w:jc w:val="both"/>
        <w:rPr>
          <w:szCs w:val="28"/>
        </w:rPr>
      </w:pPr>
      <w:r w:rsidRPr="00A31C6D">
        <w:rPr>
          <w:szCs w:val="28"/>
        </w:rPr>
        <w:t xml:space="preserve">В 2019 году на территории Чайковского городского округа составлено 3660 актовых записей. </w:t>
      </w:r>
    </w:p>
    <w:tbl>
      <w:tblPr>
        <w:tblpPr w:leftFromText="180" w:rightFromText="180" w:bottomFromText="160" w:vertAnchor="text" w:horzAnchor="page" w:tblpX="1768" w:tblpY="1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417"/>
        <w:gridCol w:w="1276"/>
        <w:gridCol w:w="1276"/>
      </w:tblGrid>
      <w:tr w:rsidR="00FA3E3D" w:rsidTr="00FA3E3D">
        <w:trPr>
          <w:trHeight w:val="695"/>
        </w:trPr>
        <w:tc>
          <w:tcPr>
            <w:tcW w:w="5495"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ind w:firstLine="142"/>
              <w:rPr>
                <w:szCs w:val="28"/>
              </w:rPr>
            </w:pPr>
            <w:r>
              <w:rPr>
                <w:szCs w:val="28"/>
              </w:rPr>
              <w:t>Виды актовых записей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2019</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1. О рождении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1185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1068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 xml:space="preserve">1012 </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2. О смерти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1219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1250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 xml:space="preserve">1292 </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3. О браке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767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664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 xml:space="preserve">669 </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4. О разводе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426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422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 xml:space="preserve">437 </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5. Об установлении отцовства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195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 xml:space="preserve">204 </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6. Об усыновлении-удочерении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 xml:space="preserve">10 </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7. О перемене фамилии, имени, отчества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36</w:t>
            </w:r>
          </w:p>
        </w:tc>
      </w:tr>
      <w:tr w:rsidR="00FA3E3D" w:rsidTr="00FA3E3D">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szCs w:val="28"/>
              </w:rPr>
            </w:pPr>
            <w:r>
              <w:rPr>
                <w:szCs w:val="28"/>
              </w:rPr>
              <w:t>Прирост населения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rPr>
            </w:pPr>
            <w:r>
              <w:rPr>
                <w:szCs w:val="2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highlight w:val="yellow"/>
              </w:rPr>
            </w:pPr>
            <w:r>
              <w:rPr>
                <w:szCs w:val="28"/>
              </w:rPr>
              <w:t>-182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jc w:val="center"/>
              <w:rPr>
                <w:szCs w:val="28"/>
                <w:highlight w:val="yellow"/>
              </w:rPr>
            </w:pPr>
            <w:r>
              <w:rPr>
                <w:szCs w:val="28"/>
              </w:rPr>
              <w:t>-280</w:t>
            </w:r>
          </w:p>
        </w:tc>
      </w:tr>
      <w:tr w:rsidR="00FA3E3D" w:rsidTr="00FA3E3D">
        <w:trPr>
          <w:trHeight w:val="276"/>
        </w:trPr>
        <w:tc>
          <w:tcPr>
            <w:tcW w:w="5495" w:type="dxa"/>
            <w:tcBorders>
              <w:top w:val="single" w:sz="4" w:space="0" w:color="auto"/>
              <w:left w:val="single" w:sz="4" w:space="0" w:color="auto"/>
              <w:bottom w:val="single" w:sz="4" w:space="0" w:color="auto"/>
              <w:right w:val="single" w:sz="4" w:space="0" w:color="auto"/>
            </w:tcBorders>
            <w:hideMark/>
          </w:tcPr>
          <w:p w:rsidR="00FA3E3D" w:rsidRDefault="00FA3E3D" w:rsidP="007F6736">
            <w:pPr>
              <w:keepNext/>
              <w:keepLines/>
              <w:suppressLineNumbers/>
              <w:suppressAutoHyphens/>
              <w:ind w:left="142"/>
              <w:rPr>
                <w:b/>
                <w:szCs w:val="28"/>
              </w:rPr>
            </w:pPr>
            <w:r>
              <w:rPr>
                <w:b/>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ind w:firstLine="34"/>
              <w:jc w:val="center"/>
              <w:rPr>
                <w:b/>
                <w:szCs w:val="28"/>
              </w:rPr>
            </w:pPr>
            <w:r>
              <w:rPr>
                <w:b/>
                <w:szCs w:val="28"/>
              </w:rPr>
              <w:t>3920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ind w:firstLine="34"/>
              <w:jc w:val="center"/>
              <w:rPr>
                <w:b/>
                <w:szCs w:val="28"/>
              </w:rPr>
            </w:pPr>
            <w:r>
              <w:rPr>
                <w:b/>
                <w:szCs w:val="28"/>
              </w:rPr>
              <w:t>3663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E3D" w:rsidRDefault="00FA3E3D" w:rsidP="007F6736">
            <w:pPr>
              <w:keepNext/>
              <w:keepLines/>
              <w:suppressLineNumbers/>
              <w:suppressAutoHyphens/>
              <w:ind w:firstLine="34"/>
              <w:jc w:val="center"/>
              <w:rPr>
                <w:b/>
                <w:szCs w:val="28"/>
              </w:rPr>
            </w:pPr>
            <w:r>
              <w:rPr>
                <w:b/>
                <w:szCs w:val="28"/>
              </w:rPr>
              <w:t xml:space="preserve">3660 </w:t>
            </w:r>
          </w:p>
        </w:tc>
      </w:tr>
    </w:tbl>
    <w:p w:rsidR="00FA3E3D" w:rsidRPr="00A31C6D" w:rsidRDefault="00FA3E3D" w:rsidP="007F6736">
      <w:pPr>
        <w:ind w:firstLine="709"/>
        <w:jc w:val="both"/>
        <w:rPr>
          <w:szCs w:val="28"/>
        </w:rPr>
      </w:pPr>
    </w:p>
    <w:p w:rsidR="00FA3E3D" w:rsidRPr="00A31C6D" w:rsidRDefault="00FA3E3D" w:rsidP="007F6736">
      <w:pPr>
        <w:ind w:firstLine="709"/>
        <w:jc w:val="both"/>
        <w:rPr>
          <w:szCs w:val="28"/>
        </w:rPr>
      </w:pPr>
      <w:r w:rsidRPr="00A31C6D">
        <w:rPr>
          <w:szCs w:val="28"/>
        </w:rPr>
        <w:t xml:space="preserve">Анализ количества актовых записей за последние три года (2017-2019) показывает, что продолжается тенденция к снижению основных демографических показателей. В 2019, как и в 2018 году снижается количество рождений и увеличивается количество смертей.  </w:t>
      </w:r>
    </w:p>
    <w:p w:rsidR="00FA3E3D" w:rsidRDefault="00FA3E3D" w:rsidP="007F6736">
      <w:pPr>
        <w:ind w:firstLine="709"/>
        <w:jc w:val="both"/>
        <w:rPr>
          <w:b/>
          <w:szCs w:val="28"/>
        </w:rPr>
      </w:pPr>
    </w:p>
    <w:p w:rsidR="00FA3E3D" w:rsidRPr="00A31C6D" w:rsidRDefault="00FA3E3D" w:rsidP="007F6736">
      <w:pPr>
        <w:ind w:firstLine="709"/>
        <w:jc w:val="both"/>
        <w:rPr>
          <w:b/>
          <w:szCs w:val="28"/>
        </w:rPr>
      </w:pPr>
      <w:r w:rsidRPr="00A31C6D">
        <w:rPr>
          <w:b/>
          <w:szCs w:val="28"/>
        </w:rPr>
        <w:lastRenderedPageBreak/>
        <w:t xml:space="preserve">Перевод актовых в электронный вид и их конвертация в ЕГР ЗАГС </w:t>
      </w:r>
    </w:p>
    <w:p w:rsidR="00FA3E3D" w:rsidRDefault="00FA3E3D" w:rsidP="007F6736">
      <w:pPr>
        <w:ind w:firstLine="709"/>
        <w:jc w:val="both"/>
        <w:outlineLvl w:val="1"/>
        <w:rPr>
          <w:color w:val="000000"/>
          <w:szCs w:val="28"/>
        </w:rPr>
      </w:pPr>
      <w:r w:rsidRPr="00A31C6D">
        <w:rPr>
          <w:rStyle w:val="extended-textfull"/>
          <w:szCs w:val="28"/>
        </w:rPr>
        <w:t xml:space="preserve">В настоящее время на территориях субъектов Российской Федерации продолжаются работы по </w:t>
      </w:r>
      <w:r w:rsidRPr="00A31C6D">
        <w:rPr>
          <w:rStyle w:val="extended-textfull"/>
          <w:bCs/>
          <w:szCs w:val="28"/>
        </w:rPr>
        <w:t>переводу</w:t>
      </w:r>
      <w:r w:rsidRPr="00A31C6D">
        <w:rPr>
          <w:rStyle w:val="extended-textfull"/>
          <w:szCs w:val="28"/>
        </w:rPr>
        <w:t xml:space="preserve"> </w:t>
      </w:r>
      <w:r w:rsidRPr="00A31C6D">
        <w:rPr>
          <w:rStyle w:val="extended-textfull"/>
          <w:bCs/>
          <w:szCs w:val="28"/>
        </w:rPr>
        <w:t>в</w:t>
      </w:r>
      <w:r w:rsidRPr="00A31C6D">
        <w:rPr>
          <w:rStyle w:val="extended-textfull"/>
          <w:szCs w:val="28"/>
        </w:rPr>
        <w:t xml:space="preserve"> электронную форму </w:t>
      </w:r>
      <w:r w:rsidRPr="00A31C6D">
        <w:rPr>
          <w:rStyle w:val="extended-textfull"/>
          <w:bCs/>
          <w:szCs w:val="28"/>
        </w:rPr>
        <w:t>записей</w:t>
      </w:r>
      <w:r w:rsidRPr="00A31C6D">
        <w:rPr>
          <w:rStyle w:val="extended-textfull"/>
          <w:szCs w:val="28"/>
        </w:rPr>
        <w:t xml:space="preserve"> </w:t>
      </w:r>
      <w:r w:rsidRPr="00A31C6D">
        <w:rPr>
          <w:rStyle w:val="extended-textfull"/>
          <w:bCs/>
          <w:szCs w:val="28"/>
        </w:rPr>
        <w:t>актов</w:t>
      </w:r>
      <w:r w:rsidRPr="00A31C6D">
        <w:rPr>
          <w:rStyle w:val="extended-textfull"/>
          <w:szCs w:val="28"/>
        </w:rPr>
        <w:t xml:space="preserve"> </w:t>
      </w:r>
      <w:r w:rsidRPr="00A31C6D">
        <w:rPr>
          <w:rStyle w:val="extended-textfull"/>
          <w:bCs/>
          <w:szCs w:val="28"/>
        </w:rPr>
        <w:t>гражданского</w:t>
      </w:r>
      <w:r w:rsidRPr="00A31C6D">
        <w:rPr>
          <w:rStyle w:val="extended-textfull"/>
          <w:szCs w:val="28"/>
        </w:rPr>
        <w:t xml:space="preserve"> </w:t>
      </w:r>
      <w:r w:rsidRPr="00A31C6D">
        <w:rPr>
          <w:rStyle w:val="extended-textfull"/>
          <w:bCs/>
          <w:szCs w:val="28"/>
        </w:rPr>
        <w:t>состояния</w:t>
      </w:r>
      <w:r w:rsidRPr="00A31C6D">
        <w:rPr>
          <w:rStyle w:val="extended-textfull"/>
          <w:szCs w:val="28"/>
        </w:rPr>
        <w:t xml:space="preserve">, хранящихся в органах </w:t>
      </w:r>
      <w:r w:rsidRPr="00A31C6D">
        <w:rPr>
          <w:rStyle w:val="extended-textfull"/>
          <w:bCs/>
          <w:szCs w:val="28"/>
        </w:rPr>
        <w:t>ЗАГС</w:t>
      </w:r>
      <w:r w:rsidRPr="00A31C6D">
        <w:rPr>
          <w:rStyle w:val="extended-textfull"/>
          <w:szCs w:val="28"/>
        </w:rPr>
        <w:t xml:space="preserve"> на бумажных носителях, и по передаче их </w:t>
      </w:r>
      <w:r w:rsidRPr="00A31C6D">
        <w:rPr>
          <w:rStyle w:val="extended-textfull"/>
          <w:bCs/>
          <w:szCs w:val="28"/>
        </w:rPr>
        <w:t>в</w:t>
      </w:r>
      <w:r w:rsidRPr="00A31C6D">
        <w:rPr>
          <w:rStyle w:val="extended-textfull"/>
          <w:szCs w:val="28"/>
        </w:rPr>
        <w:t xml:space="preserve"> Единый государственный реестр </w:t>
      </w:r>
      <w:r w:rsidRPr="00A31C6D">
        <w:rPr>
          <w:rStyle w:val="extended-textfull"/>
          <w:bCs/>
          <w:szCs w:val="28"/>
        </w:rPr>
        <w:t>записей</w:t>
      </w:r>
      <w:r w:rsidRPr="00A31C6D">
        <w:rPr>
          <w:rStyle w:val="extended-textfull"/>
          <w:szCs w:val="28"/>
        </w:rPr>
        <w:t xml:space="preserve"> </w:t>
      </w:r>
      <w:r w:rsidRPr="00A31C6D">
        <w:rPr>
          <w:rStyle w:val="extended-textfull"/>
          <w:bCs/>
          <w:szCs w:val="28"/>
        </w:rPr>
        <w:t>актов</w:t>
      </w:r>
      <w:r w:rsidRPr="00A31C6D">
        <w:rPr>
          <w:rStyle w:val="extended-textfull"/>
          <w:szCs w:val="28"/>
        </w:rPr>
        <w:t xml:space="preserve"> </w:t>
      </w:r>
      <w:r w:rsidRPr="00A31C6D">
        <w:rPr>
          <w:rStyle w:val="extended-textfull"/>
          <w:bCs/>
          <w:szCs w:val="28"/>
        </w:rPr>
        <w:t>гражданского</w:t>
      </w:r>
      <w:r w:rsidRPr="00A31C6D">
        <w:rPr>
          <w:rStyle w:val="extended-textfull"/>
          <w:szCs w:val="28"/>
        </w:rPr>
        <w:t xml:space="preserve"> </w:t>
      </w:r>
      <w:r w:rsidRPr="00A31C6D">
        <w:rPr>
          <w:rStyle w:val="extended-textfull"/>
          <w:bCs/>
          <w:szCs w:val="28"/>
        </w:rPr>
        <w:t>состояния</w:t>
      </w:r>
      <w:r w:rsidRPr="00A31C6D">
        <w:rPr>
          <w:rStyle w:val="extended-textfull"/>
          <w:szCs w:val="28"/>
        </w:rPr>
        <w:t xml:space="preserve"> (</w:t>
      </w:r>
      <w:r w:rsidRPr="00A31C6D">
        <w:rPr>
          <w:rStyle w:val="extended-textfull"/>
          <w:bCs/>
          <w:szCs w:val="28"/>
        </w:rPr>
        <w:t>ЕГР</w:t>
      </w:r>
      <w:r w:rsidRPr="00A31C6D">
        <w:rPr>
          <w:rStyle w:val="extended-textfull"/>
          <w:szCs w:val="28"/>
        </w:rPr>
        <w:t xml:space="preserve"> </w:t>
      </w:r>
      <w:r w:rsidRPr="00A31C6D">
        <w:rPr>
          <w:rStyle w:val="extended-textfull"/>
          <w:bCs/>
          <w:szCs w:val="28"/>
        </w:rPr>
        <w:t>ЗАГС</w:t>
      </w:r>
      <w:r w:rsidRPr="00A31C6D">
        <w:rPr>
          <w:rStyle w:val="extended-textfull"/>
          <w:szCs w:val="28"/>
        </w:rPr>
        <w:t>), который введен в эксплуатацию 1 января 2018 г.</w:t>
      </w:r>
      <w:r w:rsidRPr="00A31C6D">
        <w:rPr>
          <w:color w:val="333333"/>
          <w:szCs w:val="28"/>
        </w:rPr>
        <w:t xml:space="preserve"> и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ЗАГС иных юридически значимых действий в соответствии с</w:t>
      </w:r>
      <w:r w:rsidRPr="00A31C6D">
        <w:rPr>
          <w:b/>
          <w:bCs/>
          <w:color w:val="333333"/>
          <w:kern w:val="36"/>
          <w:szCs w:val="28"/>
        </w:rPr>
        <w:t xml:space="preserve"> </w:t>
      </w:r>
      <w:r w:rsidRPr="00A31C6D">
        <w:rPr>
          <w:bCs/>
          <w:color w:val="333333"/>
          <w:kern w:val="36"/>
          <w:szCs w:val="28"/>
        </w:rPr>
        <w:t xml:space="preserve">Федеральным законом "Об актах гражданского состояния" от 15.11.1997 </w:t>
      </w:r>
      <w:r>
        <w:rPr>
          <w:bCs/>
          <w:color w:val="333333"/>
          <w:kern w:val="36"/>
          <w:szCs w:val="28"/>
        </w:rPr>
        <w:t>№</w:t>
      </w:r>
      <w:r w:rsidRPr="00A31C6D">
        <w:rPr>
          <w:bCs/>
          <w:color w:val="333333"/>
          <w:kern w:val="36"/>
          <w:szCs w:val="28"/>
        </w:rPr>
        <w:t xml:space="preserve"> 143-ФЗ</w:t>
      </w:r>
      <w:r>
        <w:rPr>
          <w:bCs/>
          <w:color w:val="333333"/>
          <w:kern w:val="36"/>
          <w:szCs w:val="28"/>
        </w:rPr>
        <w:t>.</w:t>
      </w:r>
      <w:r w:rsidRPr="00A31C6D">
        <w:rPr>
          <w:rStyle w:val="extended-textfull"/>
          <w:b/>
          <w:bCs/>
          <w:szCs w:val="28"/>
        </w:rPr>
        <w:t xml:space="preserve"> </w:t>
      </w:r>
      <w:r w:rsidRPr="00A31C6D">
        <w:rPr>
          <w:rStyle w:val="extended-textfull"/>
          <w:bCs/>
          <w:szCs w:val="28"/>
        </w:rPr>
        <w:t>Чайковскому отделу ЗАГС до конца 2020 года предстоит перевести в электронный вид и передать в ЕГР ЗАГС</w:t>
      </w:r>
      <w:r w:rsidRPr="00A31C6D">
        <w:rPr>
          <w:rStyle w:val="extended-textfull"/>
          <w:b/>
          <w:bCs/>
          <w:szCs w:val="28"/>
        </w:rPr>
        <w:t xml:space="preserve"> – </w:t>
      </w:r>
      <w:r w:rsidRPr="00A31C6D">
        <w:rPr>
          <w:color w:val="000000"/>
          <w:szCs w:val="28"/>
        </w:rPr>
        <w:t xml:space="preserve">266273 актовых записей. </w:t>
      </w:r>
    </w:p>
    <w:p w:rsidR="00624C52" w:rsidRPr="00A31C6D" w:rsidRDefault="00624C52" w:rsidP="007F6736">
      <w:pPr>
        <w:ind w:firstLine="709"/>
        <w:jc w:val="both"/>
        <w:outlineLvl w:val="1"/>
        <w:rPr>
          <w:rStyle w:val="extended-textfull"/>
          <w:bCs/>
        </w:rPr>
      </w:pPr>
    </w:p>
    <w:tbl>
      <w:tblPr>
        <w:tblW w:w="9180" w:type="dxa"/>
        <w:tblLook w:val="04A0"/>
      </w:tblPr>
      <w:tblGrid>
        <w:gridCol w:w="1715"/>
        <w:gridCol w:w="1559"/>
        <w:gridCol w:w="1665"/>
        <w:gridCol w:w="1134"/>
        <w:gridCol w:w="1276"/>
        <w:gridCol w:w="1461"/>
        <w:gridCol w:w="1303"/>
      </w:tblGrid>
      <w:tr w:rsidR="00FA3E3D" w:rsidRPr="00624C52" w:rsidTr="00FA3E3D">
        <w:trPr>
          <w:trHeight w:val="288"/>
        </w:trPr>
        <w:tc>
          <w:tcPr>
            <w:tcW w:w="1340" w:type="dxa"/>
            <w:tcBorders>
              <w:top w:val="single" w:sz="4" w:space="0" w:color="auto"/>
              <w:left w:val="single" w:sz="4" w:space="0" w:color="auto"/>
              <w:bottom w:val="single" w:sz="4" w:space="0" w:color="auto"/>
              <w:right w:val="single" w:sz="4" w:space="0" w:color="auto"/>
            </w:tcBorders>
            <w:vAlign w:val="center"/>
            <w:hideMark/>
          </w:tcPr>
          <w:p w:rsidR="00FA3E3D" w:rsidRPr="00624C52" w:rsidRDefault="00FA3E3D" w:rsidP="007F6736">
            <w:pPr>
              <w:rPr>
                <w:color w:val="000000"/>
                <w:sz w:val="24"/>
                <w:szCs w:val="24"/>
              </w:rPr>
            </w:pPr>
            <w:r w:rsidRPr="00624C52">
              <w:rPr>
                <w:color w:val="000000"/>
                <w:sz w:val="24"/>
                <w:szCs w:val="24"/>
              </w:rPr>
              <w:t xml:space="preserve">Наименование органа записи актов гражданского состояния </w:t>
            </w:r>
          </w:p>
        </w:tc>
        <w:tc>
          <w:tcPr>
            <w:tcW w:w="1559"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Общее количество актовых записей для перевода в электронный вид</w:t>
            </w:r>
          </w:p>
        </w:tc>
        <w:tc>
          <w:tcPr>
            <w:tcW w:w="1418"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Количество переведенных актовых записей</w:t>
            </w:r>
          </w:p>
        </w:tc>
        <w:tc>
          <w:tcPr>
            <w:tcW w:w="1134"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За 2018 год</w:t>
            </w:r>
          </w:p>
        </w:tc>
        <w:tc>
          <w:tcPr>
            <w:tcW w:w="1276"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 xml:space="preserve">за 2019 год </w:t>
            </w:r>
          </w:p>
        </w:tc>
        <w:tc>
          <w:tcPr>
            <w:tcW w:w="1150"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Процент выполнения</w:t>
            </w:r>
          </w:p>
        </w:tc>
        <w:tc>
          <w:tcPr>
            <w:tcW w:w="1303"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Остаток</w:t>
            </w:r>
          </w:p>
        </w:tc>
      </w:tr>
      <w:tr w:rsidR="00FA3E3D" w:rsidRPr="00624C52" w:rsidTr="00FA3E3D">
        <w:trPr>
          <w:trHeight w:val="288"/>
        </w:trPr>
        <w:tc>
          <w:tcPr>
            <w:tcW w:w="1340" w:type="dxa"/>
            <w:tcBorders>
              <w:top w:val="single" w:sz="4" w:space="0" w:color="auto"/>
              <w:left w:val="single" w:sz="4" w:space="0" w:color="auto"/>
              <w:bottom w:val="single" w:sz="4" w:space="0" w:color="auto"/>
              <w:right w:val="single" w:sz="4" w:space="0" w:color="auto"/>
            </w:tcBorders>
            <w:vAlign w:val="center"/>
            <w:hideMark/>
          </w:tcPr>
          <w:p w:rsidR="00FA3E3D" w:rsidRPr="00624C52" w:rsidRDefault="00FA3E3D" w:rsidP="007F6736">
            <w:pPr>
              <w:rPr>
                <w:color w:val="000000"/>
                <w:sz w:val="24"/>
                <w:szCs w:val="24"/>
              </w:rPr>
            </w:pPr>
            <w:r w:rsidRPr="00624C52">
              <w:rPr>
                <w:color w:val="000000"/>
                <w:sz w:val="24"/>
                <w:szCs w:val="24"/>
              </w:rPr>
              <w:t>Отдел ЗАГС г. Чайковский</w:t>
            </w:r>
          </w:p>
        </w:tc>
        <w:tc>
          <w:tcPr>
            <w:tcW w:w="1559"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266273</w:t>
            </w:r>
          </w:p>
        </w:tc>
        <w:tc>
          <w:tcPr>
            <w:tcW w:w="1418"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172675</w:t>
            </w:r>
          </w:p>
        </w:tc>
        <w:tc>
          <w:tcPr>
            <w:tcW w:w="1134"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86681</w:t>
            </w:r>
          </w:p>
        </w:tc>
        <w:tc>
          <w:tcPr>
            <w:tcW w:w="1276"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85994</w:t>
            </w:r>
          </w:p>
        </w:tc>
        <w:tc>
          <w:tcPr>
            <w:tcW w:w="1150"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65%</w:t>
            </w:r>
          </w:p>
        </w:tc>
        <w:tc>
          <w:tcPr>
            <w:tcW w:w="1303" w:type="dxa"/>
            <w:tcBorders>
              <w:top w:val="single" w:sz="4" w:space="0" w:color="auto"/>
              <w:left w:val="nil"/>
              <w:bottom w:val="single" w:sz="4" w:space="0" w:color="auto"/>
              <w:right w:val="single" w:sz="4" w:space="0" w:color="auto"/>
            </w:tcBorders>
            <w:noWrap/>
            <w:vAlign w:val="center"/>
            <w:hideMark/>
          </w:tcPr>
          <w:p w:rsidR="00FA3E3D" w:rsidRPr="00624C52" w:rsidRDefault="00FA3E3D" w:rsidP="007F6736">
            <w:pPr>
              <w:jc w:val="center"/>
              <w:rPr>
                <w:color w:val="000000"/>
                <w:sz w:val="24"/>
                <w:szCs w:val="24"/>
              </w:rPr>
            </w:pPr>
            <w:r w:rsidRPr="00624C52">
              <w:rPr>
                <w:color w:val="000000"/>
                <w:sz w:val="24"/>
                <w:szCs w:val="24"/>
              </w:rPr>
              <w:t>93598</w:t>
            </w:r>
          </w:p>
        </w:tc>
      </w:tr>
    </w:tbl>
    <w:p w:rsidR="00FA3E3D" w:rsidRPr="00A31C6D" w:rsidRDefault="00FA3E3D" w:rsidP="007F6736">
      <w:pPr>
        <w:ind w:firstLine="709"/>
        <w:rPr>
          <w:color w:val="000000"/>
        </w:rPr>
      </w:pPr>
      <w:r w:rsidRPr="00A31C6D">
        <w:rPr>
          <w:color w:val="000000"/>
          <w:szCs w:val="28"/>
        </w:rPr>
        <w:t>За отчетный период переведено в электронный вид 172 675 актовых записей и передано в ЕГР ЗАГС – 126 901 актовая запись.</w:t>
      </w:r>
    </w:p>
    <w:p w:rsidR="00FA3E3D" w:rsidRPr="00A31C6D" w:rsidRDefault="00FA3E3D" w:rsidP="007F6736">
      <w:pPr>
        <w:ind w:left="360"/>
        <w:rPr>
          <w:rFonts w:ascii="Calibri" w:hAnsi="Calibri"/>
          <w:color w:val="000000"/>
        </w:rPr>
      </w:pPr>
    </w:p>
    <w:p w:rsidR="00FA3E3D" w:rsidRPr="00FA3E3D" w:rsidRDefault="00FA3E3D" w:rsidP="007F6736">
      <w:pPr>
        <w:ind w:left="708"/>
        <w:jc w:val="both"/>
        <w:rPr>
          <w:b/>
          <w:szCs w:val="28"/>
        </w:rPr>
      </w:pPr>
      <w:r>
        <w:rPr>
          <w:b/>
          <w:szCs w:val="28"/>
        </w:rPr>
        <w:t xml:space="preserve">4.7.5. </w:t>
      </w:r>
      <w:r w:rsidRPr="00FA3E3D">
        <w:rPr>
          <w:b/>
          <w:szCs w:val="28"/>
        </w:rPr>
        <w:t>Деятельность МБУ «Архив Чайковского городского округа»</w:t>
      </w:r>
    </w:p>
    <w:p w:rsidR="00FA3E3D" w:rsidRDefault="00FA3E3D" w:rsidP="007F6736">
      <w:pPr>
        <w:ind w:firstLine="709"/>
        <w:jc w:val="both"/>
        <w:rPr>
          <w:szCs w:val="28"/>
        </w:rPr>
      </w:pPr>
      <w:r>
        <w:rPr>
          <w:szCs w:val="28"/>
        </w:rPr>
        <w:t>МБУ «Архив Чайковского городского округа» является подведомственным учреждением органа местного самоуправления администрации Чайковского городского округа, осуществляет свою деятельность согласно полномочиям органов местного самоуправления по решению вопросов местного значения, установленным федеральным законом от 06 октября 2003 № 131-ФЗ «Об общих принципах организации местного самоуправления в РФ» и  Уставу  МБУ «Архив Чайковского городского округа».</w:t>
      </w:r>
    </w:p>
    <w:p w:rsidR="00FA3E3D" w:rsidRDefault="00FA3E3D" w:rsidP="007F6736">
      <w:pPr>
        <w:ind w:firstLine="709"/>
        <w:jc w:val="both"/>
        <w:rPr>
          <w:szCs w:val="28"/>
        </w:rPr>
      </w:pPr>
      <w:r>
        <w:rPr>
          <w:szCs w:val="28"/>
        </w:rPr>
        <w:t>Согласно муниципальной программе «Совершенствование муниципального управления Чайковского городского округа на 2019-2021 годы» МБУ «Архив Чайковского городского округа» имеет свою подпрограмму 4 «Организация и развитие архивного дела на территории Чайковского городского округа». Целью данной подпрограммы является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отнесённых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а также хранение, комплектование, учет и использование документов государственной части Архивного фонда Пермского края.</w:t>
      </w:r>
    </w:p>
    <w:p w:rsidR="00FA3E3D" w:rsidRDefault="00FA3E3D" w:rsidP="007F6736">
      <w:pPr>
        <w:autoSpaceDE w:val="0"/>
        <w:autoSpaceDN w:val="0"/>
        <w:adjustRightInd w:val="0"/>
        <w:ind w:firstLine="709"/>
        <w:jc w:val="both"/>
        <w:rPr>
          <w:szCs w:val="28"/>
        </w:rPr>
      </w:pPr>
      <w:r>
        <w:rPr>
          <w:szCs w:val="28"/>
        </w:rPr>
        <w:t>В 2019 году на субвенции приобретены стеллажи в хранилища в количестве 14 шт., 240 архивных коробок для картонирования документов, МФУ HP LaserJet Pro 400 M426fdw.</w:t>
      </w:r>
    </w:p>
    <w:p w:rsidR="00FA3E3D" w:rsidRDefault="00FA3E3D" w:rsidP="007F6736">
      <w:pPr>
        <w:ind w:firstLine="709"/>
        <w:jc w:val="both"/>
        <w:rPr>
          <w:szCs w:val="28"/>
        </w:rPr>
      </w:pPr>
      <w:r>
        <w:rPr>
          <w:szCs w:val="28"/>
        </w:rPr>
        <w:lastRenderedPageBreak/>
        <w:t xml:space="preserve">В архивном учреждении созданы оптимальные условия для хранения документов. Архив  располагает 10-ю архивохранилищами. Общая площадь архивохранилищ составляет 604,7 кв. м.(35,9; 150,0; 37,1; 36,1; 53,6; 29,7; 73,6; 67,6; 32,5: 88,6 кв. м.) Загруженность хранилищ составляет 98%. </w:t>
      </w:r>
    </w:p>
    <w:p w:rsidR="00FA3E3D" w:rsidRPr="00F82D1E" w:rsidRDefault="00FA3E3D" w:rsidP="007F6736">
      <w:pPr>
        <w:ind w:firstLine="709"/>
        <w:jc w:val="both"/>
        <w:rPr>
          <w:szCs w:val="28"/>
        </w:rPr>
      </w:pPr>
      <w:r w:rsidRPr="00F82D1E">
        <w:rPr>
          <w:szCs w:val="28"/>
        </w:rPr>
        <w:t xml:space="preserve">На 01 января 2020 года в соответствии с паспортом архива хранится 75 748 ед. хр. документов на бумажной основе и фотодокументов. </w:t>
      </w:r>
    </w:p>
    <w:p w:rsidR="00FA3E3D" w:rsidRPr="00F82D1E" w:rsidRDefault="00FA3E3D" w:rsidP="007F6736">
      <w:pPr>
        <w:ind w:firstLine="709"/>
        <w:jc w:val="both"/>
        <w:rPr>
          <w:szCs w:val="28"/>
        </w:rPr>
      </w:pPr>
      <w:r w:rsidRPr="00F82D1E">
        <w:rPr>
          <w:szCs w:val="28"/>
        </w:rPr>
        <w:t xml:space="preserve">Работа с организациями – источниками комплектования осуществлялась по плану мероприятий архивного учреждения. В настоящий момент в Списке источников - комплектования 46 организаций. </w:t>
      </w:r>
    </w:p>
    <w:p w:rsidR="00FA3E3D" w:rsidRPr="00F82D1E" w:rsidRDefault="00FA3E3D" w:rsidP="007F6736">
      <w:pPr>
        <w:tabs>
          <w:tab w:val="left" w:pos="1410"/>
        </w:tabs>
        <w:ind w:firstLine="709"/>
        <w:jc w:val="both"/>
        <w:rPr>
          <w:szCs w:val="28"/>
        </w:rPr>
      </w:pPr>
      <w:r w:rsidRPr="00F82D1E">
        <w:rPr>
          <w:szCs w:val="28"/>
        </w:rPr>
        <w:t xml:space="preserve">Продолжена работа по заполнению программы «Архивный фонд» версия 4.0. На уровне "фонда" и "названия описи" внесено 100 %, на уровне "заголовка дела" внесено 3 141ед.хр. </w:t>
      </w:r>
    </w:p>
    <w:p w:rsidR="00FA3E3D" w:rsidRPr="00F82D1E" w:rsidRDefault="00FA3E3D" w:rsidP="007F6736">
      <w:pPr>
        <w:ind w:firstLine="709"/>
        <w:jc w:val="both"/>
        <w:rPr>
          <w:szCs w:val="28"/>
        </w:rPr>
      </w:pPr>
      <w:r w:rsidRPr="00F82D1E">
        <w:rPr>
          <w:szCs w:val="28"/>
        </w:rPr>
        <w:t>Составлено 398 акта приёма-передачи документов.</w:t>
      </w:r>
    </w:p>
    <w:p w:rsidR="00FA3E3D" w:rsidRPr="00F82D1E" w:rsidRDefault="00FA3E3D" w:rsidP="007F6736">
      <w:pPr>
        <w:ind w:firstLine="709"/>
        <w:jc w:val="both"/>
        <w:rPr>
          <w:szCs w:val="28"/>
        </w:rPr>
      </w:pPr>
      <w:r w:rsidRPr="00F82D1E">
        <w:rPr>
          <w:szCs w:val="28"/>
        </w:rPr>
        <w:t>Сформированы дела фондов 4 ликвидированных предприятий, которые сдали 1425 ед.хр.</w:t>
      </w:r>
    </w:p>
    <w:p w:rsidR="00FA3E3D" w:rsidRPr="00F82D1E" w:rsidRDefault="00FA3E3D" w:rsidP="007F6736">
      <w:pPr>
        <w:ind w:firstLine="709"/>
        <w:jc w:val="both"/>
        <w:rPr>
          <w:szCs w:val="28"/>
        </w:rPr>
      </w:pPr>
      <w:r w:rsidRPr="00F82D1E">
        <w:rPr>
          <w:szCs w:val="28"/>
        </w:rPr>
        <w:t>Описаны документы постоянного срока хранения и по личному составу за 2016 год 23 организации. Подготовлены 23 описи и направлены на ЭПМК в г. Пермь.</w:t>
      </w:r>
    </w:p>
    <w:p w:rsidR="00FA3E3D" w:rsidRPr="00F82D1E" w:rsidRDefault="00FA3E3D" w:rsidP="007F6736">
      <w:pPr>
        <w:pStyle w:val="af4"/>
        <w:spacing w:after="0"/>
        <w:ind w:firstLine="709"/>
        <w:jc w:val="both"/>
        <w:rPr>
          <w:sz w:val="28"/>
          <w:szCs w:val="28"/>
        </w:rPr>
      </w:pPr>
      <w:r w:rsidRPr="00F82D1E">
        <w:rPr>
          <w:sz w:val="28"/>
          <w:szCs w:val="28"/>
        </w:rPr>
        <w:t>Приняты на муниципальное хранение 9950 ед.хр. из них управленческой документации-5450 ед.хр., по личному составу – 3075 ед.хр. и НТО – 1425 ед.хр.</w:t>
      </w:r>
    </w:p>
    <w:p w:rsidR="00FA3E3D" w:rsidRPr="00F82D1E" w:rsidRDefault="00FA3E3D" w:rsidP="007F6736">
      <w:pPr>
        <w:ind w:firstLine="709"/>
        <w:jc w:val="both"/>
        <w:rPr>
          <w:szCs w:val="28"/>
        </w:rPr>
      </w:pPr>
      <w:r w:rsidRPr="00F82D1E">
        <w:rPr>
          <w:szCs w:val="28"/>
        </w:rPr>
        <w:t xml:space="preserve">За 2019 год в читальном зале было обслужено 269 исследователей. Для работы им было выдано 2350 дел. </w:t>
      </w:r>
    </w:p>
    <w:p w:rsidR="00FA3E3D" w:rsidRPr="00F82D1E" w:rsidRDefault="00FA3E3D" w:rsidP="007F6736">
      <w:pPr>
        <w:ind w:firstLine="709"/>
        <w:jc w:val="both"/>
        <w:rPr>
          <w:szCs w:val="28"/>
        </w:rPr>
      </w:pPr>
      <w:r w:rsidRPr="00F82D1E">
        <w:rPr>
          <w:szCs w:val="28"/>
        </w:rPr>
        <w:t>Количество запросов на копирование документов от физических и юридических лиц было 313, подготовлено 3170 ксерокопий документов.</w:t>
      </w:r>
    </w:p>
    <w:p w:rsidR="00FA3E3D" w:rsidRPr="00F82D1E" w:rsidRDefault="00FA3E3D" w:rsidP="007F6736">
      <w:pPr>
        <w:ind w:firstLine="709"/>
        <w:jc w:val="both"/>
        <w:rPr>
          <w:szCs w:val="28"/>
        </w:rPr>
      </w:pPr>
      <w:r w:rsidRPr="00F82D1E">
        <w:rPr>
          <w:szCs w:val="28"/>
        </w:rPr>
        <w:t>За 2019 год поступило социально-правовых запросов – 4254, и 159 запросов тематического характера. Всего за 2019 год исполнено 4413 запросов. Случаев задержки исполнения запросов нет.</w:t>
      </w:r>
    </w:p>
    <w:p w:rsidR="00FA3E3D" w:rsidRPr="00F82D1E" w:rsidRDefault="00FA3E3D" w:rsidP="007F6736">
      <w:pPr>
        <w:ind w:firstLine="709"/>
        <w:jc w:val="both"/>
        <w:rPr>
          <w:szCs w:val="28"/>
        </w:rPr>
      </w:pPr>
      <w:r w:rsidRPr="00F82D1E">
        <w:rPr>
          <w:szCs w:val="28"/>
        </w:rPr>
        <w:t>Проведена выставка на тему: « Город Чайковский от начала до наших дней».</w:t>
      </w:r>
    </w:p>
    <w:p w:rsidR="00FA3E3D" w:rsidRDefault="00FA3E3D" w:rsidP="007F6736">
      <w:pPr>
        <w:ind w:firstLine="709"/>
        <w:jc w:val="both"/>
        <w:rPr>
          <w:szCs w:val="28"/>
        </w:rPr>
      </w:pPr>
      <w:r w:rsidRPr="00F82D1E">
        <w:rPr>
          <w:szCs w:val="28"/>
        </w:rPr>
        <w:t>Велась подготовка к выставке на тему: «Назаров Михаил Николаевич</w:t>
      </w:r>
      <w:r>
        <w:rPr>
          <w:szCs w:val="28"/>
        </w:rPr>
        <w:t>- первый секретарь ГК Партии г. Чайковского», приуроченную к 100 - летию Назарова М.Н.</w:t>
      </w:r>
    </w:p>
    <w:p w:rsidR="00FA3E3D" w:rsidRDefault="00FA3E3D" w:rsidP="00FA3E3D">
      <w:pPr>
        <w:ind w:firstLine="720"/>
        <w:jc w:val="center"/>
        <w:rPr>
          <w:szCs w:val="28"/>
        </w:rPr>
      </w:pPr>
      <w:r>
        <w:rPr>
          <w:szCs w:val="28"/>
        </w:rPr>
        <w:t>Показатели работы архива за 2019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6095"/>
      </w:tblGrid>
      <w:tr w:rsidR="00FA3E3D" w:rsidRPr="00D77E85" w:rsidTr="00FA3E3D">
        <w:trPr>
          <w:trHeight w:val="85"/>
          <w:tblHeader/>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jc w:val="center"/>
              <w:rPr>
                <w:sz w:val="28"/>
                <w:szCs w:val="28"/>
              </w:rPr>
            </w:pPr>
            <w:r w:rsidRPr="00184FEB">
              <w:rPr>
                <w:sz w:val="28"/>
                <w:szCs w:val="28"/>
              </w:rPr>
              <w:t>Мероприятия</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jc w:val="center"/>
              <w:rPr>
                <w:sz w:val="28"/>
                <w:szCs w:val="28"/>
              </w:rPr>
            </w:pPr>
            <w:r w:rsidRPr="00184FEB">
              <w:rPr>
                <w:sz w:val="28"/>
                <w:szCs w:val="28"/>
              </w:rPr>
              <w:t>Показатели</w:t>
            </w:r>
          </w:p>
        </w:tc>
      </w:tr>
      <w:tr w:rsidR="00FA3E3D" w:rsidRPr="00D77E85" w:rsidTr="00FA3E3D">
        <w:trPr>
          <w:trHeight w:val="1701"/>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Разработано правовых актов</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jc w:val="both"/>
              <w:rPr>
                <w:b/>
                <w:szCs w:val="28"/>
              </w:rPr>
            </w:pPr>
            <w:r w:rsidRPr="00184FEB">
              <w:rPr>
                <w:b/>
                <w:szCs w:val="28"/>
              </w:rPr>
              <w:t>6 постановлений:</w:t>
            </w:r>
          </w:p>
          <w:p w:rsidR="00FA3E3D" w:rsidRPr="00184FEB" w:rsidRDefault="00FA3E3D" w:rsidP="00184FEB">
            <w:pPr>
              <w:jc w:val="both"/>
              <w:rPr>
                <w:szCs w:val="28"/>
              </w:rPr>
            </w:pPr>
            <w:r w:rsidRPr="00184FEB">
              <w:rPr>
                <w:szCs w:val="28"/>
              </w:rPr>
              <w:t>1.) постановление администрации города Чайковского от 23 января 2019года № 25 «Об изменении типа муниципального казённого учреждения «Архив Чайковского муниципального района»;</w:t>
            </w:r>
          </w:p>
          <w:p w:rsidR="00FA3E3D" w:rsidRPr="00184FEB" w:rsidRDefault="00FA3E3D" w:rsidP="00184FEB">
            <w:pPr>
              <w:jc w:val="both"/>
              <w:rPr>
                <w:szCs w:val="28"/>
              </w:rPr>
            </w:pPr>
            <w:r w:rsidRPr="00184FEB">
              <w:rPr>
                <w:szCs w:val="28"/>
              </w:rPr>
              <w:t>2.) постановление администрации города Чайковского от 22 апреля 2019 года № 863 «Об утверждении административного регламента по предоставлению муниципальной услуги «Предоставление архивных справок»;</w:t>
            </w:r>
          </w:p>
          <w:p w:rsidR="00FA3E3D" w:rsidRPr="00184FEB" w:rsidRDefault="00FA3E3D" w:rsidP="00184FEB">
            <w:pPr>
              <w:jc w:val="both"/>
              <w:rPr>
                <w:szCs w:val="28"/>
              </w:rPr>
            </w:pPr>
            <w:r w:rsidRPr="00184FEB">
              <w:rPr>
                <w:szCs w:val="28"/>
              </w:rPr>
              <w:t xml:space="preserve">3.) постановление администрации города Чайковского от 08 мая 2019 года № 945 «Об утверждении административного регламента по </w:t>
            </w:r>
            <w:r w:rsidRPr="00184FEB">
              <w:rPr>
                <w:szCs w:val="28"/>
              </w:rPr>
              <w:lastRenderedPageBreak/>
              <w:t>предоставлению муниципальной услуги «Выдача архивных копий, архивных выписок по запросам юридических и физических лиц»;</w:t>
            </w:r>
          </w:p>
          <w:p w:rsidR="00FA3E3D" w:rsidRPr="00184FEB" w:rsidRDefault="00FA3E3D" w:rsidP="00184FEB">
            <w:pPr>
              <w:jc w:val="both"/>
              <w:rPr>
                <w:szCs w:val="28"/>
              </w:rPr>
            </w:pPr>
            <w:r w:rsidRPr="00184FEB">
              <w:rPr>
                <w:szCs w:val="28"/>
              </w:rPr>
              <w:t>4.) постановление администрации Чайковского городского округа от 16 сентября 2019 года № 1546 « О внесении изменений в постановление администрации города Чайковского № 25 от 23.01.2019г.»</w:t>
            </w:r>
          </w:p>
          <w:p w:rsidR="00FA3E3D" w:rsidRPr="00184FEB" w:rsidRDefault="00FA3E3D" w:rsidP="00184FEB">
            <w:pPr>
              <w:jc w:val="both"/>
              <w:rPr>
                <w:szCs w:val="28"/>
              </w:rPr>
            </w:pPr>
            <w:r w:rsidRPr="00184FEB">
              <w:rPr>
                <w:szCs w:val="28"/>
              </w:rPr>
              <w:t>5.) постановление администрации Чайковского городского округа от 19 сентября 2019 года № 1558 «Об утверждении Положения о системе оплаты труда в МБУ «Архив Чайковского городского округа»;</w:t>
            </w:r>
          </w:p>
          <w:p w:rsidR="00FA3E3D" w:rsidRPr="00184FEB" w:rsidRDefault="00FA3E3D" w:rsidP="00184FEB">
            <w:pPr>
              <w:jc w:val="both"/>
              <w:rPr>
                <w:szCs w:val="28"/>
              </w:rPr>
            </w:pPr>
            <w:r w:rsidRPr="00184FEB">
              <w:rPr>
                <w:szCs w:val="28"/>
              </w:rPr>
              <w:t>6.) постановление администрации Чайковского городского округа от 17 октября 2019 года «Об установлении предельного уровня соотношения средней заработной платы руководителей и средней заработной платы работников в МБУ «Архив Чайковского городского округа».</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lastRenderedPageBreak/>
              <w:t>2</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Приобретено на субвенции</w:t>
            </w:r>
          </w:p>
        </w:tc>
        <w:tc>
          <w:tcPr>
            <w:tcW w:w="6095" w:type="dxa"/>
            <w:tcBorders>
              <w:top w:val="single" w:sz="4" w:space="0" w:color="auto"/>
              <w:left w:val="single" w:sz="4" w:space="0" w:color="auto"/>
              <w:bottom w:val="single" w:sz="4" w:space="0" w:color="auto"/>
              <w:right w:val="single" w:sz="4" w:space="0" w:color="auto"/>
            </w:tcBorders>
          </w:tcPr>
          <w:p w:rsidR="00FA3E3D" w:rsidRPr="00184FEB" w:rsidRDefault="00FA3E3D" w:rsidP="00184FEB">
            <w:pPr>
              <w:autoSpaceDE w:val="0"/>
              <w:autoSpaceDN w:val="0"/>
              <w:adjustRightInd w:val="0"/>
              <w:rPr>
                <w:szCs w:val="28"/>
              </w:rPr>
            </w:pPr>
            <w:r w:rsidRPr="00184FEB">
              <w:rPr>
                <w:szCs w:val="28"/>
              </w:rPr>
              <w:t>стеллажи 14шт., 240 архивных коробок, МФУ HP LaserJet Pro 400 M426fdw.</w:t>
            </w:r>
          </w:p>
          <w:p w:rsidR="00FA3E3D" w:rsidRPr="00184FEB" w:rsidRDefault="00FA3E3D" w:rsidP="00184FEB">
            <w:pPr>
              <w:pStyle w:val="26"/>
              <w:tabs>
                <w:tab w:val="left" w:pos="426"/>
              </w:tabs>
              <w:spacing w:after="0" w:line="240" w:lineRule="auto"/>
              <w:jc w:val="both"/>
              <w:rPr>
                <w:szCs w:val="28"/>
              </w:rPr>
            </w:pP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Количество архивохранилищ (10)</w:t>
            </w:r>
          </w:p>
        </w:tc>
        <w:tc>
          <w:tcPr>
            <w:tcW w:w="6095" w:type="dxa"/>
            <w:tcBorders>
              <w:top w:val="single" w:sz="4" w:space="0" w:color="auto"/>
              <w:left w:val="single" w:sz="4" w:space="0" w:color="auto"/>
              <w:bottom w:val="single" w:sz="4" w:space="0" w:color="auto"/>
              <w:right w:val="single" w:sz="4" w:space="0" w:color="auto"/>
            </w:tcBorders>
          </w:tcPr>
          <w:p w:rsidR="00FA3E3D" w:rsidRPr="00184FEB" w:rsidRDefault="00FA3E3D" w:rsidP="00184FEB">
            <w:pPr>
              <w:pStyle w:val="26"/>
              <w:tabs>
                <w:tab w:val="left" w:pos="426"/>
              </w:tabs>
              <w:spacing w:after="0" w:line="240" w:lineRule="auto"/>
              <w:jc w:val="both"/>
              <w:rPr>
                <w:b/>
                <w:szCs w:val="28"/>
              </w:rPr>
            </w:pPr>
            <w:r w:rsidRPr="00184FEB">
              <w:rPr>
                <w:szCs w:val="28"/>
                <w:lang w:val="en-US"/>
              </w:rPr>
              <w:t>S</w:t>
            </w:r>
            <w:r w:rsidRPr="00184FEB">
              <w:rPr>
                <w:szCs w:val="28"/>
              </w:rPr>
              <w:t xml:space="preserve"> помещений всего 604,7: (35,9; 150,0; 37,1; 36,1; 53,6; 29,7; 73,6; 67,6; 32,5; 88,6кв.м.) Загруженность составляет 98%.</w:t>
            </w:r>
            <w:r w:rsidRPr="00184FEB">
              <w:rPr>
                <w:b/>
                <w:szCs w:val="28"/>
              </w:rPr>
              <w:t xml:space="preserve"> </w:t>
            </w:r>
          </w:p>
          <w:p w:rsidR="00FA3E3D" w:rsidRPr="00184FEB" w:rsidRDefault="00FA3E3D" w:rsidP="00184FEB">
            <w:pPr>
              <w:pStyle w:val="26"/>
              <w:tabs>
                <w:tab w:val="left" w:pos="426"/>
              </w:tabs>
              <w:spacing w:after="0" w:line="240" w:lineRule="auto"/>
              <w:jc w:val="both"/>
              <w:rPr>
                <w:szCs w:val="28"/>
              </w:rPr>
            </w:pP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Количество источников-комплектования</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26"/>
              <w:tabs>
                <w:tab w:val="left" w:pos="426"/>
              </w:tabs>
              <w:spacing w:after="0" w:line="240" w:lineRule="auto"/>
              <w:jc w:val="both"/>
              <w:rPr>
                <w:szCs w:val="28"/>
              </w:rPr>
            </w:pPr>
            <w:r w:rsidRPr="00184FEB">
              <w:rPr>
                <w:szCs w:val="28"/>
              </w:rPr>
              <w:t>46 организаций</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Количество дел хранящихся в архиве</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26"/>
              <w:tabs>
                <w:tab w:val="left" w:pos="426"/>
              </w:tabs>
              <w:spacing w:after="0" w:line="240" w:lineRule="auto"/>
              <w:jc w:val="both"/>
              <w:rPr>
                <w:szCs w:val="28"/>
              </w:rPr>
            </w:pPr>
            <w:r w:rsidRPr="00184FEB">
              <w:rPr>
                <w:szCs w:val="28"/>
              </w:rPr>
              <w:t xml:space="preserve">На 01 января 2020 года в соответствии с паспортом архива хранится </w:t>
            </w:r>
            <w:r w:rsidRPr="00184FEB">
              <w:rPr>
                <w:b/>
                <w:szCs w:val="28"/>
              </w:rPr>
              <w:t>75 748 ед. хр</w:t>
            </w:r>
            <w:r w:rsidRPr="00184FEB">
              <w:rPr>
                <w:szCs w:val="28"/>
              </w:rPr>
              <w:t>. документов на бумажной основе и фотодокументов</w:t>
            </w:r>
          </w:p>
        </w:tc>
      </w:tr>
      <w:tr w:rsidR="00FA3E3D" w:rsidRPr="00D77E85" w:rsidTr="00FA3E3D">
        <w:trPr>
          <w:trHeight w:val="85"/>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Разработка НСА</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26"/>
              <w:tabs>
                <w:tab w:val="left" w:pos="426"/>
              </w:tabs>
              <w:spacing w:after="0" w:line="240" w:lineRule="auto"/>
              <w:jc w:val="both"/>
              <w:rPr>
                <w:szCs w:val="28"/>
              </w:rPr>
            </w:pPr>
            <w:r w:rsidRPr="00184FEB">
              <w:rPr>
                <w:szCs w:val="28"/>
              </w:rPr>
              <w:t>-</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7</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Проведена научно – техническая обработка и описание ликвидированных предприятия</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26"/>
              <w:tabs>
                <w:tab w:val="left" w:pos="426"/>
              </w:tabs>
              <w:spacing w:after="0" w:line="240" w:lineRule="auto"/>
              <w:jc w:val="both"/>
              <w:rPr>
                <w:szCs w:val="28"/>
              </w:rPr>
            </w:pPr>
            <w:r w:rsidRPr="00184FEB">
              <w:rPr>
                <w:szCs w:val="28"/>
              </w:rPr>
              <w:t>4 организации, описано 1425 ед.хр.</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8</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 xml:space="preserve">Принято дел </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b/>
                <w:sz w:val="28"/>
                <w:szCs w:val="28"/>
              </w:rPr>
              <w:t>9950 ед.хр</w:t>
            </w:r>
            <w:r w:rsidRPr="00184FEB">
              <w:rPr>
                <w:sz w:val="28"/>
                <w:szCs w:val="28"/>
              </w:rPr>
              <w:t xml:space="preserve">., </w:t>
            </w:r>
          </w:p>
          <w:p w:rsidR="00FA3E3D" w:rsidRPr="00184FEB" w:rsidRDefault="00FA3E3D" w:rsidP="00184FEB">
            <w:pPr>
              <w:pStyle w:val="af4"/>
              <w:spacing w:after="0"/>
              <w:rPr>
                <w:sz w:val="28"/>
                <w:szCs w:val="28"/>
              </w:rPr>
            </w:pPr>
            <w:r w:rsidRPr="00184FEB">
              <w:rPr>
                <w:sz w:val="28"/>
                <w:szCs w:val="28"/>
              </w:rPr>
              <w:t>в т.ч. документы постоянного срока хранения в количестве 5450 ед.хр., документы по личному составу в количестве 3075 ед.хр., документы НТО - 1425</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9</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Описано дел и утверждено на ЭПМК</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10</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Читальный зал</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b/>
                <w:sz w:val="28"/>
                <w:szCs w:val="28"/>
              </w:rPr>
              <w:t>269 исследователей</w:t>
            </w:r>
            <w:r w:rsidRPr="00184FEB">
              <w:rPr>
                <w:sz w:val="28"/>
                <w:szCs w:val="28"/>
              </w:rPr>
              <w:t xml:space="preserve">, выдано 2350 ед. хр. </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Количество дел выданных во временное пользование</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12</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Количество тематических запросов</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b/>
                <w:sz w:val="28"/>
                <w:szCs w:val="28"/>
              </w:rPr>
              <w:t>159</w:t>
            </w:r>
            <w:r w:rsidRPr="00184FEB">
              <w:rPr>
                <w:sz w:val="28"/>
                <w:szCs w:val="28"/>
              </w:rPr>
              <w:t xml:space="preserve"> </w:t>
            </w:r>
            <w:r w:rsidRPr="00184FEB">
              <w:rPr>
                <w:b/>
                <w:sz w:val="28"/>
                <w:szCs w:val="28"/>
              </w:rPr>
              <w:t>запросов</w:t>
            </w:r>
            <w:r w:rsidRPr="00184FEB">
              <w:rPr>
                <w:sz w:val="28"/>
                <w:szCs w:val="28"/>
              </w:rPr>
              <w:t xml:space="preserve">,  подготовлено </w:t>
            </w:r>
            <w:r w:rsidRPr="00184FEB">
              <w:rPr>
                <w:b/>
                <w:sz w:val="28"/>
                <w:szCs w:val="28"/>
              </w:rPr>
              <w:t>3170 ксер</w:t>
            </w:r>
            <w:r w:rsidRPr="00184FEB">
              <w:rPr>
                <w:sz w:val="28"/>
                <w:szCs w:val="28"/>
              </w:rPr>
              <w:t>окопий документов</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13</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Количество социально-правовых запросов</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b/>
                <w:sz w:val="28"/>
                <w:szCs w:val="28"/>
              </w:rPr>
              <w:t>4254 шт</w:t>
            </w:r>
            <w:r w:rsidRPr="00184FEB">
              <w:rPr>
                <w:sz w:val="28"/>
                <w:szCs w:val="28"/>
              </w:rPr>
              <w:t>. Случаев задержки исполнения запросов нет</w:t>
            </w:r>
          </w:p>
        </w:tc>
      </w:tr>
      <w:tr w:rsidR="00FA3E3D" w:rsidRPr="00D77E85" w:rsidTr="00FA3E3D">
        <w:trPr>
          <w:trHeight w:val="483"/>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14</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Работа в программах</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69465D">
            <w:pPr>
              <w:pStyle w:val="af4"/>
              <w:numPr>
                <w:ilvl w:val="0"/>
                <w:numId w:val="36"/>
              </w:numPr>
              <w:tabs>
                <w:tab w:val="left" w:pos="317"/>
              </w:tabs>
              <w:spacing w:after="0"/>
              <w:ind w:left="34" w:firstLine="0"/>
              <w:jc w:val="both"/>
              <w:rPr>
                <w:sz w:val="28"/>
                <w:szCs w:val="28"/>
              </w:rPr>
            </w:pPr>
            <w:r w:rsidRPr="00184FEB">
              <w:rPr>
                <w:sz w:val="28"/>
                <w:szCs w:val="28"/>
              </w:rPr>
              <w:t>«Архивный фонд версия 4.0»</w:t>
            </w:r>
          </w:p>
          <w:p w:rsidR="00FA3E3D" w:rsidRPr="00184FEB" w:rsidRDefault="00FA3E3D" w:rsidP="0069465D">
            <w:pPr>
              <w:pStyle w:val="af4"/>
              <w:numPr>
                <w:ilvl w:val="0"/>
                <w:numId w:val="36"/>
              </w:numPr>
              <w:tabs>
                <w:tab w:val="left" w:pos="317"/>
              </w:tabs>
              <w:spacing w:after="0"/>
              <w:ind w:left="34" w:firstLine="0"/>
              <w:jc w:val="both"/>
              <w:rPr>
                <w:sz w:val="28"/>
                <w:szCs w:val="28"/>
              </w:rPr>
            </w:pPr>
            <w:r w:rsidRPr="00184FEB">
              <w:rPr>
                <w:sz w:val="28"/>
                <w:szCs w:val="28"/>
              </w:rPr>
              <w:t>«Местонахождение документов по личному составу»</w:t>
            </w:r>
          </w:p>
          <w:p w:rsidR="00FA3E3D" w:rsidRPr="00184FEB" w:rsidRDefault="00FA3E3D" w:rsidP="0069465D">
            <w:pPr>
              <w:pStyle w:val="af4"/>
              <w:numPr>
                <w:ilvl w:val="0"/>
                <w:numId w:val="36"/>
              </w:numPr>
              <w:tabs>
                <w:tab w:val="left" w:pos="317"/>
              </w:tabs>
              <w:spacing w:after="0"/>
              <w:ind w:left="34" w:firstLine="0"/>
              <w:jc w:val="both"/>
              <w:rPr>
                <w:sz w:val="28"/>
                <w:szCs w:val="28"/>
              </w:rPr>
            </w:pPr>
            <w:r w:rsidRPr="00184FEB">
              <w:rPr>
                <w:sz w:val="28"/>
                <w:szCs w:val="28"/>
              </w:rPr>
              <w:t>«Распорядительные органы власти»</w:t>
            </w:r>
          </w:p>
          <w:p w:rsidR="00FA3E3D" w:rsidRPr="00184FEB" w:rsidRDefault="00FA3E3D" w:rsidP="0069465D">
            <w:pPr>
              <w:pStyle w:val="af4"/>
              <w:numPr>
                <w:ilvl w:val="0"/>
                <w:numId w:val="36"/>
              </w:numPr>
              <w:tabs>
                <w:tab w:val="left" w:pos="317"/>
              </w:tabs>
              <w:spacing w:after="0"/>
              <w:ind w:left="34" w:firstLine="0"/>
              <w:jc w:val="both"/>
              <w:rPr>
                <w:sz w:val="28"/>
                <w:szCs w:val="28"/>
              </w:rPr>
            </w:pPr>
            <w:r w:rsidRPr="00184FEB">
              <w:rPr>
                <w:sz w:val="28"/>
                <w:szCs w:val="28"/>
              </w:rPr>
              <w:t>«РГУ»</w:t>
            </w:r>
          </w:p>
          <w:p w:rsidR="00FA3E3D" w:rsidRPr="00184FEB" w:rsidRDefault="00FA3E3D" w:rsidP="0069465D">
            <w:pPr>
              <w:pStyle w:val="af4"/>
              <w:numPr>
                <w:ilvl w:val="0"/>
                <w:numId w:val="36"/>
              </w:numPr>
              <w:tabs>
                <w:tab w:val="left" w:pos="317"/>
              </w:tabs>
              <w:spacing w:after="0"/>
              <w:ind w:left="34" w:firstLine="0"/>
              <w:jc w:val="both"/>
              <w:rPr>
                <w:sz w:val="28"/>
                <w:szCs w:val="28"/>
              </w:rPr>
            </w:pPr>
            <w:r w:rsidRPr="00184FEB">
              <w:rPr>
                <w:sz w:val="28"/>
                <w:szCs w:val="28"/>
              </w:rPr>
              <w:t>«Учёт обращений граждан и организаций»</w:t>
            </w:r>
          </w:p>
          <w:p w:rsidR="00FA3E3D" w:rsidRPr="00184FEB" w:rsidRDefault="00FA3E3D" w:rsidP="0069465D">
            <w:pPr>
              <w:pStyle w:val="af4"/>
              <w:numPr>
                <w:ilvl w:val="0"/>
                <w:numId w:val="36"/>
              </w:numPr>
              <w:tabs>
                <w:tab w:val="left" w:pos="317"/>
              </w:tabs>
              <w:spacing w:after="0"/>
              <w:ind w:left="34" w:firstLine="0"/>
              <w:jc w:val="both"/>
              <w:rPr>
                <w:sz w:val="28"/>
                <w:szCs w:val="28"/>
              </w:rPr>
            </w:pPr>
            <w:r w:rsidRPr="00184FEB">
              <w:rPr>
                <w:sz w:val="28"/>
                <w:szCs w:val="28"/>
              </w:rPr>
              <w:t>Фотокаталог</w:t>
            </w:r>
          </w:p>
          <w:p w:rsidR="00FA3E3D" w:rsidRPr="00184FEB" w:rsidRDefault="00FA3E3D" w:rsidP="0069465D">
            <w:pPr>
              <w:pStyle w:val="af4"/>
              <w:numPr>
                <w:ilvl w:val="0"/>
                <w:numId w:val="36"/>
              </w:numPr>
              <w:tabs>
                <w:tab w:val="left" w:pos="317"/>
              </w:tabs>
              <w:spacing w:after="0"/>
              <w:ind w:left="34" w:firstLine="0"/>
              <w:jc w:val="both"/>
              <w:rPr>
                <w:sz w:val="28"/>
                <w:szCs w:val="28"/>
              </w:rPr>
            </w:pPr>
            <w:r w:rsidRPr="00184FEB">
              <w:rPr>
                <w:sz w:val="28"/>
                <w:szCs w:val="28"/>
              </w:rPr>
              <w:t>Документы СИФ</w:t>
            </w:r>
          </w:p>
        </w:tc>
      </w:tr>
      <w:tr w:rsidR="00FA3E3D" w:rsidRPr="00D77E85" w:rsidTr="00FA3E3D">
        <w:trPr>
          <w:trHeight w:val="136"/>
        </w:trPr>
        <w:tc>
          <w:tcPr>
            <w:tcW w:w="534" w:type="dxa"/>
            <w:tcBorders>
              <w:top w:val="single" w:sz="4" w:space="0" w:color="auto"/>
              <w:left w:val="single" w:sz="4" w:space="0" w:color="auto"/>
              <w:bottom w:val="single" w:sz="4" w:space="0" w:color="auto"/>
              <w:right w:val="single" w:sz="4" w:space="0" w:color="auto"/>
            </w:tcBorders>
            <w:hideMark/>
          </w:tcPr>
          <w:p w:rsidR="00FA3E3D" w:rsidRPr="00D77E85" w:rsidRDefault="00FA3E3D" w:rsidP="00FA3E3D">
            <w:pPr>
              <w:pStyle w:val="af4"/>
              <w:spacing w:after="0" w:line="240" w:lineRule="exact"/>
              <w:rPr>
                <w:sz w:val="28"/>
                <w:szCs w:val="28"/>
              </w:rPr>
            </w:pPr>
            <w:r w:rsidRPr="00D77E85">
              <w:rPr>
                <w:sz w:val="28"/>
                <w:szCs w:val="28"/>
              </w:rPr>
              <w:t>15</w:t>
            </w:r>
          </w:p>
        </w:tc>
        <w:tc>
          <w:tcPr>
            <w:tcW w:w="3260"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Курсы повышения</w:t>
            </w:r>
          </w:p>
        </w:tc>
        <w:tc>
          <w:tcPr>
            <w:tcW w:w="6095" w:type="dxa"/>
            <w:tcBorders>
              <w:top w:val="single" w:sz="4" w:space="0" w:color="auto"/>
              <w:left w:val="single" w:sz="4" w:space="0" w:color="auto"/>
              <w:bottom w:val="single" w:sz="4" w:space="0" w:color="auto"/>
              <w:right w:val="single" w:sz="4" w:space="0" w:color="auto"/>
            </w:tcBorders>
            <w:hideMark/>
          </w:tcPr>
          <w:p w:rsidR="00FA3E3D" w:rsidRPr="00184FEB" w:rsidRDefault="00FA3E3D" w:rsidP="00184FEB">
            <w:pPr>
              <w:pStyle w:val="af4"/>
              <w:spacing w:after="0"/>
              <w:rPr>
                <w:sz w:val="28"/>
                <w:szCs w:val="28"/>
              </w:rPr>
            </w:pPr>
            <w:r w:rsidRPr="00184FEB">
              <w:rPr>
                <w:sz w:val="28"/>
                <w:szCs w:val="28"/>
              </w:rPr>
              <w:t>Не проводились</w:t>
            </w:r>
          </w:p>
        </w:tc>
      </w:tr>
    </w:tbl>
    <w:p w:rsidR="00FA3E3D" w:rsidRDefault="00FA3E3D" w:rsidP="007F6736">
      <w:pPr>
        <w:ind w:firstLine="709"/>
        <w:jc w:val="both"/>
        <w:rPr>
          <w:szCs w:val="28"/>
        </w:rPr>
      </w:pPr>
      <w:r>
        <w:rPr>
          <w:szCs w:val="28"/>
        </w:rPr>
        <w:t>В текущем 2020 году перспективными задачами в деятельности архивного отдела являются:</w:t>
      </w:r>
    </w:p>
    <w:p w:rsidR="00FA3E3D" w:rsidRDefault="00FA3E3D" w:rsidP="007F6736">
      <w:pPr>
        <w:ind w:firstLine="709"/>
        <w:jc w:val="both"/>
        <w:rPr>
          <w:szCs w:val="28"/>
        </w:rPr>
      </w:pPr>
      <w:r>
        <w:rPr>
          <w:szCs w:val="28"/>
        </w:rPr>
        <w:t>Осуществление контроля за соблюдением архивного законодательства организациями источниками - комплектования;</w:t>
      </w:r>
    </w:p>
    <w:p w:rsidR="00FA3E3D" w:rsidRDefault="00FA3E3D" w:rsidP="007F6736">
      <w:pPr>
        <w:ind w:firstLine="709"/>
        <w:jc w:val="both"/>
        <w:rPr>
          <w:szCs w:val="28"/>
        </w:rPr>
      </w:pPr>
      <w:r>
        <w:rPr>
          <w:szCs w:val="28"/>
        </w:rPr>
        <w:t>Приведение в нормативное состояние материально-технической базы для хранения архивных документов;</w:t>
      </w:r>
    </w:p>
    <w:p w:rsidR="00FA3E3D" w:rsidRDefault="00FA3E3D" w:rsidP="007F6736">
      <w:pPr>
        <w:ind w:firstLine="709"/>
        <w:jc w:val="both"/>
        <w:rPr>
          <w:szCs w:val="28"/>
        </w:rPr>
      </w:pPr>
      <w:r>
        <w:rPr>
          <w:szCs w:val="28"/>
        </w:rPr>
        <w:t>Повышение уровня безопасности и сохранности архивных фондов;</w:t>
      </w:r>
    </w:p>
    <w:p w:rsidR="00FA3E3D" w:rsidRDefault="00FA3E3D" w:rsidP="007F6736">
      <w:pPr>
        <w:ind w:firstLine="709"/>
        <w:jc w:val="both"/>
        <w:rPr>
          <w:szCs w:val="28"/>
        </w:rPr>
      </w:pPr>
      <w:r>
        <w:rPr>
          <w:szCs w:val="28"/>
        </w:rPr>
        <w:t>Предоставление своевременных услуг, связанных с социальной защитой граждан предусматривающих их пенсионное обеспечение.</w:t>
      </w:r>
    </w:p>
    <w:p w:rsidR="00FA3E3D" w:rsidRDefault="00FA3E3D" w:rsidP="007F6736">
      <w:pPr>
        <w:ind w:firstLine="709"/>
        <w:jc w:val="both"/>
        <w:rPr>
          <w:szCs w:val="28"/>
        </w:rPr>
      </w:pPr>
    </w:p>
    <w:p w:rsidR="00FA3E3D" w:rsidRPr="00FA3E3D" w:rsidRDefault="00FA3E3D" w:rsidP="007F6736">
      <w:pPr>
        <w:ind w:left="708"/>
        <w:jc w:val="both"/>
        <w:rPr>
          <w:b/>
          <w:szCs w:val="28"/>
        </w:rPr>
      </w:pPr>
      <w:r>
        <w:rPr>
          <w:b/>
          <w:szCs w:val="28"/>
        </w:rPr>
        <w:t xml:space="preserve">4.7.6. </w:t>
      </w:r>
      <w:r w:rsidRPr="00FA3E3D">
        <w:rPr>
          <w:b/>
          <w:szCs w:val="28"/>
        </w:rPr>
        <w:t>Деятельность управления внутренней политики и общественной безопасности</w:t>
      </w:r>
    </w:p>
    <w:p w:rsidR="00FA3E3D" w:rsidRPr="00C36D00" w:rsidRDefault="00FA3E3D" w:rsidP="007F6736">
      <w:pPr>
        <w:pStyle w:val="af"/>
        <w:ind w:firstLine="709"/>
        <w:jc w:val="both"/>
        <w:rPr>
          <w:rFonts w:ascii="Times New Roman" w:hAnsi="Times New Roman"/>
          <w:sz w:val="28"/>
          <w:szCs w:val="28"/>
        </w:rPr>
      </w:pPr>
      <w:r w:rsidRPr="00C36D00">
        <w:rPr>
          <w:rFonts w:ascii="Times New Roman" w:hAnsi="Times New Roman"/>
          <w:sz w:val="28"/>
          <w:szCs w:val="28"/>
        </w:rPr>
        <w:t>Стратегической целью деятельности управления внутренней политики и общественной безопасности администрации Чайковского городского округа в 2019 году было повышение уровня доверия населения к деятельности главы округа, обеспечение одобрения и поддержки населением, структурами гражданского общества проводимой политики деятельности органов местного самоуправления.</w:t>
      </w:r>
    </w:p>
    <w:p w:rsidR="00FA3E3D" w:rsidRPr="00C36D00" w:rsidRDefault="00FA3E3D" w:rsidP="007F6736">
      <w:pPr>
        <w:pStyle w:val="af"/>
        <w:ind w:firstLine="709"/>
        <w:jc w:val="both"/>
        <w:rPr>
          <w:rFonts w:ascii="Times New Roman" w:hAnsi="Times New Roman"/>
          <w:sz w:val="28"/>
          <w:szCs w:val="28"/>
        </w:rPr>
      </w:pPr>
      <w:r w:rsidRPr="00C36D00">
        <w:rPr>
          <w:rFonts w:ascii="Times New Roman" w:hAnsi="Times New Roman"/>
          <w:sz w:val="28"/>
          <w:szCs w:val="28"/>
        </w:rPr>
        <w:t>Стратегическая задача – создание эффективных механизмов управления общественно-политическими процессами Чайковского городского округа и решение вопросов местного значения в сфере и общественной безопасности.</w:t>
      </w:r>
    </w:p>
    <w:p w:rsidR="00FA3E3D" w:rsidRPr="00C36D00" w:rsidRDefault="00FA3E3D" w:rsidP="007F6736">
      <w:pPr>
        <w:pStyle w:val="af"/>
        <w:ind w:firstLine="709"/>
        <w:jc w:val="both"/>
        <w:rPr>
          <w:rFonts w:ascii="Times New Roman" w:hAnsi="Times New Roman"/>
          <w:sz w:val="28"/>
          <w:szCs w:val="28"/>
        </w:rPr>
      </w:pPr>
      <w:r w:rsidRPr="00C36D00">
        <w:rPr>
          <w:rFonts w:ascii="Times New Roman" w:hAnsi="Times New Roman"/>
          <w:sz w:val="28"/>
          <w:szCs w:val="28"/>
        </w:rPr>
        <w:t>В 2019 году работа управления внутренней политики и общественной безопасности администрации Чайковского городского округа была сосредоточена на решении ряда взаимосвязанных стратегических задач:</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 xml:space="preserve">стабилизация социально-политических процессов; </w:t>
      </w:r>
    </w:p>
    <w:p w:rsidR="00FA3E3D" w:rsidRPr="00C36D00" w:rsidRDefault="00FA3E3D" w:rsidP="007F6736">
      <w:pPr>
        <w:suppressAutoHyphens/>
        <w:ind w:firstLine="709"/>
        <w:jc w:val="both"/>
        <w:rPr>
          <w:szCs w:val="28"/>
        </w:rPr>
      </w:pPr>
      <w:r>
        <w:rPr>
          <w:szCs w:val="28"/>
        </w:rPr>
        <w:t xml:space="preserve">- </w:t>
      </w:r>
      <w:r w:rsidRPr="00C36D00">
        <w:rPr>
          <w:szCs w:val="28"/>
        </w:rPr>
        <w:t>обеспечение стабильного позитивного развития сферы межэтнических и конфессиональных отношений в Чайковском городском округе.</w:t>
      </w:r>
    </w:p>
    <w:p w:rsidR="00FA3E3D" w:rsidRPr="00C36D00" w:rsidRDefault="00FA3E3D" w:rsidP="007F6736">
      <w:pPr>
        <w:suppressAutoHyphens/>
        <w:ind w:firstLine="709"/>
        <w:jc w:val="both"/>
        <w:rPr>
          <w:szCs w:val="28"/>
        </w:rPr>
      </w:pPr>
      <w:r>
        <w:rPr>
          <w:szCs w:val="28"/>
        </w:rPr>
        <w:t xml:space="preserve">- </w:t>
      </w:r>
      <w:r w:rsidRPr="00C36D00">
        <w:rPr>
          <w:szCs w:val="28"/>
        </w:rPr>
        <w:t xml:space="preserve">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 через органы территориального общественного </w:t>
      </w:r>
      <w:r w:rsidRPr="00C36D00">
        <w:rPr>
          <w:szCs w:val="28"/>
        </w:rPr>
        <w:lastRenderedPageBreak/>
        <w:t>самоуправления,  через общественные организации, с целью эффективного использования их возможности в решении задач социально-экономического и общественного развития Чайковского городского округа.</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поддержка гражданских инициатив через конкурсы социальных проектов.</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 xml:space="preserve">формирование безопасности жизнедеятельности населения в Чайковском муниципальном районе; </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разработка и реализация муниципальных программ «Взаимодействие общества и власти», «Обеспечение безопасности жизнедеятельности населения в Чайковском городском округе», участие в реализации региональных и федеральных программ;</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координация и обеспечение эффективной деятельности подведомственных учреждений:</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МКУ «Управление гражданской защиты»;</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МКУ «Муниципальная пожарная охрана»;</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создание условий для организации и проведения публичных мероприятий и участия граждан в решении вопросов местного значения Чайковского городского округа;</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реализация мер по профилактике терроризма и экстремизма, а также в минимизации и (или) ликвидации последствий проявлений терроризма и экстремизма в границах Чайковского городского округа;</w:t>
      </w:r>
    </w:p>
    <w:p w:rsidR="00FA3E3D" w:rsidRPr="00C36D00"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 </w:t>
      </w:r>
      <w:r w:rsidRPr="00C36D0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3E3D" w:rsidRPr="00C36D00" w:rsidRDefault="00FA3E3D" w:rsidP="007F6736">
      <w:pPr>
        <w:pStyle w:val="af"/>
        <w:ind w:firstLine="709"/>
        <w:jc w:val="both"/>
        <w:rPr>
          <w:rFonts w:ascii="Times New Roman" w:hAnsi="Times New Roman"/>
          <w:sz w:val="28"/>
          <w:szCs w:val="28"/>
        </w:rPr>
      </w:pPr>
    </w:p>
    <w:p w:rsidR="00FA3E3D" w:rsidRPr="00C36D00" w:rsidRDefault="00FA3E3D" w:rsidP="007F6736">
      <w:pPr>
        <w:pStyle w:val="af"/>
        <w:ind w:firstLine="709"/>
        <w:rPr>
          <w:rFonts w:ascii="Times New Roman" w:hAnsi="Times New Roman"/>
          <w:sz w:val="28"/>
          <w:szCs w:val="28"/>
        </w:rPr>
      </w:pPr>
      <w:r w:rsidRPr="00C36D00">
        <w:rPr>
          <w:rFonts w:ascii="Times New Roman" w:hAnsi="Times New Roman"/>
          <w:b/>
          <w:sz w:val="28"/>
          <w:szCs w:val="28"/>
        </w:rPr>
        <w:t>Деятельность в сфере национальной политики</w:t>
      </w:r>
    </w:p>
    <w:p w:rsidR="00FA3E3D" w:rsidRPr="00C36D00" w:rsidRDefault="00FA3E3D" w:rsidP="007F6736">
      <w:pPr>
        <w:pStyle w:val="af"/>
        <w:ind w:firstLine="709"/>
        <w:jc w:val="both"/>
        <w:rPr>
          <w:rFonts w:ascii="Times New Roman" w:hAnsi="Times New Roman"/>
          <w:sz w:val="28"/>
          <w:szCs w:val="28"/>
        </w:rPr>
      </w:pPr>
      <w:r w:rsidRPr="00C36D00">
        <w:rPr>
          <w:rFonts w:ascii="Times New Roman" w:hAnsi="Times New Roman"/>
          <w:sz w:val="28"/>
          <w:szCs w:val="28"/>
        </w:rPr>
        <w:t xml:space="preserve">К одним из основных задач управления внутренней политики и общественной безопасности относится содействие укреплению межконфессионального согласия и предотвращение конфликтов на межнациональной почве в рамках взаимодействия с религиозными и национальными объединениями. </w:t>
      </w:r>
    </w:p>
    <w:p w:rsidR="00FA3E3D" w:rsidRPr="00C36D00" w:rsidRDefault="00FA3E3D" w:rsidP="007F6736">
      <w:pPr>
        <w:pStyle w:val="af4"/>
        <w:spacing w:after="0"/>
        <w:ind w:firstLine="709"/>
        <w:jc w:val="both"/>
        <w:rPr>
          <w:rFonts w:eastAsia="Calibri"/>
          <w:sz w:val="28"/>
          <w:szCs w:val="28"/>
        </w:rPr>
      </w:pPr>
      <w:r w:rsidRPr="00C36D00">
        <w:rPr>
          <w:sz w:val="28"/>
          <w:szCs w:val="28"/>
        </w:rPr>
        <w:t>В 2019 году администрация Чайковского городского округа выделила гранты в сумме 445,8</w:t>
      </w:r>
      <w:r w:rsidR="00F25884">
        <w:rPr>
          <w:sz w:val="28"/>
          <w:szCs w:val="28"/>
        </w:rPr>
        <w:t xml:space="preserve"> </w:t>
      </w:r>
      <w:r w:rsidRPr="00C36D00">
        <w:rPr>
          <w:sz w:val="28"/>
          <w:szCs w:val="28"/>
        </w:rPr>
        <w:t>тыс. руб</w:t>
      </w:r>
      <w:r w:rsidR="00F25884">
        <w:rPr>
          <w:sz w:val="28"/>
          <w:szCs w:val="28"/>
        </w:rPr>
        <w:t>лей</w:t>
      </w:r>
      <w:r w:rsidRPr="00C36D00">
        <w:rPr>
          <w:sz w:val="28"/>
          <w:szCs w:val="28"/>
        </w:rPr>
        <w:t xml:space="preserve"> национальным общественным организациям следующие мероприятия: тюркоязычный праздник «Сабантуй», в т.ч. «Детский Сабантуй»;  «День удмуртской культуры», в т.ч.  «Встреча с молодым поколением» и «Встреча с учащимися школ»; тюрко- и персоязычный праздник «Навруз»; «Акатуй в Альняше»; часть мероприятий </w:t>
      </w:r>
      <w:r w:rsidRPr="00C36D00">
        <w:rPr>
          <w:rFonts w:eastAsia="Calibri"/>
          <w:sz w:val="28"/>
          <w:szCs w:val="28"/>
        </w:rPr>
        <w:t>«Спасских гуляний»; «Фестиваль казачьей культуры «Вольный ветер». Указанные мероприятии посетили более 10000 человек.</w:t>
      </w:r>
    </w:p>
    <w:p w:rsidR="00FA3E3D" w:rsidRPr="00C36D00" w:rsidRDefault="00FA3E3D" w:rsidP="007F6736">
      <w:pPr>
        <w:autoSpaceDE w:val="0"/>
        <w:autoSpaceDN w:val="0"/>
        <w:adjustRightInd w:val="0"/>
        <w:ind w:firstLine="709"/>
        <w:jc w:val="both"/>
        <w:rPr>
          <w:szCs w:val="28"/>
        </w:rPr>
      </w:pPr>
      <w:r w:rsidRPr="00C36D00">
        <w:rPr>
          <w:szCs w:val="28"/>
        </w:rPr>
        <w:t xml:space="preserve">Всего получили грантовую поддержку на реализацию 6 социально значимых проектов </w:t>
      </w:r>
    </w:p>
    <w:p w:rsidR="00FA3E3D" w:rsidRPr="00C36D00" w:rsidRDefault="00FA3E3D" w:rsidP="007F6736">
      <w:pPr>
        <w:ind w:firstLine="709"/>
        <w:jc w:val="both"/>
        <w:rPr>
          <w:szCs w:val="28"/>
        </w:rPr>
      </w:pPr>
      <w:r w:rsidRPr="00C36D00">
        <w:rPr>
          <w:szCs w:val="28"/>
        </w:rPr>
        <w:t xml:space="preserve">В рамках мероприятия 1.2.1. «Организация мероприятий с молодежью от 18 до 30 лет, с целью разъяснения недопущения этнического экстремизма и формирования толерантности в молодежной среде» Управлением культуры и молодежной политики администрации Чайковского городского округа проведены три мероприятия: коммуникативная игра «Я могу!» по формированию практических навыков противостояния экстремистским действиям; интерактивная игра «Нам в конфликтах жить нельзя, возьмемся за руки друзья»; «Моя родина – </w:t>
      </w:r>
      <w:r w:rsidRPr="00C36D00">
        <w:rPr>
          <w:szCs w:val="28"/>
        </w:rPr>
        <w:lastRenderedPageBreak/>
        <w:t>Пермский край» в формате  ТВ-версии «Своя игра». На эти цели выделено 27</w:t>
      </w:r>
      <w:r w:rsidR="00F25884">
        <w:rPr>
          <w:szCs w:val="28"/>
        </w:rPr>
        <w:t xml:space="preserve"> тыс.</w:t>
      </w:r>
      <w:r w:rsidRPr="00C36D00">
        <w:rPr>
          <w:szCs w:val="28"/>
        </w:rPr>
        <w:t xml:space="preserve"> руб. Участниками мероприятий стали 140 молодых людей. </w:t>
      </w:r>
    </w:p>
    <w:p w:rsidR="00FA3E3D" w:rsidRPr="00C36D00" w:rsidRDefault="00FA3E3D" w:rsidP="007F6736">
      <w:pPr>
        <w:autoSpaceDE w:val="0"/>
        <w:autoSpaceDN w:val="0"/>
        <w:adjustRightInd w:val="0"/>
        <w:ind w:firstLine="709"/>
        <w:jc w:val="both"/>
        <w:rPr>
          <w:szCs w:val="28"/>
        </w:rPr>
      </w:pPr>
      <w:r w:rsidRPr="00C36D00">
        <w:rPr>
          <w:szCs w:val="28"/>
        </w:rPr>
        <w:t>Национальным объединениям Чайковского городского округа также была оказана помощь в предоставлении транспорта для участия в фестивалях муниципального, краевого и всероссийского уровня. Всего было организовано более 10 поездок.</w:t>
      </w:r>
    </w:p>
    <w:p w:rsidR="00FA3E3D" w:rsidRPr="00C36D00" w:rsidRDefault="00FA3E3D" w:rsidP="007F6736">
      <w:pPr>
        <w:pStyle w:val="af"/>
        <w:ind w:firstLine="709"/>
        <w:jc w:val="both"/>
        <w:rPr>
          <w:rFonts w:ascii="Times New Roman" w:hAnsi="Times New Roman"/>
          <w:sz w:val="28"/>
          <w:szCs w:val="28"/>
        </w:rPr>
      </w:pPr>
      <w:r w:rsidRPr="00C36D00">
        <w:rPr>
          <w:rFonts w:ascii="Times New Roman" w:hAnsi="Times New Roman"/>
          <w:sz w:val="28"/>
          <w:szCs w:val="28"/>
        </w:rPr>
        <w:t>На реализацию Подпрограммы «Реализация государственной национальной политики» муниципальной программы «Взаимодействие общества и власти в Чайковском городском округе» в 2019 году выделено 472,9</w:t>
      </w:r>
      <w:r w:rsidR="00F25884">
        <w:rPr>
          <w:rFonts w:ascii="Times New Roman" w:hAnsi="Times New Roman"/>
          <w:sz w:val="28"/>
          <w:szCs w:val="28"/>
        </w:rPr>
        <w:t xml:space="preserve"> </w:t>
      </w:r>
      <w:r w:rsidRPr="00C36D00">
        <w:rPr>
          <w:rFonts w:ascii="Times New Roman" w:hAnsi="Times New Roman"/>
          <w:sz w:val="28"/>
          <w:szCs w:val="28"/>
        </w:rPr>
        <w:t>тыс.</w:t>
      </w:r>
      <w:r w:rsidR="00F25884">
        <w:rPr>
          <w:rFonts w:ascii="Times New Roman" w:hAnsi="Times New Roman"/>
          <w:sz w:val="28"/>
          <w:szCs w:val="28"/>
        </w:rPr>
        <w:t xml:space="preserve"> рублей.</w:t>
      </w:r>
    </w:p>
    <w:p w:rsidR="003753A4" w:rsidRDefault="003753A4" w:rsidP="007F6736">
      <w:pPr>
        <w:pStyle w:val="af"/>
        <w:jc w:val="center"/>
        <w:rPr>
          <w:rFonts w:ascii="Times New Roman" w:hAnsi="Times New Roman"/>
          <w:sz w:val="28"/>
          <w:szCs w:val="28"/>
        </w:rPr>
      </w:pPr>
    </w:p>
    <w:p w:rsidR="00FA3E3D" w:rsidRDefault="00FA3E3D" w:rsidP="007F6736">
      <w:pPr>
        <w:pStyle w:val="af"/>
        <w:jc w:val="center"/>
        <w:rPr>
          <w:rFonts w:ascii="Times New Roman" w:hAnsi="Times New Roman"/>
          <w:sz w:val="28"/>
          <w:szCs w:val="28"/>
        </w:rPr>
      </w:pPr>
      <w:r>
        <w:rPr>
          <w:rFonts w:ascii="Times New Roman" w:hAnsi="Times New Roman"/>
          <w:sz w:val="28"/>
          <w:szCs w:val="28"/>
        </w:rPr>
        <w:t xml:space="preserve">Сравнительная таблица </w:t>
      </w:r>
    </w:p>
    <w:p w:rsidR="00FA3E3D" w:rsidRDefault="00FA3E3D" w:rsidP="007F6736">
      <w:pPr>
        <w:pStyle w:val="af"/>
        <w:jc w:val="center"/>
        <w:rPr>
          <w:rFonts w:ascii="Times New Roman" w:hAnsi="Times New Roman"/>
          <w:sz w:val="28"/>
          <w:szCs w:val="28"/>
        </w:rPr>
      </w:pPr>
      <w:r>
        <w:rPr>
          <w:rFonts w:ascii="Times New Roman" w:hAnsi="Times New Roman"/>
          <w:sz w:val="28"/>
          <w:szCs w:val="28"/>
        </w:rPr>
        <w:t>ф</w:t>
      </w:r>
      <w:r w:rsidRPr="0077002C">
        <w:rPr>
          <w:rFonts w:ascii="Times New Roman" w:hAnsi="Times New Roman"/>
          <w:sz w:val="28"/>
          <w:szCs w:val="28"/>
        </w:rPr>
        <w:t>инансов</w:t>
      </w:r>
      <w:r>
        <w:rPr>
          <w:rFonts w:ascii="Times New Roman" w:hAnsi="Times New Roman"/>
          <w:sz w:val="28"/>
          <w:szCs w:val="28"/>
        </w:rPr>
        <w:t>ой</w:t>
      </w:r>
      <w:r w:rsidRPr="0077002C">
        <w:rPr>
          <w:rFonts w:ascii="Times New Roman" w:hAnsi="Times New Roman"/>
          <w:sz w:val="28"/>
          <w:szCs w:val="28"/>
        </w:rPr>
        <w:t xml:space="preserve"> помощ</w:t>
      </w:r>
      <w:r>
        <w:rPr>
          <w:rFonts w:ascii="Times New Roman" w:hAnsi="Times New Roman"/>
          <w:sz w:val="28"/>
          <w:szCs w:val="28"/>
        </w:rPr>
        <w:t>и</w:t>
      </w:r>
      <w:r w:rsidRPr="0077002C">
        <w:rPr>
          <w:rFonts w:ascii="Times New Roman" w:hAnsi="Times New Roman"/>
          <w:sz w:val="28"/>
          <w:szCs w:val="28"/>
        </w:rPr>
        <w:t xml:space="preserve"> национальным объединениям по годам  </w:t>
      </w:r>
      <w:r>
        <w:rPr>
          <w:rFonts w:ascii="Times New Roman" w:hAnsi="Times New Roman"/>
          <w:sz w:val="28"/>
          <w:szCs w:val="28"/>
        </w:rPr>
        <w:t xml:space="preserve">                                          </w:t>
      </w:r>
    </w:p>
    <w:p w:rsidR="00FA3E3D" w:rsidRDefault="00FA3E3D" w:rsidP="007F6736">
      <w:pPr>
        <w:pStyle w:val="af"/>
        <w:ind w:left="2124"/>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тыс.руб.</w:t>
      </w:r>
      <w:r>
        <w:rPr>
          <w:rFonts w:ascii="Times New Roman" w:hAnsi="Times New Roman"/>
          <w:sz w:val="28"/>
          <w:szCs w:val="28"/>
        </w:rPr>
        <w:t xml:space="preserve"> </w:t>
      </w:r>
    </w:p>
    <w:tbl>
      <w:tblPr>
        <w:tblStyle w:val="aff1"/>
        <w:tblW w:w="0" w:type="auto"/>
        <w:tblInd w:w="108" w:type="dxa"/>
        <w:tblLook w:val="04A0"/>
      </w:tblPr>
      <w:tblGrid>
        <w:gridCol w:w="2410"/>
        <w:gridCol w:w="1418"/>
        <w:gridCol w:w="1417"/>
        <w:gridCol w:w="1559"/>
        <w:gridCol w:w="1560"/>
        <w:gridCol w:w="1559"/>
      </w:tblGrid>
      <w:tr w:rsidR="00FA3E3D" w:rsidTr="00F25884">
        <w:tc>
          <w:tcPr>
            <w:tcW w:w="2410" w:type="dxa"/>
          </w:tcPr>
          <w:p w:rsidR="00FA3E3D" w:rsidRDefault="00FA3E3D" w:rsidP="007F6736">
            <w:pPr>
              <w:pStyle w:val="af"/>
              <w:jc w:val="both"/>
              <w:rPr>
                <w:rFonts w:ascii="Times New Roman" w:hAnsi="Times New Roman"/>
                <w:sz w:val="28"/>
                <w:szCs w:val="28"/>
              </w:rPr>
            </w:pPr>
          </w:p>
        </w:tc>
        <w:tc>
          <w:tcPr>
            <w:tcW w:w="1418"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2019</w:t>
            </w:r>
          </w:p>
        </w:tc>
        <w:tc>
          <w:tcPr>
            <w:tcW w:w="1417"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2018</w:t>
            </w:r>
          </w:p>
        </w:tc>
        <w:tc>
          <w:tcPr>
            <w:tcW w:w="1559"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2017</w:t>
            </w:r>
          </w:p>
        </w:tc>
        <w:tc>
          <w:tcPr>
            <w:tcW w:w="1560"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2016</w:t>
            </w:r>
          </w:p>
        </w:tc>
        <w:tc>
          <w:tcPr>
            <w:tcW w:w="1559"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2015</w:t>
            </w:r>
          </w:p>
        </w:tc>
      </w:tr>
      <w:tr w:rsidR="00FA3E3D" w:rsidTr="00F25884">
        <w:tc>
          <w:tcPr>
            <w:tcW w:w="2410" w:type="dxa"/>
          </w:tcPr>
          <w:p w:rsidR="00FA3E3D" w:rsidRDefault="00FA3E3D" w:rsidP="007F6736">
            <w:pPr>
              <w:pStyle w:val="af"/>
              <w:jc w:val="both"/>
              <w:rPr>
                <w:rFonts w:ascii="Times New Roman" w:hAnsi="Times New Roman"/>
                <w:sz w:val="28"/>
                <w:szCs w:val="28"/>
              </w:rPr>
            </w:pPr>
            <w:r>
              <w:rPr>
                <w:rFonts w:ascii="Times New Roman" w:hAnsi="Times New Roman"/>
                <w:sz w:val="28"/>
                <w:szCs w:val="28"/>
              </w:rPr>
              <w:t>местный бюджет</w:t>
            </w:r>
          </w:p>
        </w:tc>
        <w:tc>
          <w:tcPr>
            <w:tcW w:w="1418" w:type="dxa"/>
          </w:tcPr>
          <w:p w:rsidR="00FA3E3D" w:rsidRDefault="00FA3E3D" w:rsidP="00F25884">
            <w:pPr>
              <w:pStyle w:val="af"/>
              <w:jc w:val="center"/>
              <w:rPr>
                <w:rFonts w:ascii="Times New Roman" w:hAnsi="Times New Roman"/>
                <w:sz w:val="28"/>
                <w:szCs w:val="28"/>
              </w:rPr>
            </w:pPr>
            <w:r w:rsidRPr="00B83E60">
              <w:rPr>
                <w:rFonts w:ascii="Times New Roman" w:hAnsi="Times New Roman"/>
                <w:sz w:val="28"/>
                <w:szCs w:val="28"/>
              </w:rPr>
              <w:t>472,9</w:t>
            </w:r>
          </w:p>
        </w:tc>
        <w:tc>
          <w:tcPr>
            <w:tcW w:w="1417" w:type="dxa"/>
          </w:tcPr>
          <w:p w:rsidR="00FA3E3D" w:rsidRDefault="00FA3E3D" w:rsidP="00F25884">
            <w:pPr>
              <w:pStyle w:val="af"/>
              <w:jc w:val="center"/>
              <w:rPr>
                <w:rFonts w:ascii="Times New Roman" w:hAnsi="Times New Roman"/>
                <w:sz w:val="28"/>
                <w:szCs w:val="28"/>
              </w:rPr>
            </w:pPr>
            <w:r>
              <w:rPr>
                <w:rFonts w:ascii="Times New Roman" w:hAnsi="Times New Roman"/>
                <w:sz w:val="28"/>
                <w:szCs w:val="28"/>
              </w:rPr>
              <w:t>574,</w:t>
            </w:r>
            <w:r w:rsidR="00F25884">
              <w:rPr>
                <w:rFonts w:ascii="Times New Roman" w:hAnsi="Times New Roman"/>
                <w:sz w:val="28"/>
                <w:szCs w:val="28"/>
              </w:rPr>
              <w:t>9</w:t>
            </w:r>
          </w:p>
        </w:tc>
        <w:tc>
          <w:tcPr>
            <w:tcW w:w="1559" w:type="dxa"/>
          </w:tcPr>
          <w:p w:rsidR="00FA3E3D" w:rsidRDefault="00FA3E3D" w:rsidP="00F25884">
            <w:pPr>
              <w:pStyle w:val="af"/>
              <w:jc w:val="center"/>
              <w:rPr>
                <w:rFonts w:ascii="Times New Roman" w:hAnsi="Times New Roman"/>
                <w:sz w:val="28"/>
                <w:szCs w:val="28"/>
              </w:rPr>
            </w:pPr>
            <w:r>
              <w:rPr>
                <w:rFonts w:ascii="Times New Roman" w:hAnsi="Times New Roman"/>
                <w:sz w:val="28"/>
                <w:szCs w:val="28"/>
              </w:rPr>
              <w:t>878,9</w:t>
            </w:r>
          </w:p>
        </w:tc>
        <w:tc>
          <w:tcPr>
            <w:tcW w:w="1560" w:type="dxa"/>
          </w:tcPr>
          <w:p w:rsidR="00FA3E3D" w:rsidRDefault="00FA3E3D" w:rsidP="00F25884">
            <w:pPr>
              <w:pStyle w:val="af"/>
              <w:jc w:val="center"/>
              <w:rPr>
                <w:rFonts w:ascii="Times New Roman" w:hAnsi="Times New Roman"/>
                <w:sz w:val="28"/>
                <w:szCs w:val="28"/>
              </w:rPr>
            </w:pPr>
            <w:r>
              <w:rPr>
                <w:rFonts w:ascii="Times New Roman" w:hAnsi="Times New Roman"/>
                <w:sz w:val="28"/>
                <w:szCs w:val="28"/>
              </w:rPr>
              <w:t>173,</w:t>
            </w:r>
            <w:r w:rsidR="00F25884">
              <w:rPr>
                <w:rFonts w:ascii="Times New Roman" w:hAnsi="Times New Roman"/>
                <w:sz w:val="28"/>
                <w:szCs w:val="28"/>
              </w:rPr>
              <w:t>9</w:t>
            </w:r>
          </w:p>
        </w:tc>
        <w:tc>
          <w:tcPr>
            <w:tcW w:w="1559" w:type="dxa"/>
          </w:tcPr>
          <w:p w:rsidR="00FA3E3D" w:rsidRDefault="00FA3E3D" w:rsidP="00F25884">
            <w:pPr>
              <w:pStyle w:val="af"/>
              <w:jc w:val="center"/>
              <w:rPr>
                <w:rFonts w:ascii="Times New Roman" w:hAnsi="Times New Roman"/>
                <w:sz w:val="28"/>
                <w:szCs w:val="28"/>
              </w:rPr>
            </w:pPr>
            <w:r>
              <w:rPr>
                <w:rFonts w:ascii="Times New Roman" w:hAnsi="Times New Roman"/>
                <w:sz w:val="28"/>
                <w:szCs w:val="28"/>
              </w:rPr>
              <w:t>251,</w:t>
            </w:r>
            <w:r w:rsidR="00F25884">
              <w:rPr>
                <w:rFonts w:ascii="Times New Roman" w:hAnsi="Times New Roman"/>
                <w:sz w:val="28"/>
                <w:szCs w:val="28"/>
              </w:rPr>
              <w:t>3</w:t>
            </w:r>
          </w:p>
        </w:tc>
      </w:tr>
    </w:tbl>
    <w:p w:rsidR="00FA3E3D" w:rsidRDefault="00FA3E3D" w:rsidP="007F6736">
      <w:pPr>
        <w:pStyle w:val="af"/>
        <w:ind w:firstLine="709"/>
        <w:jc w:val="both"/>
        <w:rPr>
          <w:rFonts w:ascii="Times New Roman" w:hAnsi="Times New Roman"/>
          <w:sz w:val="28"/>
          <w:szCs w:val="28"/>
        </w:rPr>
      </w:pPr>
    </w:p>
    <w:p w:rsidR="00FA3E3D"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В сфере национальной политики особую важность представляет создание системы взаимодействия местных органов власти с национальными и религиозными объединениями. Сектор внутренней политики управления внутренней политики и общественной безопасности является ответственным секретарем Совета </w:t>
      </w:r>
      <w:r w:rsidRPr="00FF4927">
        <w:rPr>
          <w:rFonts w:ascii="Times New Roman" w:hAnsi="Times New Roman"/>
          <w:sz w:val="28"/>
          <w:szCs w:val="28"/>
        </w:rPr>
        <w:t>по вопросам межнациональных и межконфессиональных отношений</w:t>
      </w:r>
      <w:r>
        <w:rPr>
          <w:rFonts w:ascii="Times New Roman" w:hAnsi="Times New Roman"/>
          <w:sz w:val="28"/>
          <w:szCs w:val="28"/>
        </w:rPr>
        <w:t xml:space="preserve"> при администрации Чайковского городского округа. </w:t>
      </w:r>
    </w:p>
    <w:p w:rsidR="00FA3E3D" w:rsidRDefault="00FA3E3D" w:rsidP="007F6736">
      <w:pPr>
        <w:pStyle w:val="af"/>
        <w:ind w:firstLine="709"/>
        <w:jc w:val="center"/>
        <w:rPr>
          <w:rFonts w:ascii="Times New Roman" w:hAnsi="Times New Roman"/>
          <w:sz w:val="28"/>
          <w:szCs w:val="28"/>
        </w:rPr>
      </w:pPr>
    </w:p>
    <w:p w:rsidR="00FA3E3D" w:rsidRDefault="00FA3E3D" w:rsidP="007F6736">
      <w:pPr>
        <w:pStyle w:val="af"/>
        <w:ind w:firstLine="709"/>
        <w:jc w:val="center"/>
        <w:rPr>
          <w:rFonts w:ascii="Times New Roman" w:hAnsi="Times New Roman"/>
          <w:sz w:val="28"/>
          <w:szCs w:val="28"/>
        </w:rPr>
      </w:pPr>
      <w:r>
        <w:rPr>
          <w:rFonts w:ascii="Times New Roman" w:hAnsi="Times New Roman"/>
          <w:sz w:val="28"/>
          <w:szCs w:val="28"/>
        </w:rPr>
        <w:t>Сравнительная таблица рассмотренных вопросов по годам</w:t>
      </w:r>
    </w:p>
    <w:tbl>
      <w:tblPr>
        <w:tblStyle w:val="aff1"/>
        <w:tblW w:w="0" w:type="auto"/>
        <w:tblLook w:val="04A0"/>
      </w:tblPr>
      <w:tblGrid>
        <w:gridCol w:w="1611"/>
        <w:gridCol w:w="1966"/>
        <w:gridCol w:w="2076"/>
        <w:gridCol w:w="2017"/>
        <w:gridCol w:w="2361"/>
      </w:tblGrid>
      <w:tr w:rsidR="00FA3E3D" w:rsidTr="00FA3E3D">
        <w:trPr>
          <w:trHeight w:val="1283"/>
        </w:trPr>
        <w:tc>
          <w:tcPr>
            <w:tcW w:w="1611" w:type="dxa"/>
          </w:tcPr>
          <w:p w:rsidR="00FA3E3D" w:rsidRDefault="00FA3E3D" w:rsidP="007F6736">
            <w:pPr>
              <w:pStyle w:val="af"/>
              <w:jc w:val="both"/>
              <w:rPr>
                <w:rFonts w:ascii="Times New Roman" w:hAnsi="Times New Roman"/>
                <w:sz w:val="28"/>
                <w:szCs w:val="28"/>
              </w:rPr>
            </w:pPr>
          </w:p>
        </w:tc>
        <w:tc>
          <w:tcPr>
            <w:tcW w:w="196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Проведено заседаний</w:t>
            </w:r>
          </w:p>
        </w:tc>
        <w:tc>
          <w:tcPr>
            <w:tcW w:w="20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Рассмотрено вопросов</w:t>
            </w:r>
          </w:p>
        </w:tc>
        <w:tc>
          <w:tcPr>
            <w:tcW w:w="2017"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Поставлено на контроль</w:t>
            </w:r>
          </w:p>
        </w:tc>
        <w:tc>
          <w:tcPr>
            <w:tcW w:w="236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Исполнено решений, поставленных на контроль</w:t>
            </w:r>
          </w:p>
        </w:tc>
      </w:tr>
      <w:tr w:rsidR="00FA3E3D" w:rsidTr="00FA3E3D">
        <w:tc>
          <w:tcPr>
            <w:tcW w:w="1611" w:type="dxa"/>
          </w:tcPr>
          <w:p w:rsidR="00FA3E3D" w:rsidRDefault="00FA3E3D" w:rsidP="007F6736">
            <w:pPr>
              <w:pStyle w:val="af"/>
              <w:jc w:val="both"/>
              <w:rPr>
                <w:rFonts w:ascii="Times New Roman" w:hAnsi="Times New Roman"/>
                <w:sz w:val="28"/>
                <w:szCs w:val="28"/>
              </w:rPr>
            </w:pPr>
            <w:r>
              <w:rPr>
                <w:rFonts w:ascii="Times New Roman" w:hAnsi="Times New Roman"/>
                <w:sz w:val="28"/>
                <w:szCs w:val="28"/>
              </w:rPr>
              <w:t>2019</w:t>
            </w:r>
          </w:p>
        </w:tc>
        <w:tc>
          <w:tcPr>
            <w:tcW w:w="196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 + 2 рабочие группы</w:t>
            </w:r>
          </w:p>
        </w:tc>
        <w:tc>
          <w:tcPr>
            <w:tcW w:w="20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6 / 7</w:t>
            </w:r>
          </w:p>
        </w:tc>
        <w:tc>
          <w:tcPr>
            <w:tcW w:w="2017"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5 / 6</w:t>
            </w:r>
          </w:p>
        </w:tc>
        <w:tc>
          <w:tcPr>
            <w:tcW w:w="236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5 / 6</w:t>
            </w:r>
          </w:p>
        </w:tc>
      </w:tr>
      <w:tr w:rsidR="00FA3E3D" w:rsidTr="00FA3E3D">
        <w:tc>
          <w:tcPr>
            <w:tcW w:w="1611" w:type="dxa"/>
          </w:tcPr>
          <w:p w:rsidR="00FA3E3D" w:rsidRDefault="00FA3E3D" w:rsidP="007F6736">
            <w:pPr>
              <w:pStyle w:val="af"/>
              <w:jc w:val="both"/>
              <w:rPr>
                <w:rFonts w:ascii="Times New Roman" w:hAnsi="Times New Roman"/>
                <w:sz w:val="28"/>
                <w:szCs w:val="28"/>
              </w:rPr>
            </w:pPr>
            <w:r>
              <w:rPr>
                <w:rFonts w:ascii="Times New Roman" w:hAnsi="Times New Roman"/>
                <w:sz w:val="28"/>
                <w:szCs w:val="28"/>
              </w:rPr>
              <w:t>2018</w:t>
            </w:r>
          </w:p>
        </w:tc>
        <w:tc>
          <w:tcPr>
            <w:tcW w:w="196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w:t>
            </w:r>
          </w:p>
        </w:tc>
        <w:tc>
          <w:tcPr>
            <w:tcW w:w="20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8</w:t>
            </w:r>
          </w:p>
        </w:tc>
        <w:tc>
          <w:tcPr>
            <w:tcW w:w="2017"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7</w:t>
            </w:r>
          </w:p>
        </w:tc>
        <w:tc>
          <w:tcPr>
            <w:tcW w:w="236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7</w:t>
            </w:r>
          </w:p>
        </w:tc>
      </w:tr>
      <w:tr w:rsidR="00FA3E3D" w:rsidTr="00FA3E3D">
        <w:tc>
          <w:tcPr>
            <w:tcW w:w="1611" w:type="dxa"/>
          </w:tcPr>
          <w:p w:rsidR="00FA3E3D" w:rsidRDefault="00FA3E3D" w:rsidP="007F6736">
            <w:pPr>
              <w:pStyle w:val="af"/>
              <w:jc w:val="both"/>
              <w:rPr>
                <w:rFonts w:ascii="Times New Roman" w:hAnsi="Times New Roman"/>
                <w:sz w:val="28"/>
                <w:szCs w:val="28"/>
              </w:rPr>
            </w:pPr>
            <w:r>
              <w:rPr>
                <w:rFonts w:ascii="Times New Roman" w:hAnsi="Times New Roman"/>
                <w:sz w:val="28"/>
                <w:szCs w:val="28"/>
              </w:rPr>
              <w:t>2017</w:t>
            </w:r>
          </w:p>
        </w:tc>
        <w:tc>
          <w:tcPr>
            <w:tcW w:w="196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3</w:t>
            </w:r>
          </w:p>
        </w:tc>
        <w:tc>
          <w:tcPr>
            <w:tcW w:w="20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30</w:t>
            </w:r>
          </w:p>
        </w:tc>
        <w:tc>
          <w:tcPr>
            <w:tcW w:w="2017"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9</w:t>
            </w:r>
          </w:p>
        </w:tc>
        <w:tc>
          <w:tcPr>
            <w:tcW w:w="236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9</w:t>
            </w:r>
          </w:p>
        </w:tc>
      </w:tr>
      <w:tr w:rsidR="00FA3E3D" w:rsidTr="00FA3E3D">
        <w:tc>
          <w:tcPr>
            <w:tcW w:w="1611" w:type="dxa"/>
          </w:tcPr>
          <w:p w:rsidR="00FA3E3D" w:rsidRDefault="00FA3E3D" w:rsidP="007F6736">
            <w:pPr>
              <w:pStyle w:val="af"/>
              <w:jc w:val="both"/>
              <w:rPr>
                <w:rFonts w:ascii="Times New Roman" w:hAnsi="Times New Roman"/>
                <w:sz w:val="28"/>
                <w:szCs w:val="28"/>
              </w:rPr>
            </w:pPr>
            <w:r>
              <w:rPr>
                <w:rFonts w:ascii="Times New Roman" w:hAnsi="Times New Roman"/>
                <w:sz w:val="28"/>
                <w:szCs w:val="28"/>
              </w:rPr>
              <w:t>2016</w:t>
            </w:r>
          </w:p>
        </w:tc>
        <w:tc>
          <w:tcPr>
            <w:tcW w:w="196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w:t>
            </w:r>
          </w:p>
        </w:tc>
        <w:tc>
          <w:tcPr>
            <w:tcW w:w="20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10</w:t>
            </w:r>
          </w:p>
        </w:tc>
        <w:tc>
          <w:tcPr>
            <w:tcW w:w="2017"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 xml:space="preserve"> 3</w:t>
            </w:r>
          </w:p>
        </w:tc>
        <w:tc>
          <w:tcPr>
            <w:tcW w:w="236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3</w:t>
            </w:r>
          </w:p>
        </w:tc>
      </w:tr>
      <w:tr w:rsidR="00FA3E3D" w:rsidTr="00FA3E3D">
        <w:tc>
          <w:tcPr>
            <w:tcW w:w="1611" w:type="dxa"/>
          </w:tcPr>
          <w:p w:rsidR="00FA3E3D" w:rsidRDefault="00FA3E3D" w:rsidP="007F6736">
            <w:pPr>
              <w:pStyle w:val="af"/>
              <w:jc w:val="both"/>
              <w:rPr>
                <w:rFonts w:ascii="Times New Roman" w:hAnsi="Times New Roman"/>
                <w:sz w:val="28"/>
                <w:szCs w:val="28"/>
              </w:rPr>
            </w:pPr>
            <w:r>
              <w:rPr>
                <w:rFonts w:ascii="Times New Roman" w:hAnsi="Times New Roman"/>
                <w:sz w:val="28"/>
                <w:szCs w:val="28"/>
              </w:rPr>
              <w:t>2015</w:t>
            </w:r>
          </w:p>
        </w:tc>
        <w:tc>
          <w:tcPr>
            <w:tcW w:w="196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2</w:t>
            </w:r>
          </w:p>
        </w:tc>
        <w:tc>
          <w:tcPr>
            <w:tcW w:w="20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7</w:t>
            </w:r>
          </w:p>
        </w:tc>
        <w:tc>
          <w:tcPr>
            <w:tcW w:w="2017"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1</w:t>
            </w:r>
          </w:p>
        </w:tc>
        <w:tc>
          <w:tcPr>
            <w:tcW w:w="236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1</w:t>
            </w:r>
          </w:p>
        </w:tc>
      </w:tr>
    </w:tbl>
    <w:p w:rsidR="00FA3E3D" w:rsidRDefault="00FA3E3D" w:rsidP="007F6736">
      <w:pPr>
        <w:pStyle w:val="af"/>
        <w:ind w:firstLine="709"/>
        <w:jc w:val="both"/>
        <w:rPr>
          <w:rFonts w:ascii="Times New Roman" w:hAnsi="Times New Roman"/>
          <w:b/>
          <w:i/>
          <w:sz w:val="28"/>
          <w:szCs w:val="28"/>
        </w:rPr>
      </w:pPr>
      <w:r>
        <w:rPr>
          <w:rFonts w:ascii="Times New Roman" w:hAnsi="Times New Roman"/>
          <w:sz w:val="28"/>
          <w:szCs w:val="28"/>
        </w:rPr>
        <w:t xml:space="preserve">Результатом деятельности Совета </w:t>
      </w:r>
      <w:r w:rsidRPr="00FF4927">
        <w:rPr>
          <w:rFonts w:ascii="Times New Roman" w:hAnsi="Times New Roman"/>
          <w:sz w:val="28"/>
          <w:szCs w:val="28"/>
        </w:rPr>
        <w:t>по вопросам межнациональных и межконфессиональных отношений</w:t>
      </w:r>
      <w:r>
        <w:rPr>
          <w:rFonts w:ascii="Times New Roman" w:hAnsi="Times New Roman"/>
          <w:sz w:val="28"/>
          <w:szCs w:val="28"/>
        </w:rPr>
        <w:t xml:space="preserve"> является отсутствие конфликтов на межнациональной и межрелигиозной почве на территории Чайковского городского округа. </w:t>
      </w:r>
    </w:p>
    <w:p w:rsidR="00FA3E3D" w:rsidRPr="00184FEB" w:rsidRDefault="00FA3E3D" w:rsidP="007F6736">
      <w:pPr>
        <w:pStyle w:val="af"/>
        <w:ind w:firstLine="709"/>
        <w:jc w:val="center"/>
        <w:rPr>
          <w:rFonts w:ascii="Times New Roman" w:hAnsi="Times New Roman"/>
          <w:b/>
          <w:sz w:val="28"/>
          <w:szCs w:val="28"/>
        </w:rPr>
      </w:pPr>
      <w:r w:rsidRPr="00184FEB">
        <w:rPr>
          <w:rFonts w:ascii="Times New Roman" w:hAnsi="Times New Roman"/>
          <w:b/>
          <w:sz w:val="28"/>
          <w:szCs w:val="28"/>
        </w:rPr>
        <w:t>Поддержка социально ориентированных некоммерческих организаций</w:t>
      </w:r>
    </w:p>
    <w:p w:rsidR="00FA3E3D"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Позитивные преобразования, направленные на повышение жизненного уровня и благосостояния населения Чайковского городского округа, невозможны без развития гражданского общества. По данным Министерства юстиции Пермского края на территории округа зарегистрировано 112 некоммерческих организаций различных организационно-правовых форм. Все больше мероприятий, акций проводятся некоммерческими организациями с привлечением граждан, роль которых варьируется от включенного участия до стороннего наблюдения. </w:t>
      </w:r>
    </w:p>
    <w:p w:rsidR="00FA3E3D" w:rsidRPr="006278D7" w:rsidRDefault="00FA3E3D" w:rsidP="007F6736">
      <w:pPr>
        <w:pStyle w:val="af"/>
        <w:ind w:firstLine="709"/>
        <w:jc w:val="both"/>
        <w:rPr>
          <w:rFonts w:ascii="Times New Roman" w:hAnsi="Times New Roman"/>
          <w:sz w:val="28"/>
          <w:szCs w:val="28"/>
        </w:rPr>
      </w:pPr>
      <w:r w:rsidRPr="006278D7">
        <w:rPr>
          <w:rFonts w:ascii="Times New Roman" w:hAnsi="Times New Roman"/>
          <w:sz w:val="28"/>
          <w:szCs w:val="28"/>
        </w:rPr>
        <w:lastRenderedPageBreak/>
        <w:t xml:space="preserve">С 2016 г. ведется муниципальный реестр социально ориентированных некоммерческих организаций организаций – получателей поддержки со стороны администрации Чайковского </w:t>
      </w:r>
      <w:r>
        <w:rPr>
          <w:rFonts w:ascii="Times New Roman" w:hAnsi="Times New Roman"/>
          <w:sz w:val="28"/>
          <w:szCs w:val="28"/>
        </w:rPr>
        <w:t xml:space="preserve">городского округа. </w:t>
      </w:r>
      <w:r w:rsidRPr="006278D7">
        <w:rPr>
          <w:rFonts w:ascii="Times New Roman" w:hAnsi="Times New Roman"/>
          <w:sz w:val="28"/>
          <w:szCs w:val="28"/>
        </w:rPr>
        <w:t>В реестр включены 16 организаций. Согласно данным реестра в 2019 г. оказана:</w:t>
      </w:r>
    </w:p>
    <w:p w:rsidR="00FA3E3D" w:rsidRPr="006278D7" w:rsidRDefault="00FA3E3D" w:rsidP="007F6736">
      <w:pPr>
        <w:pStyle w:val="af"/>
        <w:ind w:firstLine="709"/>
        <w:jc w:val="both"/>
        <w:rPr>
          <w:rFonts w:ascii="Times New Roman" w:hAnsi="Times New Roman"/>
          <w:sz w:val="28"/>
          <w:szCs w:val="28"/>
        </w:rPr>
      </w:pPr>
      <w:r w:rsidRPr="006278D7">
        <w:rPr>
          <w:rFonts w:ascii="Times New Roman" w:hAnsi="Times New Roman"/>
          <w:sz w:val="28"/>
          <w:szCs w:val="28"/>
        </w:rPr>
        <w:t xml:space="preserve">– имущественная поддержка 9 НКО в виде предоставления недвижимого имущества в безвозмездное пользование  общей площадью 1127,5 кв.м; </w:t>
      </w:r>
    </w:p>
    <w:p w:rsidR="00FA3E3D" w:rsidRPr="006278D7" w:rsidRDefault="00FA3E3D" w:rsidP="007F6736">
      <w:pPr>
        <w:pStyle w:val="af"/>
        <w:ind w:firstLine="709"/>
        <w:jc w:val="both"/>
        <w:rPr>
          <w:rFonts w:ascii="Times New Roman" w:hAnsi="Times New Roman"/>
          <w:sz w:val="28"/>
          <w:szCs w:val="28"/>
        </w:rPr>
      </w:pPr>
      <w:r w:rsidRPr="006278D7">
        <w:rPr>
          <w:rFonts w:ascii="Times New Roman" w:hAnsi="Times New Roman"/>
          <w:sz w:val="28"/>
          <w:szCs w:val="28"/>
        </w:rPr>
        <w:t>– финансовая поддержка 7 СО НКО, общий объем средств, предоставленных из бюджета муниципального образования в рамках муниципальной программы «Взаимодействие общества и власти в Чайковском городском округе» на реализацию социальных и гражданских инициатив (проектов) составил 1</w:t>
      </w:r>
      <w:r w:rsidR="00F82D1E">
        <w:rPr>
          <w:rFonts w:ascii="Times New Roman" w:hAnsi="Times New Roman"/>
          <w:sz w:val="28"/>
          <w:szCs w:val="28"/>
        </w:rPr>
        <w:t>,3 млн.</w:t>
      </w:r>
      <w:r w:rsidRPr="006278D7">
        <w:rPr>
          <w:rFonts w:ascii="Times New Roman" w:hAnsi="Times New Roman"/>
          <w:sz w:val="28"/>
          <w:szCs w:val="28"/>
        </w:rPr>
        <w:t>руб.;</w:t>
      </w:r>
    </w:p>
    <w:p w:rsidR="00FA3E3D" w:rsidRDefault="00FA3E3D" w:rsidP="007F6736">
      <w:pPr>
        <w:pStyle w:val="af"/>
        <w:ind w:firstLine="709"/>
        <w:jc w:val="both"/>
        <w:rPr>
          <w:rFonts w:ascii="Times New Roman" w:hAnsi="Times New Roman"/>
          <w:sz w:val="28"/>
          <w:szCs w:val="28"/>
        </w:rPr>
      </w:pPr>
      <w:r w:rsidRPr="006278D7">
        <w:rPr>
          <w:rFonts w:ascii="Times New Roman" w:hAnsi="Times New Roman"/>
          <w:sz w:val="28"/>
          <w:szCs w:val="28"/>
        </w:rPr>
        <w:t>– информационная поддержка оказывается путем размещения на официальном сайте администрации муниципального образования объявлений, различной информации о деятельности НКО.</w:t>
      </w:r>
    </w:p>
    <w:p w:rsidR="003753A4" w:rsidRPr="009533A2" w:rsidRDefault="003753A4" w:rsidP="007F6736">
      <w:pPr>
        <w:ind w:firstLine="709"/>
        <w:jc w:val="both"/>
        <w:rPr>
          <w:szCs w:val="28"/>
        </w:rPr>
      </w:pPr>
      <w:r w:rsidRPr="009533A2">
        <w:rPr>
          <w:szCs w:val="28"/>
        </w:rPr>
        <w:t>Комплексная поддержка деятельности социально ориентированных некоммерческих организаций, оказываемая администрацией Чайковского городского округа, позволила нашей территории занять третье место в рейтинге муниципальных районов, муниципальных, городских округов Пермского края по реализации механизмов поддержки социально ориентированных некоммерческих организаций, сформированный Администрацией губернатора Пермского края по итогам 2019 года.</w:t>
      </w:r>
    </w:p>
    <w:p w:rsidR="003753A4" w:rsidRPr="009533A2" w:rsidRDefault="003753A4" w:rsidP="007F6736">
      <w:pPr>
        <w:ind w:firstLine="709"/>
        <w:jc w:val="both"/>
        <w:rPr>
          <w:szCs w:val="28"/>
        </w:rPr>
      </w:pPr>
    </w:p>
    <w:tbl>
      <w:tblPr>
        <w:tblW w:w="99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6032"/>
        <w:gridCol w:w="3260"/>
      </w:tblGrid>
      <w:tr w:rsidR="003753A4" w:rsidRPr="009533A2" w:rsidTr="003753A4">
        <w:trPr>
          <w:trHeight w:val="24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rPr>
                <w:b/>
                <w:bCs/>
              </w:rPr>
              <w:t>Муниципальные образования – лидеры</w:t>
            </w:r>
            <w:r w:rsidRPr="009533A2">
              <w:t> </w:t>
            </w:r>
          </w:p>
        </w:tc>
      </w:tr>
      <w:tr w:rsidR="003753A4" w:rsidRPr="009533A2" w:rsidTr="003753A4">
        <w:trPr>
          <w:trHeight w:val="240"/>
        </w:trPr>
        <w:tc>
          <w:tcPr>
            <w:tcW w:w="636"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1 </w:t>
            </w:r>
          </w:p>
        </w:tc>
        <w:tc>
          <w:tcPr>
            <w:tcW w:w="6032"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textAlignment w:val="baseline"/>
              <w:rPr>
                <w:rFonts w:ascii="Segoe UI" w:hAnsi="Segoe UI" w:cs="Segoe UI"/>
                <w:sz w:val="14"/>
                <w:szCs w:val="14"/>
              </w:rPr>
            </w:pPr>
            <w:r w:rsidRPr="009533A2">
              <w:t>Добрянский городской округ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7,46 </w:t>
            </w:r>
          </w:p>
        </w:tc>
      </w:tr>
      <w:tr w:rsidR="003753A4" w:rsidRPr="009533A2" w:rsidTr="003753A4">
        <w:trPr>
          <w:trHeight w:val="240"/>
        </w:trPr>
        <w:tc>
          <w:tcPr>
            <w:tcW w:w="636"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2 </w:t>
            </w:r>
          </w:p>
        </w:tc>
        <w:tc>
          <w:tcPr>
            <w:tcW w:w="6032"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textAlignment w:val="baseline"/>
              <w:rPr>
                <w:rFonts w:ascii="Segoe UI" w:hAnsi="Segoe UI" w:cs="Segoe UI"/>
                <w:sz w:val="14"/>
                <w:szCs w:val="14"/>
              </w:rPr>
            </w:pPr>
            <w:r w:rsidRPr="009533A2">
              <w:t>Чусовской городской округ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8,46 </w:t>
            </w:r>
          </w:p>
        </w:tc>
      </w:tr>
      <w:tr w:rsidR="003753A4" w:rsidRPr="009533A2" w:rsidTr="003753A4">
        <w:trPr>
          <w:trHeight w:val="240"/>
        </w:trPr>
        <w:tc>
          <w:tcPr>
            <w:tcW w:w="636"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3 </w:t>
            </w:r>
          </w:p>
        </w:tc>
        <w:tc>
          <w:tcPr>
            <w:tcW w:w="6032"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textAlignment w:val="baseline"/>
              <w:rPr>
                <w:rFonts w:ascii="Segoe UI" w:hAnsi="Segoe UI" w:cs="Segoe UI"/>
                <w:sz w:val="14"/>
                <w:szCs w:val="14"/>
              </w:rPr>
            </w:pPr>
            <w:r w:rsidRPr="009533A2">
              <w:t>Чайковский городской округ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8,85 </w:t>
            </w:r>
          </w:p>
        </w:tc>
      </w:tr>
      <w:tr w:rsidR="003753A4" w:rsidRPr="009533A2" w:rsidTr="003753A4">
        <w:trPr>
          <w:trHeight w:val="240"/>
        </w:trPr>
        <w:tc>
          <w:tcPr>
            <w:tcW w:w="636"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3 </w:t>
            </w:r>
          </w:p>
        </w:tc>
        <w:tc>
          <w:tcPr>
            <w:tcW w:w="6032"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textAlignment w:val="baseline"/>
              <w:rPr>
                <w:rFonts w:ascii="Segoe UI" w:hAnsi="Segoe UI" w:cs="Segoe UI"/>
                <w:sz w:val="14"/>
                <w:szCs w:val="14"/>
              </w:rPr>
            </w:pPr>
            <w:r w:rsidRPr="009533A2">
              <w:t>г.Пермь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10,08 </w:t>
            </w:r>
          </w:p>
        </w:tc>
      </w:tr>
      <w:tr w:rsidR="003753A4" w:rsidRPr="009533A2" w:rsidTr="003753A4">
        <w:trPr>
          <w:trHeight w:val="240"/>
        </w:trPr>
        <w:tc>
          <w:tcPr>
            <w:tcW w:w="636"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4 </w:t>
            </w:r>
          </w:p>
        </w:tc>
        <w:tc>
          <w:tcPr>
            <w:tcW w:w="6032"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textAlignment w:val="baseline"/>
              <w:rPr>
                <w:rFonts w:ascii="Segoe UI" w:hAnsi="Segoe UI" w:cs="Segoe UI"/>
                <w:sz w:val="14"/>
                <w:szCs w:val="14"/>
              </w:rPr>
            </w:pPr>
            <w:r w:rsidRPr="009533A2">
              <w:t>Краснокамский городской округ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10,15 </w:t>
            </w:r>
          </w:p>
        </w:tc>
      </w:tr>
      <w:tr w:rsidR="003753A4" w:rsidRPr="009533A2" w:rsidTr="003753A4">
        <w:trPr>
          <w:trHeight w:val="240"/>
        </w:trPr>
        <w:tc>
          <w:tcPr>
            <w:tcW w:w="636"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5 </w:t>
            </w:r>
          </w:p>
        </w:tc>
        <w:tc>
          <w:tcPr>
            <w:tcW w:w="6032" w:type="dxa"/>
            <w:tcBorders>
              <w:top w:val="single" w:sz="4" w:space="0" w:color="000000"/>
              <w:left w:val="single" w:sz="4" w:space="0" w:color="000000"/>
              <w:bottom w:val="single" w:sz="4" w:space="0" w:color="000000"/>
              <w:right w:val="nil"/>
            </w:tcBorders>
            <w:shd w:val="clear" w:color="auto" w:fill="auto"/>
            <w:hideMark/>
          </w:tcPr>
          <w:p w:rsidR="003753A4" w:rsidRPr="009533A2" w:rsidRDefault="003753A4" w:rsidP="00D0251B">
            <w:pPr>
              <w:textAlignment w:val="baseline"/>
              <w:rPr>
                <w:rFonts w:ascii="Segoe UI" w:hAnsi="Segoe UI" w:cs="Segoe UI"/>
                <w:sz w:val="14"/>
                <w:szCs w:val="14"/>
              </w:rPr>
            </w:pPr>
            <w:r w:rsidRPr="009533A2">
              <w:t>Соликамский городской округ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3753A4" w:rsidRPr="009533A2" w:rsidRDefault="003753A4" w:rsidP="00D0251B">
            <w:pPr>
              <w:jc w:val="center"/>
              <w:textAlignment w:val="baseline"/>
              <w:rPr>
                <w:rFonts w:ascii="Segoe UI" w:hAnsi="Segoe UI" w:cs="Segoe UI"/>
                <w:sz w:val="14"/>
                <w:szCs w:val="14"/>
              </w:rPr>
            </w:pPr>
            <w:r w:rsidRPr="009533A2">
              <w:t>10,69 </w:t>
            </w:r>
          </w:p>
        </w:tc>
      </w:tr>
    </w:tbl>
    <w:p w:rsidR="003753A4" w:rsidRDefault="003753A4" w:rsidP="003753A4"/>
    <w:p w:rsidR="00FA3E3D" w:rsidRPr="00FA3E3D" w:rsidRDefault="00FA3E3D" w:rsidP="007F6736">
      <w:pPr>
        <w:pStyle w:val="af"/>
        <w:ind w:firstLine="709"/>
        <w:rPr>
          <w:rFonts w:ascii="Times New Roman" w:hAnsi="Times New Roman"/>
          <w:b/>
          <w:sz w:val="28"/>
          <w:szCs w:val="28"/>
        </w:rPr>
      </w:pPr>
      <w:r w:rsidRPr="00FA3E3D">
        <w:rPr>
          <w:rFonts w:ascii="Times New Roman" w:hAnsi="Times New Roman"/>
          <w:b/>
          <w:sz w:val="28"/>
          <w:szCs w:val="28"/>
        </w:rPr>
        <w:t>Развитие гражданского общества и общественного контроля</w:t>
      </w:r>
    </w:p>
    <w:p w:rsidR="00FA3E3D" w:rsidRPr="00FA3E3D" w:rsidRDefault="00FA3E3D" w:rsidP="007F6736">
      <w:pPr>
        <w:ind w:firstLine="709"/>
        <w:jc w:val="both"/>
        <w:rPr>
          <w:szCs w:val="28"/>
          <w:lang w:bidi="he-IL"/>
        </w:rPr>
      </w:pPr>
      <w:r w:rsidRPr="00FA3E3D">
        <w:rPr>
          <w:szCs w:val="28"/>
        </w:rPr>
        <w:t>В</w:t>
      </w:r>
      <w:r w:rsidRPr="00FA3E3D">
        <w:rPr>
          <w:szCs w:val="28"/>
          <w:lang w:bidi="he-IL"/>
        </w:rPr>
        <w:t xml:space="preserve"> 2019 году на реализацию 4 проектов инициативного бюджетирования из краевого, местного бюджетов и при софинансировании населения и юридических лиц было выделено 4</w:t>
      </w:r>
      <w:r w:rsidR="00F82D1E">
        <w:rPr>
          <w:szCs w:val="28"/>
          <w:lang w:bidi="he-IL"/>
        </w:rPr>
        <w:t>,8 млн.</w:t>
      </w:r>
      <w:r w:rsidRPr="00FA3E3D">
        <w:rPr>
          <w:szCs w:val="28"/>
          <w:lang w:bidi="he-IL"/>
        </w:rPr>
        <w:t xml:space="preserve"> руб</w:t>
      </w:r>
      <w:r w:rsidR="00F25884">
        <w:rPr>
          <w:szCs w:val="28"/>
          <w:lang w:bidi="he-IL"/>
        </w:rPr>
        <w:t>лей</w:t>
      </w:r>
      <w:r w:rsidRPr="00FA3E3D">
        <w:rPr>
          <w:szCs w:val="28"/>
          <w:lang w:bidi="he-IL"/>
        </w:rPr>
        <w:t>.</w:t>
      </w:r>
    </w:p>
    <w:p w:rsidR="00FA3E3D" w:rsidRPr="00FA3E3D" w:rsidRDefault="00FA3E3D" w:rsidP="007F6736">
      <w:pPr>
        <w:ind w:firstLine="709"/>
        <w:jc w:val="both"/>
        <w:rPr>
          <w:color w:val="000000"/>
          <w:szCs w:val="28"/>
        </w:rPr>
      </w:pPr>
      <w:r w:rsidRPr="00FA3E3D">
        <w:rPr>
          <w:szCs w:val="28"/>
          <w:lang w:bidi="he-IL"/>
        </w:rPr>
        <w:t xml:space="preserve">Были реализованы следующие проекты: </w:t>
      </w:r>
    </w:p>
    <w:p w:rsidR="00FA3E3D" w:rsidRPr="00FA3E3D" w:rsidRDefault="00FA3E3D" w:rsidP="007F6736">
      <w:pPr>
        <w:pStyle w:val="a6"/>
        <w:numPr>
          <w:ilvl w:val="0"/>
          <w:numId w:val="33"/>
        </w:numPr>
        <w:spacing w:after="0" w:line="240" w:lineRule="auto"/>
        <w:ind w:left="0" w:firstLine="709"/>
        <w:jc w:val="both"/>
        <w:rPr>
          <w:rFonts w:ascii="Times New Roman" w:hAnsi="Times New Roman"/>
          <w:color w:val="000000"/>
          <w:sz w:val="28"/>
          <w:szCs w:val="28"/>
        </w:rPr>
      </w:pPr>
      <w:r w:rsidRPr="00FA3E3D">
        <w:rPr>
          <w:rFonts w:ascii="Times New Roman" w:hAnsi="Times New Roman"/>
          <w:color w:val="000000"/>
          <w:sz w:val="28"/>
          <w:szCs w:val="28"/>
        </w:rPr>
        <w:t>«Мы вместе» – обустройство детской спортивной площадки МАДОУ Д/с № 27 «Чебурашка» современным спортивным оборудованием», общей стоимостью 1</w:t>
      </w:r>
      <w:r w:rsidR="00F82D1E">
        <w:rPr>
          <w:rFonts w:ascii="Times New Roman" w:hAnsi="Times New Roman"/>
          <w:color w:val="000000"/>
          <w:sz w:val="28"/>
          <w:szCs w:val="28"/>
        </w:rPr>
        <w:t>,1 млн.</w:t>
      </w:r>
      <w:r w:rsidRPr="00FA3E3D">
        <w:rPr>
          <w:rFonts w:ascii="Times New Roman" w:hAnsi="Times New Roman"/>
          <w:color w:val="000000"/>
          <w:sz w:val="28"/>
          <w:szCs w:val="28"/>
        </w:rPr>
        <w:t xml:space="preserve"> руб</w:t>
      </w:r>
      <w:r w:rsidR="00F25884">
        <w:rPr>
          <w:rFonts w:ascii="Times New Roman" w:hAnsi="Times New Roman"/>
          <w:color w:val="000000"/>
          <w:sz w:val="28"/>
          <w:szCs w:val="28"/>
        </w:rPr>
        <w:t>лей</w:t>
      </w:r>
      <w:r w:rsidRPr="00FA3E3D">
        <w:rPr>
          <w:rFonts w:ascii="Times New Roman" w:hAnsi="Times New Roman"/>
          <w:color w:val="000000"/>
          <w:sz w:val="28"/>
          <w:szCs w:val="28"/>
        </w:rPr>
        <w:t>;</w:t>
      </w:r>
    </w:p>
    <w:p w:rsidR="00FA3E3D" w:rsidRPr="00FA3E3D" w:rsidRDefault="00FA3E3D" w:rsidP="007F6736">
      <w:pPr>
        <w:pStyle w:val="a6"/>
        <w:numPr>
          <w:ilvl w:val="0"/>
          <w:numId w:val="33"/>
        </w:numPr>
        <w:spacing w:after="0" w:line="240" w:lineRule="auto"/>
        <w:ind w:left="0" w:firstLine="709"/>
        <w:jc w:val="both"/>
        <w:rPr>
          <w:rFonts w:ascii="Times New Roman" w:hAnsi="Times New Roman"/>
          <w:color w:val="000000"/>
          <w:sz w:val="28"/>
          <w:szCs w:val="28"/>
        </w:rPr>
      </w:pPr>
      <w:r w:rsidRPr="00FA3E3D">
        <w:rPr>
          <w:rFonts w:ascii="Times New Roman" w:hAnsi="Times New Roman"/>
          <w:color w:val="000000"/>
          <w:sz w:val="28"/>
          <w:szCs w:val="28"/>
        </w:rPr>
        <w:t>«Обустройство детского автогородка «Перекресток» современным специализированным оборудованием» по адресу: г.Чайковский, Приморский бульвар, 25А, общей стоимостью 1</w:t>
      </w:r>
      <w:r w:rsidR="00231523">
        <w:rPr>
          <w:rFonts w:ascii="Times New Roman" w:hAnsi="Times New Roman"/>
          <w:color w:val="000000"/>
          <w:sz w:val="28"/>
          <w:szCs w:val="28"/>
        </w:rPr>
        <w:t>,4 м</w:t>
      </w:r>
      <w:r w:rsidR="00F82D1E">
        <w:rPr>
          <w:rFonts w:ascii="Times New Roman" w:hAnsi="Times New Roman"/>
          <w:color w:val="000000"/>
          <w:sz w:val="28"/>
          <w:szCs w:val="28"/>
        </w:rPr>
        <w:t>лн.</w:t>
      </w:r>
      <w:r w:rsidRPr="00FA3E3D">
        <w:rPr>
          <w:rFonts w:ascii="Times New Roman" w:hAnsi="Times New Roman"/>
          <w:color w:val="000000"/>
          <w:sz w:val="28"/>
          <w:szCs w:val="28"/>
        </w:rPr>
        <w:t xml:space="preserve"> руб</w:t>
      </w:r>
      <w:r w:rsidR="00F25884">
        <w:rPr>
          <w:rFonts w:ascii="Times New Roman" w:hAnsi="Times New Roman"/>
          <w:color w:val="000000"/>
          <w:sz w:val="28"/>
          <w:szCs w:val="28"/>
        </w:rPr>
        <w:t>лей</w:t>
      </w:r>
      <w:r w:rsidRPr="00FA3E3D">
        <w:rPr>
          <w:rFonts w:ascii="Times New Roman" w:hAnsi="Times New Roman"/>
          <w:color w:val="000000"/>
          <w:sz w:val="28"/>
          <w:szCs w:val="28"/>
        </w:rPr>
        <w:t>;</w:t>
      </w:r>
    </w:p>
    <w:p w:rsidR="00FA3E3D" w:rsidRPr="00FA3E3D" w:rsidRDefault="00FA3E3D" w:rsidP="007F6736">
      <w:pPr>
        <w:pStyle w:val="a6"/>
        <w:numPr>
          <w:ilvl w:val="0"/>
          <w:numId w:val="33"/>
        </w:numPr>
        <w:spacing w:after="0" w:line="240" w:lineRule="auto"/>
        <w:ind w:left="0" w:firstLine="709"/>
        <w:jc w:val="both"/>
        <w:rPr>
          <w:rFonts w:ascii="Times New Roman" w:hAnsi="Times New Roman"/>
          <w:color w:val="000000"/>
          <w:sz w:val="28"/>
          <w:szCs w:val="28"/>
        </w:rPr>
      </w:pPr>
      <w:r w:rsidRPr="00FA3E3D">
        <w:rPr>
          <w:rFonts w:ascii="Times New Roman" w:hAnsi="Times New Roman"/>
          <w:color w:val="000000"/>
          <w:sz w:val="28"/>
          <w:szCs w:val="28"/>
        </w:rPr>
        <w:t xml:space="preserve">«Приобретение модульного быстровозводимого здания «Дом лыжника» по адресу: г.Чайковский, ул.Декабристов, лыжная база, общей стоимостью </w:t>
      </w:r>
      <w:r w:rsidR="00F82D1E">
        <w:rPr>
          <w:rFonts w:ascii="Times New Roman" w:hAnsi="Times New Roman"/>
          <w:color w:val="000000"/>
          <w:sz w:val="28"/>
          <w:szCs w:val="28"/>
        </w:rPr>
        <w:t>2 млн.</w:t>
      </w:r>
      <w:r w:rsidRPr="00FA3E3D">
        <w:rPr>
          <w:rFonts w:ascii="Times New Roman" w:hAnsi="Times New Roman"/>
          <w:color w:val="000000"/>
          <w:sz w:val="28"/>
          <w:szCs w:val="28"/>
        </w:rPr>
        <w:t xml:space="preserve"> руб</w:t>
      </w:r>
      <w:r w:rsidR="00F25884">
        <w:rPr>
          <w:rFonts w:ascii="Times New Roman" w:hAnsi="Times New Roman"/>
          <w:color w:val="000000"/>
          <w:sz w:val="28"/>
          <w:szCs w:val="28"/>
        </w:rPr>
        <w:t>лей</w:t>
      </w:r>
      <w:r w:rsidRPr="00FA3E3D">
        <w:rPr>
          <w:rFonts w:ascii="Times New Roman" w:hAnsi="Times New Roman"/>
          <w:color w:val="000000"/>
          <w:sz w:val="28"/>
          <w:szCs w:val="28"/>
        </w:rPr>
        <w:t>.</w:t>
      </w:r>
    </w:p>
    <w:p w:rsidR="00FA3E3D" w:rsidRPr="00FA3E3D" w:rsidRDefault="00FA3E3D" w:rsidP="007F6736">
      <w:pPr>
        <w:pStyle w:val="a6"/>
        <w:spacing w:after="0" w:line="240" w:lineRule="auto"/>
        <w:ind w:left="0" w:firstLine="709"/>
        <w:jc w:val="both"/>
        <w:rPr>
          <w:rFonts w:ascii="Times New Roman" w:hAnsi="Times New Roman"/>
          <w:color w:val="000000"/>
          <w:sz w:val="28"/>
          <w:szCs w:val="28"/>
        </w:rPr>
      </w:pPr>
      <w:r w:rsidRPr="00FA3E3D">
        <w:rPr>
          <w:rFonts w:ascii="Times New Roman" w:hAnsi="Times New Roman"/>
          <w:color w:val="000000"/>
          <w:sz w:val="28"/>
          <w:szCs w:val="28"/>
        </w:rPr>
        <w:t>Проект инициативного бюджетирования «Приобретение игровых комплексов для детей от 3 до 7 лет и от 7 до 14 лет для детской площадки в д.Гаревая Чайковского городского округа» общей стоимостью 42</w:t>
      </w:r>
      <w:r w:rsidR="00F25884">
        <w:rPr>
          <w:rFonts w:ascii="Times New Roman" w:hAnsi="Times New Roman"/>
          <w:color w:val="000000"/>
          <w:sz w:val="28"/>
          <w:szCs w:val="28"/>
        </w:rPr>
        <w:t>1</w:t>
      </w:r>
      <w:r w:rsidRPr="00FA3E3D">
        <w:rPr>
          <w:rFonts w:ascii="Times New Roman" w:hAnsi="Times New Roman"/>
          <w:color w:val="000000"/>
          <w:sz w:val="28"/>
          <w:szCs w:val="28"/>
        </w:rPr>
        <w:t xml:space="preserve"> тыс. руб</w:t>
      </w:r>
      <w:r w:rsidR="00F25884">
        <w:rPr>
          <w:rFonts w:ascii="Times New Roman" w:hAnsi="Times New Roman"/>
          <w:color w:val="000000"/>
          <w:sz w:val="28"/>
          <w:szCs w:val="28"/>
        </w:rPr>
        <w:t>лей</w:t>
      </w:r>
      <w:r w:rsidRPr="00FA3E3D">
        <w:rPr>
          <w:rFonts w:ascii="Times New Roman" w:hAnsi="Times New Roman"/>
          <w:color w:val="000000"/>
          <w:sz w:val="28"/>
          <w:szCs w:val="28"/>
        </w:rPr>
        <w:t xml:space="preserve"> не </w:t>
      </w:r>
      <w:r w:rsidRPr="00FA3E3D">
        <w:rPr>
          <w:rFonts w:ascii="Times New Roman" w:hAnsi="Times New Roman"/>
          <w:color w:val="000000"/>
          <w:sz w:val="28"/>
          <w:szCs w:val="28"/>
        </w:rPr>
        <w:lastRenderedPageBreak/>
        <w:t>реализован в связи с тем, что подрядная организация не приступила к выполнению работ. МК расторгнут в судебном порядке 09.01.2020 г. Проект запланирован к реализации в 2020 году.</w:t>
      </w:r>
    </w:p>
    <w:p w:rsidR="00FA3E3D" w:rsidRPr="00FA3E3D" w:rsidRDefault="00FA3E3D" w:rsidP="007F6736">
      <w:pPr>
        <w:ind w:firstLine="709"/>
        <w:jc w:val="both"/>
        <w:rPr>
          <w:szCs w:val="28"/>
        </w:rPr>
      </w:pPr>
      <w:r w:rsidRPr="00FA3E3D">
        <w:rPr>
          <w:szCs w:val="28"/>
        </w:rPr>
        <w:t xml:space="preserve">В 2019 году был проведен муниципальный конкурс проектов инициативного бюджетирования, на который была подана 41 заявка. Из них 7 проектов стали победителями краевого конкурсного отбора. </w:t>
      </w:r>
    </w:p>
    <w:p w:rsidR="00FA3E3D" w:rsidRPr="00FA3E3D" w:rsidRDefault="00FA3E3D" w:rsidP="007F6736">
      <w:pPr>
        <w:pStyle w:val="af"/>
        <w:ind w:firstLine="709"/>
        <w:jc w:val="center"/>
        <w:rPr>
          <w:rFonts w:ascii="Times New Roman" w:hAnsi="Times New Roman"/>
          <w:b/>
          <w:sz w:val="28"/>
          <w:szCs w:val="28"/>
        </w:rPr>
      </w:pPr>
    </w:p>
    <w:p w:rsidR="00FA3E3D" w:rsidRDefault="00FA3E3D" w:rsidP="007F6736">
      <w:pPr>
        <w:pStyle w:val="af"/>
        <w:ind w:firstLine="709"/>
        <w:jc w:val="center"/>
        <w:rPr>
          <w:rFonts w:ascii="Times New Roman" w:hAnsi="Times New Roman"/>
          <w:sz w:val="28"/>
          <w:szCs w:val="28"/>
        </w:rPr>
      </w:pPr>
      <w:r>
        <w:rPr>
          <w:rFonts w:ascii="Times New Roman" w:hAnsi="Times New Roman"/>
          <w:sz w:val="28"/>
          <w:szCs w:val="28"/>
        </w:rPr>
        <w:t>Участие населения в проекте «Инициативное бюджетирование»</w:t>
      </w:r>
    </w:p>
    <w:tbl>
      <w:tblPr>
        <w:tblStyle w:val="aff1"/>
        <w:tblW w:w="10031" w:type="dxa"/>
        <w:tblLayout w:type="fixed"/>
        <w:tblLook w:val="04A0"/>
      </w:tblPr>
      <w:tblGrid>
        <w:gridCol w:w="1668"/>
        <w:gridCol w:w="1134"/>
        <w:gridCol w:w="992"/>
        <w:gridCol w:w="1134"/>
        <w:gridCol w:w="850"/>
        <w:gridCol w:w="851"/>
        <w:gridCol w:w="992"/>
        <w:gridCol w:w="1134"/>
        <w:gridCol w:w="1276"/>
      </w:tblGrid>
      <w:tr w:rsidR="00FA3E3D" w:rsidTr="00F82D1E">
        <w:tc>
          <w:tcPr>
            <w:tcW w:w="1668" w:type="dxa"/>
          </w:tcPr>
          <w:p w:rsidR="00FA3E3D" w:rsidRDefault="00FA3E3D" w:rsidP="007F6736">
            <w:pPr>
              <w:pStyle w:val="af"/>
              <w:jc w:val="center"/>
              <w:rPr>
                <w:rFonts w:ascii="Times New Roman" w:hAnsi="Times New Roman"/>
                <w:sz w:val="28"/>
                <w:szCs w:val="28"/>
              </w:rPr>
            </w:pPr>
          </w:p>
        </w:tc>
        <w:tc>
          <w:tcPr>
            <w:tcW w:w="2126" w:type="dxa"/>
            <w:gridSpan w:val="2"/>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На 2017 г.</w:t>
            </w:r>
          </w:p>
        </w:tc>
        <w:tc>
          <w:tcPr>
            <w:tcW w:w="1984" w:type="dxa"/>
            <w:gridSpan w:val="2"/>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На 2018 г</w:t>
            </w:r>
          </w:p>
        </w:tc>
        <w:tc>
          <w:tcPr>
            <w:tcW w:w="1843" w:type="dxa"/>
            <w:gridSpan w:val="2"/>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На 2019</w:t>
            </w:r>
          </w:p>
        </w:tc>
        <w:tc>
          <w:tcPr>
            <w:tcW w:w="2410" w:type="dxa"/>
            <w:gridSpan w:val="2"/>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На 2020</w:t>
            </w:r>
          </w:p>
        </w:tc>
      </w:tr>
      <w:tr w:rsidR="00FA3E3D" w:rsidTr="00F82D1E">
        <w:tc>
          <w:tcPr>
            <w:tcW w:w="1668"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Инициативное бюджетирование</w:t>
            </w:r>
          </w:p>
        </w:tc>
        <w:tc>
          <w:tcPr>
            <w:tcW w:w="1134"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участники</w:t>
            </w:r>
          </w:p>
        </w:tc>
        <w:tc>
          <w:tcPr>
            <w:tcW w:w="992"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победители</w:t>
            </w:r>
          </w:p>
        </w:tc>
        <w:tc>
          <w:tcPr>
            <w:tcW w:w="1134"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участники</w:t>
            </w:r>
          </w:p>
        </w:tc>
        <w:tc>
          <w:tcPr>
            <w:tcW w:w="850"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победители</w:t>
            </w:r>
          </w:p>
        </w:tc>
        <w:tc>
          <w:tcPr>
            <w:tcW w:w="85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участники</w:t>
            </w:r>
          </w:p>
        </w:tc>
        <w:tc>
          <w:tcPr>
            <w:tcW w:w="992"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победители</w:t>
            </w:r>
          </w:p>
        </w:tc>
        <w:tc>
          <w:tcPr>
            <w:tcW w:w="1134"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участники</w:t>
            </w:r>
          </w:p>
        </w:tc>
        <w:tc>
          <w:tcPr>
            <w:tcW w:w="12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победители</w:t>
            </w:r>
          </w:p>
        </w:tc>
      </w:tr>
      <w:tr w:rsidR="00FA3E3D" w:rsidTr="00F82D1E">
        <w:tc>
          <w:tcPr>
            <w:tcW w:w="1668" w:type="dxa"/>
          </w:tcPr>
          <w:p w:rsidR="00FA3E3D" w:rsidRDefault="00FA3E3D" w:rsidP="007F6736">
            <w:pPr>
              <w:pStyle w:val="af"/>
              <w:jc w:val="center"/>
              <w:rPr>
                <w:rFonts w:ascii="Times New Roman" w:hAnsi="Times New Roman"/>
                <w:sz w:val="28"/>
                <w:szCs w:val="28"/>
              </w:rPr>
            </w:pPr>
          </w:p>
        </w:tc>
        <w:tc>
          <w:tcPr>
            <w:tcW w:w="1134"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6</w:t>
            </w:r>
          </w:p>
        </w:tc>
        <w:tc>
          <w:tcPr>
            <w:tcW w:w="992"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0</w:t>
            </w:r>
          </w:p>
        </w:tc>
        <w:tc>
          <w:tcPr>
            <w:tcW w:w="1134"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12</w:t>
            </w:r>
          </w:p>
        </w:tc>
        <w:tc>
          <w:tcPr>
            <w:tcW w:w="850"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3</w:t>
            </w:r>
          </w:p>
        </w:tc>
        <w:tc>
          <w:tcPr>
            <w:tcW w:w="851"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8</w:t>
            </w:r>
          </w:p>
        </w:tc>
        <w:tc>
          <w:tcPr>
            <w:tcW w:w="992"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4</w:t>
            </w:r>
          </w:p>
        </w:tc>
        <w:tc>
          <w:tcPr>
            <w:tcW w:w="1134"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41</w:t>
            </w:r>
          </w:p>
        </w:tc>
        <w:tc>
          <w:tcPr>
            <w:tcW w:w="1276" w:type="dxa"/>
          </w:tcPr>
          <w:p w:rsidR="00FA3E3D" w:rsidRDefault="00FA3E3D" w:rsidP="007F6736">
            <w:pPr>
              <w:pStyle w:val="af"/>
              <w:jc w:val="center"/>
              <w:rPr>
                <w:rFonts w:ascii="Times New Roman" w:hAnsi="Times New Roman"/>
                <w:sz w:val="28"/>
                <w:szCs w:val="28"/>
              </w:rPr>
            </w:pPr>
            <w:r>
              <w:rPr>
                <w:rFonts w:ascii="Times New Roman" w:hAnsi="Times New Roman"/>
                <w:sz w:val="28"/>
                <w:szCs w:val="28"/>
              </w:rPr>
              <w:t>7</w:t>
            </w:r>
          </w:p>
        </w:tc>
      </w:tr>
    </w:tbl>
    <w:p w:rsidR="00FA3E3D" w:rsidRDefault="00FA3E3D" w:rsidP="007F6736">
      <w:pPr>
        <w:pStyle w:val="af"/>
        <w:ind w:firstLine="709"/>
        <w:jc w:val="center"/>
        <w:rPr>
          <w:rFonts w:ascii="Times New Roman" w:hAnsi="Times New Roman"/>
          <w:b/>
          <w:i/>
          <w:sz w:val="28"/>
          <w:szCs w:val="28"/>
        </w:rPr>
      </w:pPr>
    </w:p>
    <w:p w:rsidR="00FA3E3D" w:rsidRPr="00FA3E3D" w:rsidRDefault="00FA3E3D" w:rsidP="007F6736">
      <w:pPr>
        <w:pStyle w:val="af"/>
        <w:ind w:firstLine="851"/>
        <w:rPr>
          <w:rFonts w:ascii="Times New Roman" w:hAnsi="Times New Roman"/>
          <w:sz w:val="28"/>
          <w:szCs w:val="28"/>
        </w:rPr>
      </w:pPr>
      <w:r w:rsidRPr="00FA3E3D">
        <w:rPr>
          <w:rFonts w:ascii="Times New Roman" w:hAnsi="Times New Roman"/>
          <w:b/>
          <w:sz w:val="28"/>
          <w:szCs w:val="28"/>
        </w:rPr>
        <w:t>Обеспечение участия жителей округа в местном самоуправлении</w:t>
      </w:r>
    </w:p>
    <w:p w:rsidR="00FA3E3D" w:rsidRPr="006278D7" w:rsidRDefault="00FA3E3D" w:rsidP="007F6736">
      <w:pPr>
        <w:pStyle w:val="af"/>
        <w:ind w:firstLine="709"/>
        <w:jc w:val="both"/>
        <w:rPr>
          <w:rFonts w:ascii="Times New Roman" w:hAnsi="Times New Roman"/>
          <w:sz w:val="28"/>
          <w:szCs w:val="28"/>
        </w:rPr>
      </w:pPr>
      <w:r>
        <w:rPr>
          <w:rFonts w:ascii="Times New Roman" w:hAnsi="Times New Roman"/>
          <w:sz w:val="28"/>
          <w:szCs w:val="28"/>
        </w:rPr>
        <w:t xml:space="preserve">К одной из важных задач управления внутренней политики и общественной безопасности относится активизация населения в решении вопросов местного значения. На территории Чайковского городского округа зарегистрировано 11 территориальных общественных самоуправлений  (ТОС), </w:t>
      </w:r>
      <w:r w:rsidRPr="006278D7">
        <w:rPr>
          <w:rFonts w:ascii="Times New Roman" w:hAnsi="Times New Roman"/>
          <w:sz w:val="28"/>
          <w:szCs w:val="28"/>
        </w:rPr>
        <w:t>два из них зарегистрированы в статусе юридических лиц. Данные общественные организации активно участвуют в реализуемых на территории Пермского края конкурсах социально значимых проектов ТОС и программах инициативного бюджетирования. Так, в 2019 году ТОСами подготовлено и направлено в краевую конкурсную комиссию 14 проектов инициативного бюджетирования на общую более 17 млн. руб. Основная тематика проектов: благоустройство территории проживания (строительство детских площадок, спортивных площадок, приобретение пожарного оборудования и т.д.). Победителем признан 1 проект – «Обустройство детской спортивно-игровой площадки «Радость» футбольным полем» ТОС «Дружный» общей стоимостью 2 миллиона рублей, в том числе 1,8 миллиона привлечено из краевого бюджета. Кроме того, в 2019 году был реализован 1 проект ТОС, признанный победителем в 2018 году – приобретена беседка для игровой площадки ТОС «Завод Михайловский» стоимостью 99,3 тыс. рублей.</w:t>
      </w:r>
    </w:p>
    <w:p w:rsidR="00FA3E3D" w:rsidRPr="006278D7" w:rsidRDefault="00FA3E3D" w:rsidP="007F6736">
      <w:pPr>
        <w:pStyle w:val="af"/>
        <w:ind w:firstLine="709"/>
        <w:jc w:val="both"/>
        <w:rPr>
          <w:rFonts w:ascii="Times New Roman" w:hAnsi="Times New Roman"/>
          <w:sz w:val="28"/>
          <w:szCs w:val="28"/>
        </w:rPr>
      </w:pPr>
      <w:r w:rsidRPr="006278D7">
        <w:rPr>
          <w:rFonts w:ascii="Times New Roman" w:hAnsi="Times New Roman"/>
          <w:sz w:val="28"/>
          <w:szCs w:val="28"/>
        </w:rPr>
        <w:t>В рамках МП «Взаимодействие общества и власти в Чайковском городском округе» ежегодно предусмотрены средства на софинансирование проектов ТОС из бюджета муниципального образования в размере 1% от стоимости проекта.</w:t>
      </w:r>
    </w:p>
    <w:p w:rsidR="00FA3E3D" w:rsidRDefault="00FA3E3D" w:rsidP="007F6736">
      <w:pPr>
        <w:pStyle w:val="af"/>
        <w:ind w:firstLine="709"/>
        <w:jc w:val="both"/>
        <w:rPr>
          <w:rFonts w:ascii="Times New Roman" w:hAnsi="Times New Roman"/>
          <w:sz w:val="28"/>
          <w:szCs w:val="28"/>
        </w:rPr>
      </w:pPr>
      <w:r>
        <w:rPr>
          <w:rFonts w:ascii="Times New Roman" w:hAnsi="Times New Roman"/>
          <w:sz w:val="28"/>
          <w:szCs w:val="28"/>
        </w:rPr>
        <w:t>Всего с 2016 года на проекты территориального и общественного самоуправления и инициативного бюджетирования было привлечено более 17,5 млн.</w:t>
      </w:r>
      <w:r w:rsidR="00231523">
        <w:rPr>
          <w:rFonts w:ascii="Times New Roman" w:hAnsi="Times New Roman"/>
          <w:sz w:val="28"/>
          <w:szCs w:val="28"/>
        </w:rPr>
        <w:t xml:space="preserve"> </w:t>
      </w:r>
      <w:r>
        <w:rPr>
          <w:rFonts w:ascii="Times New Roman" w:hAnsi="Times New Roman"/>
          <w:sz w:val="28"/>
          <w:szCs w:val="28"/>
        </w:rPr>
        <w:t>руб</w:t>
      </w:r>
      <w:r w:rsidR="00F25884">
        <w:rPr>
          <w:rFonts w:ascii="Times New Roman" w:hAnsi="Times New Roman"/>
          <w:sz w:val="28"/>
          <w:szCs w:val="28"/>
        </w:rPr>
        <w:t>лей</w:t>
      </w:r>
      <w:r>
        <w:rPr>
          <w:rFonts w:ascii="Times New Roman" w:hAnsi="Times New Roman"/>
          <w:sz w:val="28"/>
          <w:szCs w:val="28"/>
        </w:rPr>
        <w:t xml:space="preserve">: </w:t>
      </w:r>
    </w:p>
    <w:p w:rsidR="00F25884" w:rsidRDefault="00F25884" w:rsidP="00F25884">
      <w:pPr>
        <w:pStyle w:val="af"/>
        <w:ind w:firstLine="709"/>
        <w:jc w:val="right"/>
        <w:rPr>
          <w:rFonts w:ascii="Times New Roman" w:hAnsi="Times New Roman"/>
          <w:sz w:val="28"/>
          <w:szCs w:val="28"/>
        </w:rPr>
      </w:pPr>
      <w:r>
        <w:rPr>
          <w:rFonts w:ascii="Times New Roman" w:hAnsi="Times New Roman"/>
          <w:sz w:val="28"/>
          <w:szCs w:val="28"/>
        </w:rPr>
        <w:t>тыс.</w:t>
      </w:r>
      <w:r w:rsidR="00231523">
        <w:rPr>
          <w:rFonts w:ascii="Times New Roman" w:hAnsi="Times New Roman"/>
          <w:sz w:val="28"/>
          <w:szCs w:val="28"/>
        </w:rPr>
        <w:t xml:space="preserve"> </w:t>
      </w:r>
      <w:r>
        <w:rPr>
          <w:rFonts w:ascii="Times New Roman" w:hAnsi="Times New Roman"/>
          <w:sz w:val="28"/>
          <w:szCs w:val="28"/>
        </w:rPr>
        <w:t>рублей</w:t>
      </w:r>
    </w:p>
    <w:tbl>
      <w:tblPr>
        <w:tblStyle w:val="aff1"/>
        <w:tblW w:w="10031" w:type="dxa"/>
        <w:tblLook w:val="04A0"/>
      </w:tblPr>
      <w:tblGrid>
        <w:gridCol w:w="6345"/>
        <w:gridCol w:w="3686"/>
      </w:tblGrid>
      <w:tr w:rsidR="00FA3E3D" w:rsidRPr="00C36D00" w:rsidTr="003753A4">
        <w:tc>
          <w:tcPr>
            <w:tcW w:w="6345" w:type="dxa"/>
          </w:tcPr>
          <w:p w:rsidR="00FA3E3D" w:rsidRPr="00F25884" w:rsidRDefault="00F25884" w:rsidP="00F25884">
            <w:pPr>
              <w:rPr>
                <w:szCs w:val="28"/>
              </w:rPr>
            </w:pPr>
            <w:r w:rsidRPr="00F25884">
              <w:rPr>
                <w:bCs/>
                <w:kern w:val="24"/>
                <w:szCs w:val="28"/>
              </w:rPr>
              <w:t xml:space="preserve">Средства краевого </w:t>
            </w:r>
            <w:r>
              <w:rPr>
                <w:bCs/>
                <w:kern w:val="24"/>
                <w:szCs w:val="28"/>
              </w:rPr>
              <w:t xml:space="preserve"> </w:t>
            </w:r>
            <w:r w:rsidRPr="00F25884">
              <w:rPr>
                <w:bCs/>
                <w:kern w:val="24"/>
                <w:szCs w:val="28"/>
              </w:rPr>
              <w:t xml:space="preserve">бюджета </w:t>
            </w:r>
          </w:p>
        </w:tc>
        <w:tc>
          <w:tcPr>
            <w:tcW w:w="3686" w:type="dxa"/>
          </w:tcPr>
          <w:p w:rsidR="00FA3E3D" w:rsidRPr="00F25884" w:rsidRDefault="00FA3E3D" w:rsidP="00F25884">
            <w:pPr>
              <w:jc w:val="center"/>
              <w:rPr>
                <w:szCs w:val="28"/>
              </w:rPr>
            </w:pPr>
            <w:r w:rsidRPr="00F25884">
              <w:rPr>
                <w:rFonts w:eastAsia="+mn-ea"/>
                <w:bCs/>
                <w:kern w:val="24"/>
                <w:szCs w:val="28"/>
              </w:rPr>
              <w:t>15 866,</w:t>
            </w:r>
            <w:r w:rsidR="00F25884" w:rsidRPr="00F25884">
              <w:rPr>
                <w:rFonts w:eastAsia="+mn-ea"/>
                <w:bCs/>
                <w:kern w:val="24"/>
                <w:szCs w:val="28"/>
              </w:rPr>
              <w:t>7</w:t>
            </w:r>
          </w:p>
        </w:tc>
      </w:tr>
      <w:tr w:rsidR="00FA3E3D" w:rsidRPr="00C36D00" w:rsidTr="003753A4">
        <w:tc>
          <w:tcPr>
            <w:tcW w:w="6345" w:type="dxa"/>
          </w:tcPr>
          <w:p w:rsidR="00FA3E3D" w:rsidRPr="00F25884" w:rsidRDefault="00F25884" w:rsidP="00F25884">
            <w:pPr>
              <w:rPr>
                <w:szCs w:val="28"/>
              </w:rPr>
            </w:pPr>
            <w:r w:rsidRPr="00F25884">
              <w:rPr>
                <w:bCs/>
                <w:kern w:val="24"/>
                <w:szCs w:val="28"/>
              </w:rPr>
              <w:t xml:space="preserve">Средства населения, юридических лиц </w:t>
            </w:r>
          </w:p>
        </w:tc>
        <w:tc>
          <w:tcPr>
            <w:tcW w:w="3686" w:type="dxa"/>
          </w:tcPr>
          <w:p w:rsidR="00FA3E3D" w:rsidRPr="00F25884" w:rsidRDefault="00FA3E3D" w:rsidP="00F25884">
            <w:pPr>
              <w:jc w:val="center"/>
              <w:rPr>
                <w:szCs w:val="28"/>
              </w:rPr>
            </w:pPr>
            <w:r w:rsidRPr="00F25884">
              <w:rPr>
                <w:szCs w:val="28"/>
              </w:rPr>
              <w:t>1 718,</w:t>
            </w:r>
            <w:r w:rsidR="00F25884" w:rsidRPr="00F25884">
              <w:rPr>
                <w:szCs w:val="28"/>
              </w:rPr>
              <w:t>9</w:t>
            </w:r>
          </w:p>
        </w:tc>
      </w:tr>
      <w:tr w:rsidR="00FA3E3D" w:rsidRPr="00C36D00" w:rsidTr="003753A4">
        <w:tc>
          <w:tcPr>
            <w:tcW w:w="6345" w:type="dxa"/>
          </w:tcPr>
          <w:p w:rsidR="00FA3E3D" w:rsidRPr="00F25884" w:rsidRDefault="00FA3E3D" w:rsidP="00F25884">
            <w:pPr>
              <w:rPr>
                <w:bCs/>
                <w:kern w:val="24"/>
                <w:szCs w:val="28"/>
              </w:rPr>
            </w:pPr>
            <w:r w:rsidRPr="00F25884">
              <w:rPr>
                <w:bCs/>
                <w:kern w:val="24"/>
                <w:szCs w:val="28"/>
              </w:rPr>
              <w:t xml:space="preserve">ИТОГО </w:t>
            </w:r>
          </w:p>
        </w:tc>
        <w:tc>
          <w:tcPr>
            <w:tcW w:w="3686" w:type="dxa"/>
          </w:tcPr>
          <w:p w:rsidR="00FA3E3D" w:rsidRPr="00F25884" w:rsidRDefault="00FA3E3D" w:rsidP="00F25884">
            <w:pPr>
              <w:jc w:val="center"/>
              <w:rPr>
                <w:rFonts w:eastAsia="+mn-ea"/>
                <w:bCs/>
                <w:kern w:val="24"/>
                <w:szCs w:val="28"/>
              </w:rPr>
            </w:pPr>
            <w:r w:rsidRPr="00F25884">
              <w:rPr>
                <w:rFonts w:eastAsia="+mn-ea"/>
                <w:bCs/>
                <w:kern w:val="24"/>
                <w:szCs w:val="28"/>
              </w:rPr>
              <w:t>17 593,7</w:t>
            </w:r>
          </w:p>
        </w:tc>
      </w:tr>
    </w:tbl>
    <w:p w:rsidR="00FA3E3D" w:rsidRDefault="00FA3E3D" w:rsidP="007F6736">
      <w:pPr>
        <w:pStyle w:val="af"/>
        <w:ind w:firstLine="709"/>
        <w:jc w:val="both"/>
        <w:rPr>
          <w:rFonts w:ascii="Times New Roman" w:hAnsi="Times New Roman"/>
          <w:sz w:val="28"/>
          <w:szCs w:val="28"/>
        </w:rPr>
      </w:pPr>
    </w:p>
    <w:p w:rsidR="00FA3E3D" w:rsidRPr="00C36D00" w:rsidRDefault="00FA3E3D" w:rsidP="007F6736">
      <w:pPr>
        <w:ind w:firstLine="709"/>
        <w:rPr>
          <w:b/>
          <w:szCs w:val="28"/>
        </w:rPr>
      </w:pPr>
      <w:r w:rsidRPr="00C36D00">
        <w:rPr>
          <w:b/>
          <w:szCs w:val="28"/>
        </w:rPr>
        <w:t>Деятельность в сфере безопасности жизнедеятельности населения в Чайковском городском округе.</w:t>
      </w:r>
    </w:p>
    <w:p w:rsidR="00FA3E3D" w:rsidRDefault="00FA3E3D" w:rsidP="007F6736">
      <w:pPr>
        <w:pStyle w:val="af"/>
        <w:ind w:firstLine="709"/>
        <w:jc w:val="both"/>
        <w:rPr>
          <w:rFonts w:ascii="Times New Roman" w:hAnsi="Times New Roman"/>
          <w:sz w:val="28"/>
          <w:szCs w:val="28"/>
        </w:rPr>
      </w:pPr>
      <w:r w:rsidRPr="00C37CB7">
        <w:rPr>
          <w:rFonts w:ascii="Times New Roman" w:hAnsi="Times New Roman"/>
          <w:sz w:val="28"/>
          <w:szCs w:val="28"/>
        </w:rPr>
        <w:lastRenderedPageBreak/>
        <w:t>Реализация системы безопасности жизнедеятельности населения в Чайковском городском округе</w:t>
      </w:r>
      <w:r w:rsidRPr="003B2C4F">
        <w:rPr>
          <w:rFonts w:ascii="Times New Roman" w:hAnsi="Times New Roman"/>
          <w:sz w:val="28"/>
          <w:szCs w:val="28"/>
        </w:rPr>
        <w:t xml:space="preserve"> проводится в рамках муниципальной программы «Обеспечение безопасности жизнедеятельности населения Чайковского </w:t>
      </w:r>
      <w:r>
        <w:rPr>
          <w:rFonts w:ascii="Times New Roman" w:hAnsi="Times New Roman"/>
          <w:sz w:val="28"/>
          <w:szCs w:val="28"/>
        </w:rPr>
        <w:t>городского округа</w:t>
      </w:r>
      <w:r w:rsidRPr="003B2C4F">
        <w:rPr>
          <w:rFonts w:ascii="Times New Roman" w:hAnsi="Times New Roman"/>
          <w:sz w:val="28"/>
          <w:szCs w:val="28"/>
        </w:rPr>
        <w:t xml:space="preserve"> на 201</w:t>
      </w:r>
      <w:r>
        <w:rPr>
          <w:rFonts w:ascii="Times New Roman" w:hAnsi="Times New Roman"/>
          <w:sz w:val="28"/>
          <w:szCs w:val="28"/>
        </w:rPr>
        <w:t>9</w:t>
      </w:r>
      <w:r w:rsidRPr="003B2C4F">
        <w:rPr>
          <w:rFonts w:ascii="Times New Roman" w:hAnsi="Times New Roman"/>
          <w:sz w:val="28"/>
          <w:szCs w:val="28"/>
        </w:rPr>
        <w:t>-202</w:t>
      </w:r>
      <w:r>
        <w:rPr>
          <w:rFonts w:ascii="Times New Roman" w:hAnsi="Times New Roman"/>
          <w:sz w:val="28"/>
          <w:szCs w:val="28"/>
        </w:rPr>
        <w:t>2</w:t>
      </w:r>
      <w:r w:rsidRPr="003B2C4F">
        <w:rPr>
          <w:rFonts w:ascii="Times New Roman" w:hAnsi="Times New Roman"/>
          <w:sz w:val="28"/>
          <w:szCs w:val="28"/>
        </w:rPr>
        <w:t xml:space="preserve"> годы» </w:t>
      </w:r>
      <w:r w:rsidRPr="00F015B9">
        <w:rPr>
          <w:rFonts w:ascii="Times New Roman" w:hAnsi="Times New Roman"/>
          <w:sz w:val="28"/>
          <w:szCs w:val="28"/>
        </w:rPr>
        <w:t>в ходе которой реализуются соответствующие подпрограммы:</w:t>
      </w:r>
      <w:r w:rsidRPr="003B2C4F">
        <w:rPr>
          <w:rFonts w:ascii="Times New Roman" w:hAnsi="Times New Roman"/>
          <w:sz w:val="28"/>
          <w:szCs w:val="28"/>
        </w:rPr>
        <w:t xml:space="preserve"> </w:t>
      </w:r>
    </w:p>
    <w:p w:rsidR="00FA3E3D" w:rsidRPr="00C37CB7" w:rsidRDefault="00FA3E3D" w:rsidP="007F6736">
      <w:pPr>
        <w:pStyle w:val="af"/>
        <w:numPr>
          <w:ilvl w:val="0"/>
          <w:numId w:val="34"/>
        </w:numPr>
        <w:tabs>
          <w:tab w:val="left" w:pos="993"/>
        </w:tabs>
        <w:ind w:left="0" w:firstLine="709"/>
        <w:jc w:val="both"/>
        <w:rPr>
          <w:rFonts w:ascii="Times New Roman" w:hAnsi="Times New Roman"/>
          <w:sz w:val="28"/>
          <w:szCs w:val="28"/>
        </w:rPr>
      </w:pPr>
      <w:r w:rsidRPr="00C37CB7">
        <w:rPr>
          <w:rFonts w:ascii="Times New Roman" w:hAnsi="Times New Roman"/>
          <w:sz w:val="28"/>
          <w:szCs w:val="28"/>
        </w:rPr>
        <w:t>Участие в обеспечении общественной безопасности в Чайковском городском округе</w:t>
      </w:r>
      <w:r>
        <w:rPr>
          <w:rFonts w:ascii="Times New Roman" w:hAnsi="Times New Roman"/>
          <w:sz w:val="28"/>
          <w:szCs w:val="28"/>
        </w:rPr>
        <w:t>.</w:t>
      </w:r>
    </w:p>
    <w:p w:rsidR="00FA3E3D" w:rsidRPr="00C36D00" w:rsidRDefault="00FA3E3D" w:rsidP="007F6736">
      <w:pPr>
        <w:pStyle w:val="af"/>
        <w:numPr>
          <w:ilvl w:val="0"/>
          <w:numId w:val="34"/>
        </w:numPr>
        <w:tabs>
          <w:tab w:val="left" w:pos="993"/>
        </w:tabs>
        <w:ind w:left="0" w:firstLine="709"/>
        <w:jc w:val="both"/>
        <w:rPr>
          <w:rFonts w:ascii="Times New Roman" w:hAnsi="Times New Roman"/>
          <w:sz w:val="28"/>
          <w:szCs w:val="28"/>
        </w:rPr>
      </w:pPr>
      <w:r w:rsidRPr="00C37CB7">
        <w:rPr>
          <w:rFonts w:ascii="Times New Roman" w:hAnsi="Times New Roman"/>
          <w:sz w:val="28"/>
          <w:szCs w:val="28"/>
        </w:rPr>
        <w:t xml:space="preserve">Осуществление мер по гражданской обороне, пожарной </w:t>
      </w:r>
      <w:r w:rsidRPr="00C36D00">
        <w:rPr>
          <w:rFonts w:ascii="Times New Roman" w:hAnsi="Times New Roman"/>
          <w:sz w:val="28"/>
          <w:szCs w:val="28"/>
        </w:rPr>
        <w:t>безопасности и защите от чрезвычайных ситуаций природного и техногенного характера в Чайковском городском округе.</w:t>
      </w:r>
    </w:p>
    <w:p w:rsidR="00FA3E3D" w:rsidRPr="00C36D00" w:rsidRDefault="00FA3E3D" w:rsidP="007F6736">
      <w:pPr>
        <w:pStyle w:val="af"/>
        <w:numPr>
          <w:ilvl w:val="0"/>
          <w:numId w:val="34"/>
        </w:numPr>
        <w:tabs>
          <w:tab w:val="left" w:pos="993"/>
        </w:tabs>
        <w:ind w:left="0" w:firstLine="709"/>
        <w:jc w:val="both"/>
        <w:rPr>
          <w:rFonts w:ascii="Times New Roman" w:hAnsi="Times New Roman"/>
          <w:sz w:val="28"/>
          <w:szCs w:val="28"/>
        </w:rPr>
      </w:pPr>
      <w:r w:rsidRPr="00C36D00">
        <w:rPr>
          <w:rFonts w:ascii="Times New Roman" w:hAnsi="Times New Roman"/>
          <w:sz w:val="28"/>
          <w:szCs w:val="28"/>
        </w:rPr>
        <w:t>Профилактика терроризма, минимизация и ликвидация последствий проявлений терроризма и экстремизма.</w:t>
      </w:r>
    </w:p>
    <w:p w:rsidR="00FA3E3D" w:rsidRPr="00C36D00" w:rsidRDefault="00FA3E3D" w:rsidP="007F6736">
      <w:pPr>
        <w:pStyle w:val="af"/>
        <w:numPr>
          <w:ilvl w:val="0"/>
          <w:numId w:val="34"/>
        </w:numPr>
        <w:tabs>
          <w:tab w:val="left" w:pos="993"/>
        </w:tabs>
        <w:ind w:left="0" w:firstLine="709"/>
        <w:jc w:val="both"/>
        <w:rPr>
          <w:rFonts w:ascii="Times New Roman" w:hAnsi="Times New Roman"/>
          <w:sz w:val="28"/>
          <w:szCs w:val="28"/>
        </w:rPr>
      </w:pPr>
      <w:r w:rsidRPr="00C36D00">
        <w:rPr>
          <w:rFonts w:ascii="Times New Roman" w:hAnsi="Times New Roman"/>
          <w:sz w:val="28"/>
          <w:szCs w:val="28"/>
        </w:rPr>
        <w:t>Профилактика безнадзорности и правонарушений несовершеннолетних и защита их прав.</w:t>
      </w:r>
    </w:p>
    <w:p w:rsidR="00FA3E3D" w:rsidRPr="00C36D00" w:rsidRDefault="00FA3E3D" w:rsidP="007F6736">
      <w:pPr>
        <w:tabs>
          <w:tab w:val="left" w:pos="709"/>
          <w:tab w:val="left" w:pos="1134"/>
        </w:tabs>
        <w:suppressAutoHyphens/>
        <w:ind w:firstLine="709"/>
        <w:jc w:val="center"/>
        <w:rPr>
          <w:b/>
          <w:szCs w:val="28"/>
        </w:rPr>
      </w:pPr>
    </w:p>
    <w:p w:rsidR="00FA3E3D" w:rsidRDefault="00FA3E3D" w:rsidP="007F6736">
      <w:pPr>
        <w:tabs>
          <w:tab w:val="left" w:pos="709"/>
          <w:tab w:val="left" w:pos="1134"/>
        </w:tabs>
        <w:suppressAutoHyphens/>
        <w:ind w:firstLine="709"/>
        <w:jc w:val="center"/>
        <w:rPr>
          <w:szCs w:val="28"/>
        </w:rPr>
      </w:pPr>
      <w:r w:rsidRPr="00C36D00">
        <w:rPr>
          <w:b/>
          <w:szCs w:val="28"/>
        </w:rPr>
        <w:t>Обеспечение общественного порядка при проведении публичных мероприятий на территори</w:t>
      </w:r>
      <w:r w:rsidR="00354760">
        <w:rPr>
          <w:b/>
          <w:szCs w:val="28"/>
        </w:rPr>
        <w:t>и Чайковского городского округа</w:t>
      </w:r>
    </w:p>
    <w:p w:rsidR="00FA3E3D" w:rsidRPr="00C36D00" w:rsidRDefault="00FA3E3D" w:rsidP="007F6736">
      <w:pPr>
        <w:pStyle w:val="212"/>
        <w:spacing w:line="240" w:lineRule="auto"/>
        <w:rPr>
          <w:szCs w:val="28"/>
        </w:rPr>
      </w:pPr>
      <w:r w:rsidRPr="00C36D00">
        <w:rPr>
          <w:szCs w:val="28"/>
        </w:rPr>
        <w:t>За 12 месяцев 2019 года на территории Чайковского городского округа проведено 93 мероприятия, в том числе: политических – 29 (из них пикетов – 22), религиозных – 5, спортивных – 19, культурно - зрелищных и досуговых – 40, в которых приняло участие около 86 798 граждан. На обеспечение общественного порядка при проведении вышеуказанных мероприятий задействовалось представителей ЧОО – 399, сотрудников ДНД – 224, казачество – 39, волонтёров – 408. В ходе мероприятий нарушений общественного порядка не допущено.</w:t>
      </w:r>
    </w:p>
    <w:p w:rsidR="00FA3E3D" w:rsidRDefault="00FA3E3D" w:rsidP="007F6736">
      <w:pPr>
        <w:pStyle w:val="af"/>
        <w:ind w:firstLine="709"/>
        <w:jc w:val="both"/>
        <w:rPr>
          <w:rFonts w:ascii="Times New Roman" w:hAnsi="Times New Roman"/>
          <w:b/>
          <w:sz w:val="28"/>
          <w:szCs w:val="28"/>
        </w:rPr>
      </w:pPr>
    </w:p>
    <w:p w:rsidR="00FA3E3D" w:rsidRPr="00C36D00" w:rsidRDefault="00FA3E3D" w:rsidP="007F6736">
      <w:pPr>
        <w:pStyle w:val="af"/>
        <w:ind w:firstLine="709"/>
        <w:jc w:val="both"/>
        <w:rPr>
          <w:rFonts w:ascii="Times New Roman" w:hAnsi="Times New Roman"/>
          <w:b/>
          <w:sz w:val="28"/>
          <w:szCs w:val="28"/>
        </w:rPr>
      </w:pPr>
      <w:r w:rsidRPr="00C36D00">
        <w:rPr>
          <w:rFonts w:ascii="Times New Roman" w:hAnsi="Times New Roman"/>
          <w:b/>
          <w:sz w:val="28"/>
          <w:szCs w:val="28"/>
        </w:rPr>
        <w:t>Привлечение граждан</w:t>
      </w:r>
      <w:r w:rsidR="00354760">
        <w:rPr>
          <w:rFonts w:ascii="Times New Roman" w:hAnsi="Times New Roman"/>
          <w:b/>
          <w:sz w:val="28"/>
          <w:szCs w:val="28"/>
        </w:rPr>
        <w:t xml:space="preserve"> к охране общественного порядка</w:t>
      </w:r>
    </w:p>
    <w:p w:rsidR="00FA3E3D" w:rsidRPr="00C36D00" w:rsidRDefault="00FA3E3D" w:rsidP="007F6736">
      <w:pPr>
        <w:pStyle w:val="af"/>
        <w:ind w:firstLine="709"/>
        <w:jc w:val="both"/>
        <w:rPr>
          <w:rFonts w:ascii="Times New Roman" w:hAnsi="Times New Roman"/>
          <w:sz w:val="28"/>
          <w:szCs w:val="28"/>
        </w:rPr>
      </w:pPr>
      <w:r w:rsidRPr="00C36D00">
        <w:rPr>
          <w:rFonts w:ascii="Times New Roman" w:hAnsi="Times New Roman"/>
          <w:sz w:val="28"/>
          <w:szCs w:val="28"/>
        </w:rPr>
        <w:t>На территории Чайковского округа осуществляют деятельность 1 казачье общество «Некрасовское» - 25 человек, добровольная народная дружина Чайковского городского поселения - 20 человек, которые приняли обязательства по несению государственной службы в части охраны общественного порядка и организации военно-патриотического воспитания молодежи призывного возраста.</w:t>
      </w:r>
    </w:p>
    <w:p w:rsidR="00FA3E3D" w:rsidRPr="00C36D00" w:rsidRDefault="00FA3E3D" w:rsidP="007F6736">
      <w:pPr>
        <w:tabs>
          <w:tab w:val="left" w:pos="993"/>
          <w:tab w:val="left" w:pos="7410"/>
        </w:tabs>
        <w:ind w:firstLine="709"/>
        <w:jc w:val="both"/>
        <w:rPr>
          <w:szCs w:val="28"/>
        </w:rPr>
      </w:pPr>
      <w:r w:rsidRPr="00C36D00">
        <w:rPr>
          <w:szCs w:val="28"/>
        </w:rPr>
        <w:t>За 12 месяцев 2019 года дружина привлекалась на охрану общественного порядка при проведении</w:t>
      </w:r>
      <w:r w:rsidRPr="00C36D00">
        <w:rPr>
          <w:color w:val="FF0000"/>
          <w:szCs w:val="28"/>
        </w:rPr>
        <w:t xml:space="preserve"> </w:t>
      </w:r>
      <w:r w:rsidRPr="00C36D00">
        <w:rPr>
          <w:szCs w:val="28"/>
        </w:rPr>
        <w:t>60 мероприятий, из них: политических – 14 (из них пикетов – 10), спортивных – 9, религиозных – 5, культурно - зрелищных и досуговых – 32, в которых приняло участие около 77 550 граждан. Осуществлено 100 выходов на патрулирование микрорайонов города. За 12 месяцев дружина приняла участие в 28 рейдовых мероприятиях, оказывая содействие в проверке лиц, стоящих на различных оперативных учетах, лиц, имеющих оружие, неблагополучных семей и несовершеннолетних.</w:t>
      </w:r>
    </w:p>
    <w:p w:rsidR="00FA3E3D" w:rsidRPr="00C36D00" w:rsidRDefault="00FA3E3D" w:rsidP="007F6736">
      <w:pPr>
        <w:pStyle w:val="af"/>
        <w:ind w:firstLine="709"/>
        <w:jc w:val="both"/>
        <w:rPr>
          <w:rFonts w:ascii="Times New Roman" w:eastAsia="Calibri" w:hAnsi="Times New Roman"/>
          <w:sz w:val="28"/>
          <w:szCs w:val="28"/>
        </w:rPr>
      </w:pPr>
      <w:r w:rsidRPr="00C36D00">
        <w:rPr>
          <w:rFonts w:ascii="Times New Roman" w:hAnsi="Times New Roman"/>
          <w:sz w:val="28"/>
          <w:szCs w:val="28"/>
        </w:rPr>
        <w:t>В 2019 году на стимулирование деятельности дружины по охране общественного порядка при проведении массовых мероприятий и совместному патрулированию с сотрудниками полиции в бюджете Чайковского городского округа было заложено 710</w:t>
      </w:r>
      <w:r w:rsidR="00F25884">
        <w:rPr>
          <w:rFonts w:ascii="Times New Roman" w:hAnsi="Times New Roman"/>
          <w:sz w:val="28"/>
          <w:szCs w:val="28"/>
        </w:rPr>
        <w:t xml:space="preserve"> тыс. </w:t>
      </w:r>
      <w:r w:rsidRPr="00C36D00">
        <w:rPr>
          <w:rFonts w:ascii="Times New Roman" w:hAnsi="Times New Roman"/>
          <w:sz w:val="28"/>
          <w:szCs w:val="28"/>
        </w:rPr>
        <w:t>рубл</w:t>
      </w:r>
      <w:r w:rsidR="00F25884">
        <w:rPr>
          <w:rFonts w:ascii="Times New Roman" w:hAnsi="Times New Roman"/>
          <w:sz w:val="28"/>
          <w:szCs w:val="28"/>
        </w:rPr>
        <w:t>ей</w:t>
      </w:r>
      <w:r w:rsidRPr="00C36D00">
        <w:rPr>
          <w:rFonts w:ascii="Times New Roman" w:hAnsi="Times New Roman"/>
          <w:sz w:val="28"/>
          <w:szCs w:val="28"/>
        </w:rPr>
        <w:t xml:space="preserve"> и 152</w:t>
      </w:r>
      <w:r w:rsidR="00F25884">
        <w:rPr>
          <w:rFonts w:ascii="Times New Roman" w:hAnsi="Times New Roman"/>
          <w:sz w:val="28"/>
          <w:szCs w:val="28"/>
        </w:rPr>
        <w:t>,</w:t>
      </w:r>
      <w:r w:rsidRPr="00C36D00">
        <w:rPr>
          <w:rFonts w:ascii="Times New Roman" w:hAnsi="Times New Roman"/>
          <w:sz w:val="28"/>
          <w:szCs w:val="28"/>
        </w:rPr>
        <w:t>7</w:t>
      </w:r>
      <w:r w:rsidR="00F25884">
        <w:rPr>
          <w:rFonts w:ascii="Times New Roman" w:hAnsi="Times New Roman"/>
          <w:sz w:val="28"/>
          <w:szCs w:val="28"/>
        </w:rPr>
        <w:t xml:space="preserve"> тыс.</w:t>
      </w:r>
      <w:r w:rsidRPr="00C36D00">
        <w:rPr>
          <w:rFonts w:ascii="Times New Roman" w:hAnsi="Times New Roman"/>
          <w:sz w:val="28"/>
          <w:szCs w:val="28"/>
        </w:rPr>
        <w:t xml:space="preserve"> рублей в бюджете Пермского края.</w:t>
      </w:r>
    </w:p>
    <w:p w:rsidR="00FA3E3D" w:rsidRPr="00C36D00" w:rsidRDefault="00FA3E3D" w:rsidP="007F6736">
      <w:pPr>
        <w:ind w:firstLine="709"/>
        <w:jc w:val="center"/>
        <w:rPr>
          <w:b/>
          <w:szCs w:val="28"/>
        </w:rPr>
      </w:pPr>
    </w:p>
    <w:p w:rsidR="00FA3E3D" w:rsidRPr="00FA3E3D" w:rsidRDefault="00FA3E3D" w:rsidP="007F6736">
      <w:pPr>
        <w:pStyle w:val="a6"/>
        <w:spacing w:after="0" w:line="240" w:lineRule="auto"/>
        <w:ind w:left="0" w:firstLine="709"/>
        <w:jc w:val="both"/>
        <w:rPr>
          <w:rFonts w:ascii="Times New Roman" w:hAnsi="Times New Roman"/>
          <w:b/>
          <w:sz w:val="28"/>
          <w:szCs w:val="28"/>
        </w:rPr>
      </w:pPr>
      <w:r w:rsidRPr="00FA3E3D">
        <w:rPr>
          <w:rFonts w:ascii="Times New Roman" w:hAnsi="Times New Roman"/>
          <w:b/>
          <w:sz w:val="28"/>
          <w:szCs w:val="28"/>
        </w:rPr>
        <w:t>Работа координационных органов в сфере профилактики правонарушений</w:t>
      </w:r>
    </w:p>
    <w:p w:rsidR="00FA3E3D" w:rsidRPr="00FA3E3D" w:rsidRDefault="00FA3E3D" w:rsidP="007F6736">
      <w:pPr>
        <w:pStyle w:val="a6"/>
        <w:spacing w:after="0" w:line="240" w:lineRule="auto"/>
        <w:ind w:left="0" w:firstLine="709"/>
        <w:jc w:val="both"/>
        <w:rPr>
          <w:rFonts w:ascii="Times New Roman" w:hAnsi="Times New Roman"/>
          <w:sz w:val="28"/>
          <w:szCs w:val="28"/>
        </w:rPr>
      </w:pPr>
      <w:r w:rsidRPr="00FA3E3D">
        <w:rPr>
          <w:rFonts w:ascii="Times New Roman" w:hAnsi="Times New Roman"/>
          <w:sz w:val="28"/>
          <w:szCs w:val="28"/>
        </w:rPr>
        <w:lastRenderedPageBreak/>
        <w:t>В целях координации деятельности субъектов профилактик в администрации Чайковского городского округа создано 7 координационных органов (комиссия по делам несовершеннолетних и защите их прав,  комиссия по профилактике правонарушений, антитеррористическая комиссия, антинаркотическая комиссия, комиссия по предупреждению и ликвидации чрезвычайных ситуаций и обеспечению пожарной безопасности, комиссия по безопасности дорожного движения, совет по межнациональным вопросам).</w:t>
      </w:r>
    </w:p>
    <w:p w:rsidR="00FA3E3D" w:rsidRPr="00FA3E3D" w:rsidRDefault="00FA3E3D" w:rsidP="007F6736">
      <w:pPr>
        <w:pStyle w:val="a6"/>
        <w:spacing w:after="0" w:line="240" w:lineRule="auto"/>
        <w:ind w:left="0" w:firstLine="709"/>
        <w:jc w:val="both"/>
        <w:rPr>
          <w:rFonts w:ascii="Times New Roman" w:hAnsi="Times New Roman"/>
          <w:sz w:val="28"/>
          <w:szCs w:val="28"/>
        </w:rPr>
      </w:pPr>
      <w:r w:rsidRPr="00FA3E3D">
        <w:rPr>
          <w:rFonts w:ascii="Times New Roman" w:hAnsi="Times New Roman"/>
          <w:sz w:val="28"/>
          <w:szCs w:val="28"/>
        </w:rPr>
        <w:t xml:space="preserve">Так же 1 комплексный антинаркотический план, комплексный план по противодействию идеологии терроризма, 3 межведомственных плана взаимодействия: по профилактике безнадзорности и подростковой преступности, безопасности дорожного движения среди детей, взаимодействия по незаконной реализации алкогольной продукции. </w:t>
      </w:r>
    </w:p>
    <w:p w:rsidR="00FA3E3D" w:rsidRPr="00FA3E3D" w:rsidRDefault="00FA3E3D" w:rsidP="007F6736">
      <w:pPr>
        <w:pStyle w:val="a6"/>
        <w:spacing w:after="0" w:line="240" w:lineRule="auto"/>
        <w:ind w:left="0" w:firstLine="709"/>
        <w:jc w:val="both"/>
        <w:rPr>
          <w:rFonts w:ascii="Times New Roman" w:hAnsi="Times New Roman"/>
          <w:sz w:val="28"/>
          <w:szCs w:val="28"/>
        </w:rPr>
      </w:pPr>
      <w:r w:rsidRPr="00FA3E3D">
        <w:rPr>
          <w:rFonts w:ascii="Times New Roman" w:hAnsi="Times New Roman"/>
          <w:sz w:val="28"/>
          <w:szCs w:val="28"/>
        </w:rPr>
        <w:t>В 2019 состоялось 108 заседаний координационных органов (Комиссия по делам несовершеннолетних  и защите их прав -  58, комиссия по профилактике правонарушений -2, антитеррористическая комиссия – 3, антинаркотическая комиссия – 4, комиссия по чрезвычайным ситуациям и обеспечению пожарной безопасности – 10, комиссия по профилактике безопасности дорожного движения - 6, межведомственный совет по национальным вопросам - 2), на которых было рассмотрено 269 вопросов.</w:t>
      </w:r>
    </w:p>
    <w:p w:rsidR="00FA3E3D" w:rsidRPr="00FA3E3D" w:rsidRDefault="00FA3E3D" w:rsidP="007F6736">
      <w:pPr>
        <w:pStyle w:val="a6"/>
        <w:spacing w:after="0" w:line="240" w:lineRule="auto"/>
        <w:ind w:left="0" w:firstLine="709"/>
        <w:jc w:val="both"/>
        <w:rPr>
          <w:rFonts w:ascii="Times New Roman" w:hAnsi="Times New Roman"/>
          <w:sz w:val="28"/>
          <w:szCs w:val="28"/>
        </w:rPr>
      </w:pPr>
      <w:r w:rsidRPr="00FA3E3D">
        <w:rPr>
          <w:rFonts w:ascii="Times New Roman" w:hAnsi="Times New Roman"/>
          <w:sz w:val="28"/>
          <w:szCs w:val="28"/>
        </w:rPr>
        <w:t>В целях координации деятельности по иным вопросам профилактики правонарушений и охраны общественного порядка в администрации в 2019 году было заслушано на аппаратных совещания 48 сводок об оперативной обстановки на текущую неделю, прошло 31 заседание организационных комитетов по организации и проведению массовых мероприятий, 44 заседания рабочих групп по организации безопасности и обеспечения правопорядка при проведении массовых и публичных мероприятий.</w:t>
      </w:r>
    </w:p>
    <w:p w:rsidR="00FA3E3D" w:rsidRDefault="00FA3E3D" w:rsidP="007F6736">
      <w:pPr>
        <w:pStyle w:val="a6"/>
        <w:spacing w:after="0" w:line="240" w:lineRule="auto"/>
        <w:ind w:left="0" w:firstLine="709"/>
        <w:jc w:val="both"/>
        <w:rPr>
          <w:rFonts w:ascii="Times New Roman" w:hAnsi="Times New Roman"/>
          <w:b/>
          <w:sz w:val="28"/>
          <w:szCs w:val="28"/>
        </w:rPr>
      </w:pPr>
      <w:r w:rsidRPr="00FA3E3D">
        <w:rPr>
          <w:rStyle w:val="aff2"/>
          <w:rFonts w:ascii="Times New Roman" w:hAnsi="Times New Roman"/>
          <w:i w:val="0"/>
          <w:sz w:val="28"/>
          <w:szCs w:val="28"/>
        </w:rPr>
        <w:t>Организована работа муниципальной службы примирения. Содержание специалистов на сумму 387,0 тыс. рублей.</w:t>
      </w:r>
    </w:p>
    <w:p w:rsidR="009B05CE" w:rsidRDefault="00FA3E3D" w:rsidP="007F6736">
      <w:pPr>
        <w:pStyle w:val="af"/>
        <w:ind w:firstLine="709"/>
        <w:jc w:val="both"/>
        <w:rPr>
          <w:rFonts w:ascii="Times New Roman" w:hAnsi="Times New Roman"/>
          <w:b/>
          <w:sz w:val="28"/>
          <w:szCs w:val="28"/>
        </w:rPr>
      </w:pPr>
      <w:r w:rsidRPr="00C36D00">
        <w:rPr>
          <w:rFonts w:ascii="Times New Roman" w:hAnsi="Times New Roman"/>
          <w:b/>
          <w:sz w:val="28"/>
          <w:szCs w:val="28"/>
        </w:rPr>
        <w:t xml:space="preserve">Система мероприятий, направленных на профилактику безопасности дорожного движения </w:t>
      </w:r>
      <w:bookmarkStart w:id="296" w:name="_Toc514837437"/>
    </w:p>
    <w:p w:rsidR="009B05CE" w:rsidRDefault="00FA3E3D" w:rsidP="007F6736">
      <w:pPr>
        <w:pStyle w:val="af"/>
        <w:ind w:firstLine="709"/>
        <w:jc w:val="both"/>
        <w:rPr>
          <w:rFonts w:ascii="Times New Roman" w:hAnsi="Times New Roman"/>
          <w:sz w:val="28"/>
          <w:szCs w:val="28"/>
        </w:rPr>
      </w:pPr>
      <w:r w:rsidRPr="009B05CE">
        <w:rPr>
          <w:rFonts w:ascii="Times New Roman" w:hAnsi="Times New Roman"/>
          <w:sz w:val="28"/>
          <w:szCs w:val="28"/>
        </w:rPr>
        <w:t>В рамках муниципальной подпрограммы «</w:t>
      </w:r>
      <w:r w:rsidRPr="009B05CE">
        <w:rPr>
          <w:rFonts w:ascii="Times New Roman" w:hAnsi="Times New Roman"/>
          <w:bCs/>
          <w:color w:val="000000"/>
          <w:sz w:val="28"/>
          <w:szCs w:val="28"/>
        </w:rPr>
        <w:t>Участие в обеспечении общественной безопасности</w:t>
      </w:r>
      <w:r w:rsidRPr="009B05CE">
        <w:rPr>
          <w:rFonts w:ascii="Times New Roman" w:hAnsi="Times New Roman"/>
          <w:sz w:val="28"/>
          <w:szCs w:val="28"/>
        </w:rPr>
        <w:t>» управлением общего и профессионального образования Чайковского городского округа ежегодно совместно с отделом ГИБДД проводятся мероприятия направленные на формирование культуры безопасности дорожного движения среди школьников, в 2019 году проведено 13 мероприятий местного уровня:</w:t>
      </w:r>
    </w:p>
    <w:p w:rsidR="00FA3E3D" w:rsidRDefault="00FA3E3D" w:rsidP="007F6736">
      <w:pPr>
        <w:pStyle w:val="af"/>
        <w:ind w:firstLine="709"/>
        <w:jc w:val="both"/>
        <w:rPr>
          <w:rFonts w:ascii="Times New Roman" w:hAnsi="Times New Roman"/>
          <w:sz w:val="28"/>
          <w:szCs w:val="28"/>
        </w:rPr>
      </w:pPr>
      <w:r w:rsidRPr="009B05CE">
        <w:rPr>
          <w:rFonts w:ascii="Times New Roman" w:hAnsi="Times New Roman"/>
          <w:sz w:val="28"/>
          <w:szCs w:val="28"/>
        </w:rPr>
        <w:t>И 3 мероприятия краевого уровня:</w:t>
      </w:r>
    </w:p>
    <w:p w:rsidR="009B05CE" w:rsidRPr="00FA3E3D" w:rsidRDefault="009B05CE" w:rsidP="007F6736">
      <w:pPr>
        <w:pStyle w:val="a6"/>
        <w:keepNext/>
        <w:keepLines/>
        <w:numPr>
          <w:ilvl w:val="0"/>
          <w:numId w:val="9"/>
        </w:numPr>
        <w:suppressLineNumbers/>
        <w:tabs>
          <w:tab w:val="left" w:pos="993"/>
        </w:tabs>
        <w:suppressAutoHyphens/>
        <w:spacing w:after="0" w:line="240" w:lineRule="auto"/>
        <w:ind w:left="0" w:firstLine="709"/>
        <w:jc w:val="both"/>
        <w:rPr>
          <w:rFonts w:ascii="Times New Roman" w:hAnsi="Times New Roman"/>
          <w:sz w:val="28"/>
          <w:szCs w:val="28"/>
        </w:rPr>
      </w:pPr>
      <w:r w:rsidRPr="00FA3E3D">
        <w:rPr>
          <w:rFonts w:ascii="Times New Roman" w:hAnsi="Times New Roman"/>
          <w:sz w:val="28"/>
          <w:szCs w:val="28"/>
        </w:rPr>
        <w:t xml:space="preserve">«Безопасное колесо». </w:t>
      </w:r>
    </w:p>
    <w:p w:rsidR="009B05CE" w:rsidRPr="00FA3E3D" w:rsidRDefault="009B05CE" w:rsidP="007F6736">
      <w:pPr>
        <w:pStyle w:val="a6"/>
        <w:keepNext/>
        <w:keepLines/>
        <w:numPr>
          <w:ilvl w:val="0"/>
          <w:numId w:val="9"/>
        </w:numPr>
        <w:suppressLineNumbers/>
        <w:tabs>
          <w:tab w:val="left" w:pos="993"/>
        </w:tabs>
        <w:suppressAutoHyphens/>
        <w:spacing w:after="0" w:line="240" w:lineRule="auto"/>
        <w:ind w:left="0" w:firstLine="709"/>
        <w:jc w:val="both"/>
        <w:rPr>
          <w:rFonts w:ascii="Times New Roman" w:hAnsi="Times New Roman"/>
          <w:sz w:val="28"/>
          <w:szCs w:val="28"/>
        </w:rPr>
      </w:pPr>
      <w:r w:rsidRPr="00FA3E3D">
        <w:rPr>
          <w:rFonts w:ascii="Times New Roman" w:hAnsi="Times New Roman"/>
          <w:b/>
          <w:sz w:val="28"/>
          <w:szCs w:val="28"/>
        </w:rPr>
        <w:t>«</w:t>
      </w:r>
      <w:r w:rsidRPr="00FA3E3D">
        <w:rPr>
          <w:rFonts w:ascii="Times New Roman" w:hAnsi="Times New Roman"/>
          <w:sz w:val="28"/>
          <w:szCs w:val="28"/>
        </w:rPr>
        <w:t xml:space="preserve">Школа безопасности 2019». </w:t>
      </w:r>
    </w:p>
    <w:p w:rsidR="009B05CE" w:rsidRPr="00FA3E3D" w:rsidRDefault="009B05CE" w:rsidP="007F6736">
      <w:pPr>
        <w:pStyle w:val="a6"/>
        <w:keepNext/>
        <w:keepLines/>
        <w:numPr>
          <w:ilvl w:val="0"/>
          <w:numId w:val="9"/>
        </w:numPr>
        <w:suppressLineNumbers/>
        <w:tabs>
          <w:tab w:val="left" w:pos="993"/>
        </w:tabs>
        <w:suppressAutoHyphens/>
        <w:spacing w:after="0" w:line="240" w:lineRule="auto"/>
        <w:ind w:left="0" w:firstLine="709"/>
        <w:jc w:val="both"/>
        <w:rPr>
          <w:rFonts w:ascii="Times New Roman" w:hAnsi="Times New Roman"/>
          <w:sz w:val="28"/>
          <w:szCs w:val="28"/>
        </w:rPr>
      </w:pPr>
      <w:r w:rsidRPr="00FA3E3D">
        <w:rPr>
          <w:rFonts w:ascii="Times New Roman" w:hAnsi="Times New Roman"/>
          <w:sz w:val="28"/>
          <w:szCs w:val="28"/>
        </w:rPr>
        <w:t>Слёт-конкурс  отрядов юных инспекторов движения».</w:t>
      </w:r>
    </w:p>
    <w:p w:rsidR="009B05CE" w:rsidRPr="00FA3E3D" w:rsidRDefault="009B05CE" w:rsidP="007F6736">
      <w:pPr>
        <w:pStyle w:val="a6"/>
        <w:keepNext/>
        <w:keepLines/>
        <w:numPr>
          <w:ilvl w:val="0"/>
          <w:numId w:val="9"/>
        </w:numPr>
        <w:suppressLineNumbers/>
        <w:tabs>
          <w:tab w:val="left" w:pos="993"/>
        </w:tabs>
        <w:suppressAutoHyphens/>
        <w:spacing w:after="0" w:line="240" w:lineRule="auto"/>
        <w:ind w:left="0" w:firstLine="709"/>
        <w:jc w:val="both"/>
        <w:rPr>
          <w:rFonts w:ascii="Times New Roman" w:hAnsi="Times New Roman"/>
          <w:sz w:val="28"/>
          <w:szCs w:val="28"/>
        </w:rPr>
      </w:pPr>
      <w:r w:rsidRPr="00FA3E3D">
        <w:rPr>
          <w:rFonts w:ascii="Times New Roman" w:hAnsi="Times New Roman"/>
          <w:sz w:val="28"/>
          <w:szCs w:val="28"/>
        </w:rPr>
        <w:t xml:space="preserve"> «За безопасность дорожного движения – всей семьёй».</w:t>
      </w:r>
    </w:p>
    <w:p w:rsidR="009B05CE" w:rsidRPr="00FA3E3D" w:rsidRDefault="009B05CE" w:rsidP="007F6736">
      <w:pPr>
        <w:pStyle w:val="a6"/>
        <w:keepNext/>
        <w:keepLines/>
        <w:suppressLineNumbers/>
        <w:suppressAutoHyphens/>
        <w:spacing w:after="0" w:line="240" w:lineRule="auto"/>
        <w:ind w:left="0" w:firstLine="709"/>
        <w:jc w:val="both"/>
        <w:rPr>
          <w:rFonts w:ascii="Times New Roman" w:hAnsi="Times New Roman"/>
          <w:sz w:val="28"/>
          <w:szCs w:val="28"/>
        </w:rPr>
      </w:pPr>
      <w:r w:rsidRPr="00FA3E3D">
        <w:rPr>
          <w:rFonts w:ascii="Times New Roman" w:hAnsi="Times New Roman"/>
          <w:sz w:val="28"/>
          <w:szCs w:val="28"/>
        </w:rPr>
        <w:t>Охват составил 900 человек.</w:t>
      </w:r>
    </w:p>
    <w:p w:rsidR="009B05CE" w:rsidRPr="009B05CE" w:rsidRDefault="009B05CE" w:rsidP="007F6736">
      <w:pPr>
        <w:pStyle w:val="af"/>
        <w:ind w:firstLine="709"/>
        <w:jc w:val="both"/>
        <w:rPr>
          <w:rFonts w:ascii="Times New Roman" w:hAnsi="Times New Roman"/>
          <w:sz w:val="28"/>
          <w:szCs w:val="28"/>
        </w:rPr>
      </w:pPr>
    </w:p>
    <w:p w:rsidR="00FA3E3D" w:rsidRDefault="00FA3E3D" w:rsidP="007F6736">
      <w:pPr>
        <w:keepNext/>
        <w:keepLines/>
        <w:suppressLineNumbers/>
        <w:suppressAutoHyphens/>
        <w:ind w:firstLine="709"/>
        <w:jc w:val="both"/>
        <w:rPr>
          <w:szCs w:val="28"/>
        </w:rPr>
      </w:pPr>
      <w:r w:rsidRPr="00FA3E3D">
        <w:rPr>
          <w:szCs w:val="28"/>
        </w:rPr>
        <w:lastRenderedPageBreak/>
        <w:t>Проведено 7 заседаний комиссии по безопасности дорожного движения, на которых рассмотрены вопросы состояния дорожного полотна, своевременное проведение ремонтных работ и нанесение дорожной разметки.</w:t>
      </w:r>
    </w:p>
    <w:p w:rsidR="00184FEB" w:rsidRPr="00FA3E3D" w:rsidRDefault="00184FEB" w:rsidP="007F6736">
      <w:pPr>
        <w:keepNext/>
        <w:keepLines/>
        <w:suppressLineNumbers/>
        <w:suppressAutoHyphens/>
        <w:ind w:firstLine="709"/>
        <w:jc w:val="both"/>
        <w:rPr>
          <w:szCs w:val="28"/>
        </w:rPr>
      </w:pPr>
    </w:p>
    <w:p w:rsidR="00FA3E3D" w:rsidRPr="00FA3E3D" w:rsidRDefault="00FA3E3D" w:rsidP="007F6736">
      <w:pPr>
        <w:pStyle w:val="af"/>
        <w:ind w:firstLine="709"/>
        <w:jc w:val="both"/>
        <w:rPr>
          <w:rFonts w:ascii="Times New Roman" w:hAnsi="Times New Roman"/>
          <w:b/>
          <w:sz w:val="28"/>
          <w:szCs w:val="28"/>
        </w:rPr>
      </w:pPr>
      <w:r w:rsidRPr="00FA3E3D">
        <w:rPr>
          <w:rFonts w:ascii="Times New Roman" w:hAnsi="Times New Roman"/>
          <w:b/>
          <w:sz w:val="28"/>
          <w:szCs w:val="28"/>
        </w:rPr>
        <w:t>Состояния преступности на территории Чайковского городского округа, профилактика правонарушений, антитеррористические мероприятия</w:t>
      </w:r>
      <w:bookmarkStart w:id="297" w:name="_Toc514837438"/>
      <w:bookmarkEnd w:id="296"/>
    </w:p>
    <w:p w:rsidR="00FA3E3D" w:rsidRPr="00FA3E3D" w:rsidRDefault="00FA3E3D" w:rsidP="007F6736">
      <w:pPr>
        <w:pStyle w:val="af"/>
        <w:ind w:firstLine="709"/>
        <w:jc w:val="both"/>
        <w:rPr>
          <w:rFonts w:ascii="Times New Roman" w:hAnsi="Times New Roman"/>
          <w:sz w:val="28"/>
          <w:szCs w:val="28"/>
        </w:rPr>
      </w:pPr>
      <w:r w:rsidRPr="00FA3E3D">
        <w:rPr>
          <w:rFonts w:ascii="Times New Roman" w:hAnsi="Times New Roman"/>
          <w:sz w:val="28"/>
          <w:szCs w:val="28"/>
        </w:rPr>
        <w:t xml:space="preserve">По итогам 12 месяцев 2019 года на территории Чайковского городского округа отмечается увеличение уровня преступности на 2,2%. По прежнему, на территории остается высокий уровень преступности в общественных местах. </w:t>
      </w:r>
      <w:bookmarkEnd w:id="297"/>
    </w:p>
    <w:p w:rsidR="00FA3E3D" w:rsidRPr="00FA3E3D" w:rsidRDefault="00FA3E3D" w:rsidP="007F6736">
      <w:pPr>
        <w:pStyle w:val="af"/>
        <w:ind w:firstLine="709"/>
        <w:jc w:val="both"/>
        <w:rPr>
          <w:rFonts w:ascii="Times New Roman" w:hAnsi="Times New Roman"/>
          <w:b/>
          <w:sz w:val="28"/>
          <w:szCs w:val="28"/>
        </w:rPr>
      </w:pPr>
      <w:r w:rsidRPr="00FA3E3D">
        <w:rPr>
          <w:rFonts w:ascii="Times New Roman" w:hAnsi="Times New Roman"/>
          <w:iCs/>
          <w:sz w:val="28"/>
          <w:szCs w:val="28"/>
        </w:rPr>
        <w:t>В Чайковском городском округе в целях профилактики терроризма и экстремизма реализуется 3 муниципальные программы на период с 2019 по 2022 годы:</w:t>
      </w:r>
    </w:p>
    <w:p w:rsidR="00FA3E3D" w:rsidRPr="00FA3E3D" w:rsidRDefault="00FA3E3D" w:rsidP="007F6736">
      <w:pPr>
        <w:pStyle w:val="a6"/>
        <w:numPr>
          <w:ilvl w:val="0"/>
          <w:numId w:val="35"/>
        </w:numPr>
        <w:tabs>
          <w:tab w:val="left" w:pos="709"/>
          <w:tab w:val="left" w:pos="993"/>
        </w:tabs>
        <w:spacing w:after="0" w:line="240" w:lineRule="auto"/>
        <w:ind w:left="0" w:firstLine="709"/>
        <w:jc w:val="both"/>
        <w:rPr>
          <w:rFonts w:ascii="Times New Roman" w:hAnsi="Times New Roman"/>
          <w:iCs/>
          <w:sz w:val="28"/>
          <w:szCs w:val="28"/>
        </w:rPr>
      </w:pPr>
      <w:r w:rsidRPr="00FA3E3D">
        <w:rPr>
          <w:rFonts w:ascii="Times New Roman" w:hAnsi="Times New Roman"/>
          <w:iCs/>
          <w:sz w:val="28"/>
          <w:szCs w:val="28"/>
        </w:rPr>
        <w:t>«Обеспечение безопасности жизнедеятельности населения» (подпрограмма «Профилактика терроризма, минимизация и ликвидация последствий проявлений терроризма и экстремизма»). Объем финансирования в 2019 году составил 200</w:t>
      </w:r>
      <w:r w:rsidR="00F82D1E">
        <w:rPr>
          <w:rFonts w:ascii="Times New Roman" w:hAnsi="Times New Roman"/>
          <w:iCs/>
          <w:sz w:val="28"/>
          <w:szCs w:val="28"/>
        </w:rPr>
        <w:t xml:space="preserve"> тыс.</w:t>
      </w:r>
      <w:r w:rsidRPr="00FA3E3D">
        <w:rPr>
          <w:rFonts w:ascii="Times New Roman" w:hAnsi="Times New Roman"/>
          <w:iCs/>
          <w:sz w:val="28"/>
          <w:szCs w:val="28"/>
        </w:rPr>
        <w:t xml:space="preserve"> рублей на обеспечение мер антитеррористической безопасности массовых мероприятий и проведение памятной акции, посвященной дню солидарности в борьбе с терроризмом 3 сентября.</w:t>
      </w:r>
    </w:p>
    <w:p w:rsidR="00FA3E3D" w:rsidRPr="00FA3E3D" w:rsidRDefault="00FA3E3D" w:rsidP="007F6736">
      <w:pPr>
        <w:pStyle w:val="a6"/>
        <w:numPr>
          <w:ilvl w:val="0"/>
          <w:numId w:val="35"/>
        </w:numPr>
        <w:tabs>
          <w:tab w:val="left" w:pos="709"/>
          <w:tab w:val="left" w:pos="993"/>
        </w:tabs>
        <w:spacing w:after="0" w:line="240" w:lineRule="auto"/>
        <w:ind w:left="0" w:firstLine="709"/>
        <w:jc w:val="both"/>
        <w:rPr>
          <w:rFonts w:ascii="Times New Roman" w:hAnsi="Times New Roman"/>
          <w:iCs/>
          <w:sz w:val="28"/>
          <w:szCs w:val="28"/>
        </w:rPr>
      </w:pPr>
      <w:r w:rsidRPr="00FA3E3D">
        <w:rPr>
          <w:rFonts w:ascii="Times New Roman" w:hAnsi="Times New Roman"/>
          <w:sz w:val="28"/>
          <w:szCs w:val="28"/>
        </w:rPr>
        <w:t>«Взаимодействие общества и власти в Чайковском городском округе». Целью данной подпрограммы является обеспечение стабильного позитивного развития сферы межэтнических и конфессиональных отношений в Чайковском городском округе. Данная цель достигается за счет гармонизации межэтнических и межконфессиональных отношений и содействия укреплению толерантности и недопущения агрессивного поведения к лицам иной национальности в молодежной среде.</w:t>
      </w:r>
    </w:p>
    <w:p w:rsidR="00FA3E3D" w:rsidRPr="00FA3E3D" w:rsidRDefault="00FA3E3D" w:rsidP="007F6736">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sidRPr="00FA3E3D">
        <w:rPr>
          <w:rFonts w:ascii="Times New Roman" w:hAnsi="Times New Roman"/>
          <w:sz w:val="28"/>
          <w:szCs w:val="28"/>
        </w:rPr>
        <w:t>Сумма финансирования мероприятий подпрограм</w:t>
      </w:r>
      <w:r w:rsidR="00231523">
        <w:rPr>
          <w:rFonts w:ascii="Times New Roman" w:hAnsi="Times New Roman"/>
          <w:sz w:val="28"/>
          <w:szCs w:val="28"/>
        </w:rPr>
        <w:t>мы в 2019 году составила 472,9</w:t>
      </w:r>
      <w:r w:rsidRPr="00FA3E3D">
        <w:rPr>
          <w:rFonts w:ascii="Times New Roman" w:hAnsi="Times New Roman"/>
          <w:sz w:val="28"/>
          <w:szCs w:val="28"/>
        </w:rPr>
        <w:t xml:space="preserve"> тыс.</w:t>
      </w:r>
      <w:r w:rsidR="00231523">
        <w:rPr>
          <w:rFonts w:ascii="Times New Roman" w:hAnsi="Times New Roman"/>
          <w:sz w:val="28"/>
          <w:szCs w:val="28"/>
        </w:rPr>
        <w:t xml:space="preserve"> </w:t>
      </w:r>
      <w:r w:rsidRPr="00FA3E3D">
        <w:rPr>
          <w:rFonts w:ascii="Times New Roman" w:hAnsi="Times New Roman"/>
          <w:sz w:val="28"/>
          <w:szCs w:val="28"/>
        </w:rPr>
        <w:t xml:space="preserve">рублей. </w:t>
      </w:r>
    </w:p>
    <w:p w:rsidR="00FA3E3D" w:rsidRPr="00FA3E3D" w:rsidRDefault="00FA3E3D" w:rsidP="007F6736">
      <w:pPr>
        <w:pStyle w:val="a6"/>
        <w:numPr>
          <w:ilvl w:val="0"/>
          <w:numId w:val="3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FA3E3D">
        <w:rPr>
          <w:rFonts w:ascii="Times New Roman" w:hAnsi="Times New Roman"/>
          <w:iCs/>
          <w:sz w:val="28"/>
          <w:szCs w:val="28"/>
        </w:rPr>
        <w:t>«Развитие образования в Чайковском городском округе». В рамках мероприятия «Приведение в нормативное состояние учреждений образования» в 2019 году на сумму 2</w:t>
      </w:r>
      <w:r w:rsidR="00F82D1E">
        <w:rPr>
          <w:rFonts w:ascii="Times New Roman" w:hAnsi="Times New Roman"/>
          <w:iCs/>
          <w:sz w:val="28"/>
          <w:szCs w:val="28"/>
        </w:rPr>
        <w:t>,2 млн.</w:t>
      </w:r>
      <w:r w:rsidRPr="00FA3E3D">
        <w:rPr>
          <w:rFonts w:ascii="Times New Roman" w:hAnsi="Times New Roman"/>
          <w:iCs/>
          <w:sz w:val="28"/>
          <w:szCs w:val="28"/>
        </w:rPr>
        <w:t xml:space="preserve"> рублей </w:t>
      </w:r>
      <w:r w:rsidRPr="00FA3E3D">
        <w:rPr>
          <w:rFonts w:ascii="Times New Roman" w:hAnsi="Times New Roman"/>
          <w:sz w:val="28"/>
          <w:szCs w:val="28"/>
        </w:rPr>
        <w:t xml:space="preserve">в 11 образовательных учреждениях (2 категории опасности) с 1 сентября 2019 года установлены системы контроля управления доступом (СКУД), организована физическая охрана объектов (территорий) сотрудниками частной охранной организации, объекты оборудованы системами охранной сигнализации. В 2019 году была проведена работа по перекатегорированию и паспортизации всех учреждений системы образования. </w:t>
      </w:r>
    </w:p>
    <w:p w:rsidR="00FA3E3D" w:rsidRPr="00FA3E3D" w:rsidRDefault="00FA3E3D" w:rsidP="007F6736">
      <w:pPr>
        <w:ind w:firstLine="709"/>
        <w:jc w:val="both"/>
        <w:rPr>
          <w:szCs w:val="28"/>
        </w:rPr>
      </w:pPr>
      <w:r w:rsidRPr="00FA3E3D">
        <w:rPr>
          <w:szCs w:val="28"/>
        </w:rPr>
        <w:t xml:space="preserve">Сотрудниками Управления внутренней политики и общественной безопасности администрации совместно с отделением УФСБ и отделом уголовного розыска отдела МВД России регулярно проводится </w:t>
      </w:r>
      <w:r w:rsidRPr="00FA3E3D">
        <w:rPr>
          <w:bCs/>
          <w:szCs w:val="28"/>
        </w:rPr>
        <w:t>анализ складывающейся на территории муниципального образования обстановки, прогноз ее развития с учетом угрозообразующих факторов в области противодействия терроризму. Анализируется состояние преступности в данной сфере.</w:t>
      </w:r>
    </w:p>
    <w:p w:rsidR="00FA3E3D" w:rsidRPr="00FA3E3D" w:rsidRDefault="00FA3E3D" w:rsidP="007F6736">
      <w:pPr>
        <w:ind w:firstLine="709"/>
        <w:jc w:val="both"/>
        <w:rPr>
          <w:bCs/>
          <w:szCs w:val="28"/>
        </w:rPr>
      </w:pPr>
      <w:r w:rsidRPr="00FA3E3D">
        <w:rPr>
          <w:bCs/>
          <w:szCs w:val="28"/>
        </w:rPr>
        <w:t>На особом контроле находятся исполнение решений национального антитеррористического комитета.</w:t>
      </w:r>
    </w:p>
    <w:p w:rsidR="00FA3E3D" w:rsidRPr="00FA3E3D" w:rsidRDefault="00FA3E3D" w:rsidP="007F6736">
      <w:pPr>
        <w:ind w:firstLine="709"/>
        <w:jc w:val="both"/>
        <w:rPr>
          <w:szCs w:val="28"/>
        </w:rPr>
      </w:pPr>
      <w:r w:rsidRPr="00FA3E3D">
        <w:rPr>
          <w:color w:val="000000"/>
          <w:szCs w:val="28"/>
        </w:rPr>
        <w:t>Доля массовых мероприятий, обеспеченных физической охраной на территории Чайковского городского округа за отчётный период составила 100%.</w:t>
      </w:r>
    </w:p>
    <w:p w:rsidR="00FA3E3D" w:rsidRPr="00FA3E3D" w:rsidRDefault="00FA3E3D" w:rsidP="007F6736">
      <w:pPr>
        <w:pStyle w:val="af"/>
        <w:ind w:firstLine="709"/>
        <w:jc w:val="both"/>
        <w:rPr>
          <w:rFonts w:ascii="Times New Roman" w:hAnsi="Times New Roman"/>
          <w:b/>
          <w:sz w:val="28"/>
          <w:szCs w:val="28"/>
        </w:rPr>
      </w:pPr>
      <w:bookmarkStart w:id="298" w:name="_Toc514837434"/>
    </w:p>
    <w:p w:rsidR="00FA3E3D" w:rsidRPr="00FA3E3D" w:rsidRDefault="00FA3E3D" w:rsidP="007F6736">
      <w:pPr>
        <w:pStyle w:val="af"/>
        <w:ind w:firstLine="709"/>
        <w:jc w:val="both"/>
        <w:rPr>
          <w:rFonts w:ascii="Times New Roman" w:hAnsi="Times New Roman"/>
          <w:sz w:val="28"/>
          <w:szCs w:val="28"/>
        </w:rPr>
      </w:pPr>
      <w:r w:rsidRPr="00FA3E3D">
        <w:rPr>
          <w:rFonts w:ascii="Times New Roman" w:hAnsi="Times New Roman"/>
          <w:b/>
          <w:sz w:val="28"/>
          <w:szCs w:val="28"/>
        </w:rPr>
        <w:lastRenderedPageBreak/>
        <w:t>Система профилактики правонарушений, направленных на активизацию борьбы с наркоманией, алкоголизмом, преступностью, безнравственностью несовершеннолетних и ресоциализацию, вернувшихся из мест отбывания наказания</w:t>
      </w:r>
      <w:bookmarkStart w:id="299" w:name="_Toc514837435"/>
      <w:bookmarkEnd w:id="298"/>
    </w:p>
    <w:p w:rsidR="00FA3E3D" w:rsidRPr="00FA3E3D" w:rsidRDefault="00FA3E3D" w:rsidP="007F6736">
      <w:pPr>
        <w:autoSpaceDE w:val="0"/>
        <w:autoSpaceDN w:val="0"/>
        <w:adjustRightInd w:val="0"/>
        <w:ind w:firstLine="709"/>
        <w:jc w:val="both"/>
        <w:rPr>
          <w:szCs w:val="28"/>
        </w:rPr>
      </w:pPr>
      <w:r w:rsidRPr="00FA3E3D">
        <w:rPr>
          <w:szCs w:val="28"/>
        </w:rPr>
        <w:t>В целях взаимодействия между администрацией Чайковского городского округа с уголовно - исполнительной инспекцией и службой судебных приставов по организации работы с лицами, направленными для отбывания наказания в виде обязательных работ был разработан Порядок по взаимодействию, который утвержден постановлением администрации от 25.02.2019 № 321. В соответствии с Порядком в 2019 год было направлено 245 человек на обязательные работы.</w:t>
      </w:r>
    </w:p>
    <w:p w:rsidR="00FA3E3D" w:rsidRPr="00FA3E3D" w:rsidRDefault="00FA3E3D" w:rsidP="007F6736">
      <w:pPr>
        <w:autoSpaceDE w:val="0"/>
        <w:autoSpaceDN w:val="0"/>
        <w:adjustRightInd w:val="0"/>
        <w:ind w:firstLine="709"/>
        <w:jc w:val="both"/>
        <w:rPr>
          <w:szCs w:val="28"/>
        </w:rPr>
      </w:pPr>
      <w:r w:rsidRPr="00FA3E3D">
        <w:rPr>
          <w:szCs w:val="28"/>
        </w:rPr>
        <w:t>В течение года происходил оперативный обмен информацией о предстоящем освобождении граждан из мест лишения свободы, ранее проживавших на территории Чайковского городского округа. За 2019 год было направлено 64 уведомления, выдано 183 характеристики.</w:t>
      </w:r>
    </w:p>
    <w:bookmarkEnd w:id="299"/>
    <w:p w:rsidR="00FA3E3D" w:rsidRPr="00FA3E3D" w:rsidRDefault="00FA3E3D" w:rsidP="007F6736">
      <w:pPr>
        <w:tabs>
          <w:tab w:val="left" w:pos="993"/>
          <w:tab w:val="left" w:pos="7410"/>
        </w:tabs>
        <w:ind w:firstLine="709"/>
        <w:jc w:val="both"/>
        <w:rPr>
          <w:szCs w:val="28"/>
        </w:rPr>
      </w:pPr>
    </w:p>
    <w:p w:rsidR="00FA3E3D" w:rsidRPr="00FA3E3D" w:rsidRDefault="00FA3E3D" w:rsidP="007F6736">
      <w:pPr>
        <w:pStyle w:val="af4"/>
        <w:spacing w:after="0"/>
        <w:ind w:firstLine="709"/>
        <w:jc w:val="both"/>
        <w:rPr>
          <w:sz w:val="28"/>
          <w:szCs w:val="28"/>
        </w:rPr>
      </w:pPr>
      <w:r w:rsidRPr="00FA3E3D">
        <w:rPr>
          <w:b/>
          <w:bCs/>
          <w:color w:val="000000"/>
          <w:sz w:val="28"/>
          <w:szCs w:val="28"/>
        </w:rPr>
        <w:t>Осуществление мер по гражданской обороне, пожарной безопасности и защите от чрезвычайных ситуаций природного и техногенного характера в Чайковском городском округе</w:t>
      </w:r>
    </w:p>
    <w:p w:rsidR="00FA3E3D" w:rsidRPr="00FA3E3D" w:rsidRDefault="00FA3E3D" w:rsidP="007F6736">
      <w:pPr>
        <w:pStyle w:val="af4"/>
        <w:spacing w:after="0"/>
        <w:ind w:firstLine="709"/>
        <w:jc w:val="both"/>
        <w:rPr>
          <w:sz w:val="28"/>
          <w:szCs w:val="28"/>
        </w:rPr>
      </w:pPr>
      <w:r w:rsidRPr="00FA3E3D">
        <w:rPr>
          <w:sz w:val="28"/>
          <w:szCs w:val="28"/>
        </w:rPr>
        <w:t>За отчётный период выполнены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 том числе мероприятия по созданию, содержанию и организация деятельности аварийно-спасательных служб и (или) аварийно-спасательных формирований на территории Чайковского городского округа.</w:t>
      </w:r>
    </w:p>
    <w:p w:rsidR="00FA3E3D" w:rsidRPr="00C36D00" w:rsidRDefault="00FA3E3D" w:rsidP="007F6736">
      <w:pPr>
        <w:pStyle w:val="af4"/>
        <w:spacing w:after="0"/>
        <w:ind w:firstLine="709"/>
        <w:jc w:val="both"/>
        <w:rPr>
          <w:sz w:val="28"/>
          <w:szCs w:val="28"/>
        </w:rPr>
      </w:pPr>
      <w:r w:rsidRPr="00FA3E3D">
        <w:rPr>
          <w:sz w:val="28"/>
          <w:szCs w:val="28"/>
        </w:rPr>
        <w:t>В течение 2019 г. осуществлялось поддержание в готовности муниципальной пожарной охраны за счёт средств ме</w:t>
      </w:r>
      <w:r w:rsidR="00F82D1E">
        <w:rPr>
          <w:sz w:val="28"/>
          <w:szCs w:val="28"/>
        </w:rPr>
        <w:t>стного бюджета на общую сумму 5,4 млн.</w:t>
      </w:r>
      <w:r w:rsidRPr="00FA3E3D">
        <w:rPr>
          <w:sz w:val="28"/>
          <w:szCs w:val="28"/>
        </w:rPr>
        <w:t xml:space="preserve"> рублей</w:t>
      </w:r>
      <w:r w:rsidRPr="00C36D00">
        <w:rPr>
          <w:sz w:val="28"/>
          <w:szCs w:val="28"/>
        </w:rPr>
        <w:t>.</w:t>
      </w:r>
    </w:p>
    <w:p w:rsidR="00FA3E3D" w:rsidRPr="00C36D00" w:rsidRDefault="00FA3E3D" w:rsidP="007F6736">
      <w:pPr>
        <w:pStyle w:val="af4"/>
        <w:spacing w:after="0"/>
        <w:ind w:firstLine="709"/>
        <w:jc w:val="both"/>
        <w:rPr>
          <w:sz w:val="28"/>
          <w:szCs w:val="28"/>
        </w:rPr>
      </w:pPr>
      <w:r w:rsidRPr="00C36D00">
        <w:rPr>
          <w:sz w:val="28"/>
          <w:szCs w:val="28"/>
        </w:rPr>
        <w:t>Так же организована деятельность аварийно-спасательных служб и аварийно-спасательных формирований на территории Чайковского городского округа на сумму 3</w:t>
      </w:r>
      <w:r w:rsidR="00F82D1E">
        <w:rPr>
          <w:sz w:val="28"/>
          <w:szCs w:val="28"/>
        </w:rPr>
        <w:t>,9 млн. рублей</w:t>
      </w:r>
      <w:r w:rsidRPr="00C36D00">
        <w:rPr>
          <w:sz w:val="28"/>
          <w:szCs w:val="28"/>
        </w:rPr>
        <w:t xml:space="preserve">. </w:t>
      </w:r>
    </w:p>
    <w:p w:rsidR="00FA3E3D" w:rsidRPr="00C36D00" w:rsidRDefault="00FA3E3D" w:rsidP="007F6736">
      <w:pPr>
        <w:pStyle w:val="af4"/>
        <w:spacing w:after="0"/>
        <w:ind w:firstLine="709"/>
        <w:jc w:val="both"/>
        <w:rPr>
          <w:sz w:val="28"/>
          <w:szCs w:val="28"/>
        </w:rPr>
      </w:pPr>
      <w:r w:rsidRPr="00C36D00">
        <w:rPr>
          <w:sz w:val="28"/>
          <w:szCs w:val="28"/>
        </w:rPr>
        <w:t>Проведено 58 мероприятий по гражданской обороне, предупреждению и ликвидации чрезвычайных ситуаций, пожарной безопасности, по предупреждению и ликвидации последствий чрезвычайных ситуаций, происшествий на воде и водных объектах.</w:t>
      </w:r>
    </w:p>
    <w:p w:rsidR="00FA3E3D" w:rsidRPr="00C36D00" w:rsidRDefault="00FA3E3D" w:rsidP="007F6736">
      <w:pPr>
        <w:pStyle w:val="af4"/>
        <w:spacing w:after="0"/>
        <w:ind w:firstLine="709"/>
        <w:jc w:val="both"/>
        <w:rPr>
          <w:sz w:val="28"/>
          <w:szCs w:val="28"/>
        </w:rPr>
      </w:pPr>
      <w:r w:rsidRPr="00C36D00">
        <w:rPr>
          <w:sz w:val="28"/>
          <w:szCs w:val="28"/>
        </w:rPr>
        <w:t xml:space="preserve">Разработано и размещено 120 информационных материалов в средствах массовой информации. </w:t>
      </w:r>
    </w:p>
    <w:p w:rsidR="00FA3E3D" w:rsidRPr="00C36D00" w:rsidRDefault="00FA3E3D" w:rsidP="007F6736">
      <w:pPr>
        <w:pStyle w:val="af4"/>
        <w:spacing w:after="0"/>
        <w:ind w:firstLine="709"/>
        <w:jc w:val="both"/>
        <w:rPr>
          <w:sz w:val="28"/>
          <w:szCs w:val="28"/>
        </w:rPr>
      </w:pPr>
      <w:r w:rsidRPr="00C36D00">
        <w:rPr>
          <w:sz w:val="28"/>
          <w:szCs w:val="28"/>
        </w:rPr>
        <w:t>Проведено 145 профилактических мероприятий направленных на пожарную безопасность в сельских населенных пунктах.</w:t>
      </w:r>
    </w:p>
    <w:p w:rsidR="00FA3E3D" w:rsidRPr="00C36D00" w:rsidRDefault="00FA3E3D" w:rsidP="007F6736">
      <w:pPr>
        <w:pStyle w:val="af4"/>
        <w:spacing w:after="0"/>
        <w:ind w:firstLine="709"/>
        <w:jc w:val="both"/>
        <w:rPr>
          <w:sz w:val="28"/>
          <w:szCs w:val="28"/>
        </w:rPr>
      </w:pPr>
      <w:r w:rsidRPr="00C36D00">
        <w:rPr>
          <w:sz w:val="28"/>
          <w:szCs w:val="28"/>
        </w:rPr>
        <w:t>Велось информирование населения о способах защиты и правилах действий на пожарах, чрезвычайных ситуациях и при переводе гражданской обороны с мирного на военное время, содействие в распространении пожарно-технических знаний.</w:t>
      </w:r>
    </w:p>
    <w:p w:rsidR="00FA3E3D" w:rsidRPr="00C36D00" w:rsidRDefault="00FA3E3D" w:rsidP="007F6736">
      <w:pPr>
        <w:pStyle w:val="af4"/>
        <w:spacing w:after="0"/>
        <w:ind w:firstLine="709"/>
        <w:jc w:val="both"/>
        <w:rPr>
          <w:sz w:val="28"/>
          <w:szCs w:val="28"/>
        </w:rPr>
      </w:pPr>
      <w:r w:rsidRPr="00C36D00">
        <w:rPr>
          <w:sz w:val="28"/>
          <w:szCs w:val="28"/>
        </w:rPr>
        <w:t>Выполнено обязательное страхование гражданской ответственности владельца опасного объекта за причинение вреда в результате аварии на опасном объекте, а именно сооружения, предназначенного для защиты от наводнений, разрушений берегов и дна водохранилищ, рек.</w:t>
      </w:r>
    </w:p>
    <w:p w:rsidR="00FA3E3D" w:rsidRPr="00C36D00" w:rsidRDefault="00FA3E3D" w:rsidP="007F6736">
      <w:pPr>
        <w:pStyle w:val="af4"/>
        <w:spacing w:after="0"/>
        <w:ind w:firstLine="709"/>
        <w:jc w:val="both"/>
        <w:rPr>
          <w:sz w:val="28"/>
          <w:szCs w:val="28"/>
        </w:rPr>
      </w:pPr>
      <w:r w:rsidRPr="00C36D00">
        <w:rPr>
          <w:sz w:val="28"/>
          <w:szCs w:val="28"/>
        </w:rPr>
        <w:t>В рамках обеспечения первичных мер пожарной безопасности на территории Чайковского городского округа проведены следующие работы:</w:t>
      </w:r>
    </w:p>
    <w:p w:rsidR="00FA3E3D" w:rsidRPr="00C36D00" w:rsidRDefault="00FA3E3D" w:rsidP="007F6736">
      <w:pPr>
        <w:pStyle w:val="af4"/>
        <w:spacing w:after="0"/>
        <w:ind w:firstLine="709"/>
        <w:jc w:val="both"/>
        <w:rPr>
          <w:sz w:val="28"/>
          <w:szCs w:val="28"/>
        </w:rPr>
      </w:pPr>
      <w:r w:rsidRPr="00C36D00">
        <w:rPr>
          <w:sz w:val="28"/>
          <w:szCs w:val="28"/>
        </w:rPr>
        <w:lastRenderedPageBreak/>
        <w:t xml:space="preserve">- выполнена закупка подземных пожарных гидрантов в количестве 10 штук; </w:t>
      </w:r>
    </w:p>
    <w:p w:rsidR="00FA3E3D" w:rsidRPr="00C36D00" w:rsidRDefault="00FA3E3D" w:rsidP="007F6736">
      <w:pPr>
        <w:pStyle w:val="af4"/>
        <w:spacing w:after="0"/>
        <w:ind w:firstLine="709"/>
        <w:jc w:val="both"/>
        <w:rPr>
          <w:sz w:val="28"/>
          <w:szCs w:val="28"/>
        </w:rPr>
      </w:pPr>
      <w:r w:rsidRPr="00C36D00">
        <w:rPr>
          <w:sz w:val="28"/>
          <w:szCs w:val="28"/>
        </w:rPr>
        <w:t>- проведены ремонтные работы по отсыпке подъездного пути к пожарному водоему в д. Аманеево Чайковского городского округа;</w:t>
      </w:r>
    </w:p>
    <w:p w:rsidR="00FA3E3D" w:rsidRPr="00C36D00" w:rsidRDefault="00FA3E3D" w:rsidP="007F6736">
      <w:pPr>
        <w:pStyle w:val="af4"/>
        <w:spacing w:after="0"/>
        <w:ind w:firstLine="709"/>
        <w:jc w:val="both"/>
        <w:rPr>
          <w:sz w:val="28"/>
          <w:szCs w:val="28"/>
        </w:rPr>
      </w:pPr>
      <w:r w:rsidRPr="00C36D00">
        <w:rPr>
          <w:sz w:val="28"/>
          <w:szCs w:val="28"/>
        </w:rPr>
        <w:t>- приобретены услуги по тушению пожаров в с.Ольховка, п. Прикамский, д.Кемуль, ст.Каучук, д.Чернушка, д.Харнавы;</w:t>
      </w:r>
    </w:p>
    <w:p w:rsidR="00FA3E3D" w:rsidRPr="00C36D00" w:rsidRDefault="00FA3E3D" w:rsidP="007F6736">
      <w:pPr>
        <w:pStyle w:val="af4"/>
        <w:spacing w:after="0"/>
        <w:ind w:firstLine="709"/>
        <w:jc w:val="both"/>
        <w:rPr>
          <w:sz w:val="28"/>
          <w:szCs w:val="28"/>
        </w:rPr>
      </w:pPr>
      <w:r w:rsidRPr="00C36D00">
        <w:rPr>
          <w:sz w:val="28"/>
          <w:szCs w:val="28"/>
        </w:rPr>
        <w:t xml:space="preserve">- выполнено на 100% материальное стимулирование добровольных пожарных дружинников за участие в тушении пожаров и распространение пожарно-технического минимума на общую сумму </w:t>
      </w:r>
      <w:r w:rsidR="00F82D1E">
        <w:rPr>
          <w:sz w:val="28"/>
          <w:szCs w:val="28"/>
        </w:rPr>
        <w:t>1 млн.</w:t>
      </w:r>
      <w:r w:rsidR="00231523">
        <w:rPr>
          <w:sz w:val="28"/>
          <w:szCs w:val="28"/>
        </w:rPr>
        <w:t xml:space="preserve"> </w:t>
      </w:r>
      <w:r w:rsidR="00F82D1E">
        <w:rPr>
          <w:sz w:val="28"/>
          <w:szCs w:val="28"/>
        </w:rPr>
        <w:t>рублей</w:t>
      </w:r>
      <w:r w:rsidRPr="00C36D00">
        <w:rPr>
          <w:sz w:val="28"/>
          <w:szCs w:val="28"/>
        </w:rPr>
        <w:t>. Количество членов добровольной пожарной дружины за отчётный период составляет 160 человек.</w:t>
      </w:r>
    </w:p>
    <w:p w:rsidR="00FA3E3D" w:rsidRPr="00C36D00" w:rsidRDefault="00FA3E3D" w:rsidP="007F6736">
      <w:pPr>
        <w:ind w:firstLine="709"/>
        <w:jc w:val="both"/>
        <w:rPr>
          <w:b/>
          <w:szCs w:val="28"/>
        </w:rPr>
      </w:pPr>
    </w:p>
    <w:p w:rsidR="00FA3E3D" w:rsidRPr="00C36D00" w:rsidRDefault="00FA3E3D" w:rsidP="007F6736">
      <w:pPr>
        <w:ind w:firstLine="709"/>
        <w:jc w:val="both"/>
        <w:rPr>
          <w:b/>
          <w:szCs w:val="28"/>
        </w:rPr>
      </w:pPr>
      <w:r w:rsidRPr="00C36D00">
        <w:rPr>
          <w:b/>
          <w:szCs w:val="28"/>
        </w:rPr>
        <w:t>Профилактика безнадзорности и правонарушений несовершеннолетних и защита их прав</w:t>
      </w:r>
    </w:p>
    <w:p w:rsidR="00FA3E3D" w:rsidRPr="00C36D00" w:rsidRDefault="00FA3E3D" w:rsidP="007F6736">
      <w:pPr>
        <w:ind w:firstLine="709"/>
        <w:jc w:val="both"/>
        <w:rPr>
          <w:szCs w:val="28"/>
        </w:rPr>
      </w:pPr>
      <w:r w:rsidRPr="00C36D00">
        <w:rPr>
          <w:szCs w:val="28"/>
        </w:rPr>
        <w:t>С целью защиты и улучшения положения детей, находящихся в трудной жизненной ситуации, укрепления системы профилактики безнадзорности и правонарушений несовершеннолетних на территории Чайковского городского округа выполнено ресурсное обеспечение организации деятельности муниципальной комиссии отдела по делам несовершеннолетних и защите их прав за счёт средств краевого бюд</w:t>
      </w:r>
      <w:r w:rsidR="00231523">
        <w:rPr>
          <w:szCs w:val="28"/>
        </w:rPr>
        <w:t xml:space="preserve">жета на общую сумму 4,3 млн. </w:t>
      </w:r>
      <w:r w:rsidRPr="00C36D00">
        <w:rPr>
          <w:szCs w:val="28"/>
        </w:rPr>
        <w:t xml:space="preserve">рублей </w:t>
      </w:r>
    </w:p>
    <w:p w:rsidR="00FA3E3D" w:rsidRPr="00C36D00" w:rsidRDefault="00FA3E3D" w:rsidP="007F6736">
      <w:pPr>
        <w:pStyle w:val="af4"/>
        <w:spacing w:after="0"/>
        <w:ind w:firstLine="709"/>
        <w:jc w:val="both"/>
        <w:rPr>
          <w:sz w:val="28"/>
          <w:szCs w:val="28"/>
        </w:rPr>
      </w:pPr>
      <w:r w:rsidRPr="00C36D00">
        <w:rPr>
          <w:sz w:val="28"/>
          <w:szCs w:val="28"/>
        </w:rPr>
        <w:t xml:space="preserve">За отчётный период численность детей, находящихся в социально опасном положении снизилась с 239 человек до 209 человек. </w:t>
      </w:r>
    </w:p>
    <w:p w:rsidR="00FA3E3D" w:rsidRPr="00C36D00" w:rsidRDefault="00FA3E3D" w:rsidP="007F6736">
      <w:pPr>
        <w:pStyle w:val="af4"/>
        <w:spacing w:after="0"/>
        <w:ind w:firstLine="709"/>
        <w:jc w:val="both"/>
        <w:rPr>
          <w:sz w:val="28"/>
          <w:szCs w:val="28"/>
        </w:rPr>
      </w:pPr>
      <w:r w:rsidRPr="00C36D00">
        <w:rPr>
          <w:sz w:val="28"/>
          <w:szCs w:val="28"/>
        </w:rPr>
        <w:t>Число правонарушений среди несовершеннолетних, находящихся в социально опасном положении увеличилось с 28 единиц до 44.</w:t>
      </w:r>
    </w:p>
    <w:p w:rsidR="008A3C5C" w:rsidRPr="00D21480" w:rsidRDefault="00FA3E3D" w:rsidP="007F6736">
      <w:pPr>
        <w:pStyle w:val="af4"/>
        <w:spacing w:after="0"/>
        <w:ind w:firstLine="709"/>
        <w:jc w:val="both"/>
      </w:pPr>
      <w:r w:rsidRPr="00C36D00">
        <w:rPr>
          <w:sz w:val="28"/>
          <w:szCs w:val="28"/>
        </w:rPr>
        <w:t>За 2019 год на территории Чайковского городского округа зарегистрирован  рост подростковой преступности и составил 57,1% (с 28 до 44), удельный вес выше среднего краевого – 5,2% и составил 5,8%.</w:t>
      </w:r>
    </w:p>
    <w:p w:rsidR="00C67CD8" w:rsidRDefault="005107AA" w:rsidP="007F6736">
      <w:pPr>
        <w:ind w:firstLine="709"/>
        <w:jc w:val="both"/>
        <w:rPr>
          <w:szCs w:val="28"/>
        </w:rPr>
      </w:pPr>
      <w:r w:rsidRPr="003E44BF">
        <w:rPr>
          <w:szCs w:val="28"/>
        </w:rPr>
        <w:t>Информационное обеспечение мероприятий АТЗ: создана на официальном сайте отдельная вкладка, которая систематически наполняется  материалами, направленными на формирование культуры безопасности и профилактики терроризма и экстремизма.</w:t>
      </w:r>
    </w:p>
    <w:p w:rsidR="00D7155C" w:rsidRDefault="00D7155C" w:rsidP="007F6736">
      <w:pPr>
        <w:jc w:val="both"/>
        <w:rPr>
          <w:szCs w:val="28"/>
        </w:rPr>
      </w:pPr>
    </w:p>
    <w:p w:rsidR="00D7155C" w:rsidRPr="00EB7162" w:rsidRDefault="00D7155C" w:rsidP="007F6736">
      <w:pPr>
        <w:ind w:firstLine="709"/>
        <w:rPr>
          <w:szCs w:val="28"/>
        </w:rPr>
      </w:pPr>
      <w:r w:rsidRPr="00D7155C">
        <w:rPr>
          <w:b/>
          <w:szCs w:val="28"/>
        </w:rPr>
        <w:t>Работа единой диспетчерской службы</w:t>
      </w:r>
    </w:p>
    <w:p w:rsidR="00D7155C" w:rsidRDefault="00D7155C" w:rsidP="007F6736">
      <w:pPr>
        <w:ind w:firstLine="709"/>
        <w:jc w:val="both"/>
        <w:rPr>
          <w:szCs w:val="28"/>
        </w:rPr>
      </w:pPr>
      <w:r w:rsidRPr="00EB7162">
        <w:rPr>
          <w:szCs w:val="28"/>
        </w:rPr>
        <w:t>Единой диспетчерской службой проводится систематическое информирование жителей Чайковского городского округа на следующие темы: «Обеспечение безопасной жизнедеятельности населения», «Противопожарная безопасность», «Безопасность на водных объектах в зимний период», «Правила безопасной эксплуатации электрооборудования», «Правила поведения на дорогах при сильном гололеде», «Сход снега с крыш», «Антитеррористическая безопасность», «Правила поведения при встрече с бродячими собаками», плановые отключения ГВС, ХВС, электроэнергии на территории Чайковского городского округа.</w:t>
      </w:r>
    </w:p>
    <w:p w:rsidR="00D7155C" w:rsidRDefault="00D7155C" w:rsidP="007F6736">
      <w:pPr>
        <w:ind w:firstLine="709"/>
        <w:jc w:val="both"/>
        <w:rPr>
          <w:szCs w:val="28"/>
        </w:rPr>
      </w:pPr>
      <w:r w:rsidRPr="00EB7162">
        <w:rPr>
          <w:szCs w:val="28"/>
        </w:rPr>
        <w:t>До служб «Единой государственной системы предупреждения и ликвидации чрезвычайных ситуаций» доведено и отработано 514 прогнозов о неблагоприятных погодных явлениях и штормовых предупреждениях.</w:t>
      </w:r>
    </w:p>
    <w:p w:rsidR="00D7155C" w:rsidRPr="00EB7162" w:rsidRDefault="00D7155C" w:rsidP="007F6736">
      <w:pPr>
        <w:ind w:firstLine="709"/>
        <w:jc w:val="both"/>
        <w:rPr>
          <w:szCs w:val="28"/>
        </w:rPr>
      </w:pPr>
      <w:r w:rsidRPr="00EB7162">
        <w:rPr>
          <w:szCs w:val="28"/>
        </w:rPr>
        <w:t>В сентябре 2019 года введена эксплуатацию информационная система – «112» предназначенная для приёма сообщений от жителей о  происшествиях</w:t>
      </w:r>
      <w:r w:rsidRPr="00EB7162">
        <w:rPr>
          <w:szCs w:val="28"/>
          <w:shd w:val="clear" w:color="auto" w:fill="FFFFFF"/>
        </w:rPr>
        <w:t xml:space="preserve"> и чрезвычайных ситуациях.</w:t>
      </w:r>
      <w:r w:rsidRPr="00EB7162">
        <w:rPr>
          <w:rFonts w:ascii="Arial" w:hAnsi="Arial" w:cs="Arial"/>
          <w:color w:val="222222"/>
          <w:szCs w:val="28"/>
          <w:shd w:val="clear" w:color="auto" w:fill="FFFFFF"/>
        </w:rPr>
        <w:t xml:space="preserve"> </w:t>
      </w:r>
      <w:r w:rsidRPr="00EB7162">
        <w:rPr>
          <w:szCs w:val="28"/>
        </w:rPr>
        <w:t>За отчетный период на единый номер «112» принято и обработано 30250 вызовов от жителей Чайковского городского округа.</w:t>
      </w:r>
    </w:p>
    <w:p w:rsidR="00D7155C" w:rsidRPr="00EB7162" w:rsidRDefault="00D7155C" w:rsidP="007F6736">
      <w:pPr>
        <w:ind w:firstLine="709"/>
        <w:jc w:val="both"/>
        <w:rPr>
          <w:szCs w:val="28"/>
        </w:rPr>
      </w:pPr>
      <w:r w:rsidRPr="00EB7162">
        <w:rPr>
          <w:szCs w:val="28"/>
        </w:rPr>
        <w:lastRenderedPageBreak/>
        <w:t>Принято участие в совещаниях и заслушиваниях в режиме видеоконференцсвязи  508 раз.</w:t>
      </w:r>
    </w:p>
    <w:p w:rsidR="00C67CD8" w:rsidRDefault="00231523" w:rsidP="007F6736">
      <w:pPr>
        <w:ind w:firstLine="709"/>
        <w:jc w:val="both"/>
        <w:rPr>
          <w:szCs w:val="28"/>
        </w:rPr>
      </w:pPr>
      <w:r>
        <w:rPr>
          <w:szCs w:val="28"/>
        </w:rPr>
        <w:t>В течение</w:t>
      </w:r>
      <w:r w:rsidR="00D7155C" w:rsidRPr="00EB7162">
        <w:rPr>
          <w:szCs w:val="28"/>
        </w:rPr>
        <w:t xml:space="preserve"> 2019 года сотрудниками ЕДДС проведены 1 комплексная тренировка по реагированию органов управления и сил РСЧС при ликвидации ЧС, 1 контрольная тренировка с ДДС Чайковской РЭС по ликвидации аварийной ситуации, 4 контрольных тренировки по ликвидации ЧС с ЦУКС Пермского края. </w:t>
      </w:r>
    </w:p>
    <w:p w:rsidR="00C67CD8" w:rsidRDefault="00C67CD8" w:rsidP="007F6736">
      <w:pPr>
        <w:ind w:firstLine="709"/>
        <w:jc w:val="both"/>
        <w:rPr>
          <w:b/>
          <w:szCs w:val="28"/>
        </w:rPr>
      </w:pPr>
    </w:p>
    <w:p w:rsidR="00C67CD8" w:rsidRPr="00C67CD8" w:rsidRDefault="00C67CD8" w:rsidP="007F6736">
      <w:pPr>
        <w:ind w:firstLine="709"/>
        <w:jc w:val="both"/>
        <w:rPr>
          <w:b/>
          <w:szCs w:val="28"/>
        </w:rPr>
      </w:pPr>
      <w:r w:rsidRPr="00C67CD8">
        <w:rPr>
          <w:b/>
          <w:szCs w:val="28"/>
        </w:rPr>
        <w:t>4.7.7 Деятельность пресс-службы.</w:t>
      </w:r>
    </w:p>
    <w:p w:rsidR="00FF538D" w:rsidRDefault="00C67CD8" w:rsidP="007F6736">
      <w:pPr>
        <w:shd w:val="clear" w:color="auto" w:fill="FFFFFF"/>
        <w:ind w:firstLine="709"/>
        <w:jc w:val="both"/>
        <w:rPr>
          <w:szCs w:val="28"/>
        </w:rPr>
      </w:pPr>
      <w:r w:rsidRPr="000002A4">
        <w:rPr>
          <w:szCs w:val="28"/>
        </w:rPr>
        <w:t xml:space="preserve">Основной целью Пресс-службы является формирование положительного отношения к органам власти, формирование имиджа ОМСУ, главы города Чайковского, администрации округа, повышение доверия граждан к органам местного самоуправления, а также информирование населения Чайковского городского округа, используя комплекс мероприятий, о деятельности администрации города, привлечение внимания граждан к программам, реализующимся на территории Чайковского городского округа. </w:t>
      </w:r>
    </w:p>
    <w:p w:rsidR="00FF538D" w:rsidRDefault="00C67CD8" w:rsidP="007F6736">
      <w:pPr>
        <w:shd w:val="clear" w:color="auto" w:fill="FFFFFF"/>
        <w:ind w:firstLine="709"/>
        <w:jc w:val="both"/>
        <w:rPr>
          <w:szCs w:val="28"/>
        </w:rPr>
      </w:pPr>
      <w:r w:rsidRPr="000002A4">
        <w:rPr>
          <w:szCs w:val="28"/>
        </w:rPr>
        <w:t>Также одна из важных задач - формирование открытого информационного пространства на территории Чайковского городского округа, удовлетворяющего требованиям реализации конституционных прав граждан на доступ к информации о деятельности органов местного самоуправления (ОМСУ) и обеспечения гласности и открытости деятельности ОМСУ.</w:t>
      </w:r>
    </w:p>
    <w:p w:rsidR="00C67CD8" w:rsidRPr="000002A4" w:rsidRDefault="00C67CD8" w:rsidP="007F6736">
      <w:pPr>
        <w:shd w:val="clear" w:color="auto" w:fill="FFFFFF"/>
        <w:ind w:firstLine="709"/>
        <w:jc w:val="both"/>
        <w:rPr>
          <w:szCs w:val="28"/>
        </w:rPr>
      </w:pPr>
      <w:r w:rsidRPr="000002A4">
        <w:rPr>
          <w:szCs w:val="28"/>
        </w:rPr>
        <w:t>Кроме того, работа с обращениями и вопросами граждан, комментариями в социальных сетях с целью обеспечения информационной открытости ОМСУ, информирования граждан.</w:t>
      </w:r>
    </w:p>
    <w:p w:rsidR="00C67CD8" w:rsidRPr="000002A4" w:rsidRDefault="00C67CD8" w:rsidP="007F6736">
      <w:pPr>
        <w:ind w:firstLine="709"/>
        <w:jc w:val="both"/>
        <w:rPr>
          <w:szCs w:val="28"/>
          <w:u w:val="single"/>
        </w:rPr>
      </w:pPr>
      <w:r w:rsidRPr="009F74BA">
        <w:rPr>
          <w:szCs w:val="28"/>
        </w:rPr>
        <w:t>Итоги р</w:t>
      </w:r>
      <w:r w:rsidR="00FF538D" w:rsidRPr="009F74BA">
        <w:rPr>
          <w:szCs w:val="28"/>
        </w:rPr>
        <w:t xml:space="preserve">аботы по основным направлениям </w:t>
      </w:r>
      <w:r w:rsidRPr="009F74BA">
        <w:rPr>
          <w:szCs w:val="28"/>
        </w:rPr>
        <w:t>деятельности пресс-службы</w:t>
      </w:r>
      <w:r w:rsidRPr="000002A4">
        <w:rPr>
          <w:szCs w:val="28"/>
          <w:u w:val="single"/>
        </w:rPr>
        <w:t>:</w:t>
      </w:r>
    </w:p>
    <w:p w:rsidR="00C67CD8" w:rsidRPr="000002A4" w:rsidRDefault="00FF538D" w:rsidP="007F6736">
      <w:pPr>
        <w:pStyle w:val="a6"/>
        <w:spacing w:after="0" w:line="240" w:lineRule="auto"/>
        <w:ind w:left="709"/>
        <w:jc w:val="both"/>
        <w:rPr>
          <w:rFonts w:ascii="Times New Roman" w:hAnsi="Times New Roman"/>
          <w:sz w:val="28"/>
          <w:szCs w:val="28"/>
        </w:rPr>
      </w:pPr>
      <w:r w:rsidRPr="009F74BA">
        <w:rPr>
          <w:rFonts w:ascii="Times New Roman" w:hAnsi="Times New Roman"/>
          <w:sz w:val="28"/>
          <w:szCs w:val="28"/>
          <w:u w:val="single"/>
        </w:rPr>
        <w:t>-  т</w:t>
      </w:r>
      <w:r w:rsidR="00C67CD8" w:rsidRPr="009F74BA">
        <w:rPr>
          <w:rFonts w:ascii="Times New Roman" w:hAnsi="Times New Roman"/>
          <w:sz w:val="28"/>
          <w:szCs w:val="28"/>
          <w:u w:val="single"/>
        </w:rPr>
        <w:t>ранслирование позитивной повестки в СМИ, соц.сетях</w:t>
      </w:r>
      <w:r w:rsidR="00C67CD8" w:rsidRPr="000002A4">
        <w:rPr>
          <w:rFonts w:ascii="Times New Roman" w:hAnsi="Times New Roman"/>
          <w:sz w:val="28"/>
          <w:szCs w:val="28"/>
        </w:rPr>
        <w:t>.</w:t>
      </w:r>
    </w:p>
    <w:p w:rsidR="00C67CD8" w:rsidRPr="000002A4" w:rsidRDefault="00C67CD8" w:rsidP="007F6736">
      <w:pPr>
        <w:ind w:firstLine="709"/>
        <w:jc w:val="both"/>
        <w:rPr>
          <w:szCs w:val="28"/>
        </w:rPr>
      </w:pPr>
      <w:r w:rsidRPr="000002A4">
        <w:rPr>
          <w:szCs w:val="28"/>
        </w:rPr>
        <w:t xml:space="preserve">Ежемесячно пресс-службой </w:t>
      </w:r>
      <w:r w:rsidR="00FF538D">
        <w:rPr>
          <w:szCs w:val="28"/>
        </w:rPr>
        <w:t>формируется</w:t>
      </w:r>
      <w:r w:rsidRPr="000002A4">
        <w:rPr>
          <w:szCs w:val="28"/>
        </w:rPr>
        <w:t xml:space="preserve"> в среднем 15  крупных актуальных новостных материалов, 90 информационных сообщений, в том числе информация поступает ежедневно от ведомств.</w:t>
      </w:r>
    </w:p>
    <w:p w:rsidR="00C67CD8" w:rsidRPr="000002A4" w:rsidRDefault="00FF538D" w:rsidP="007F6736">
      <w:pPr>
        <w:ind w:firstLine="709"/>
        <w:jc w:val="both"/>
        <w:rPr>
          <w:szCs w:val="28"/>
        </w:rPr>
      </w:pPr>
      <w:r>
        <w:rPr>
          <w:szCs w:val="28"/>
        </w:rPr>
        <w:t xml:space="preserve">Проводится ежедневный </w:t>
      </w:r>
      <w:r w:rsidR="00C67CD8" w:rsidRPr="000002A4">
        <w:rPr>
          <w:szCs w:val="28"/>
        </w:rPr>
        <w:t>мониторинг</w:t>
      </w:r>
      <w:r>
        <w:rPr>
          <w:szCs w:val="28"/>
        </w:rPr>
        <w:t>.</w:t>
      </w:r>
      <w:r w:rsidR="00C67CD8" w:rsidRPr="000002A4">
        <w:rPr>
          <w:szCs w:val="28"/>
        </w:rPr>
        <w:t xml:space="preserve"> </w:t>
      </w:r>
      <w:r>
        <w:rPr>
          <w:szCs w:val="28"/>
        </w:rPr>
        <w:t>К</w:t>
      </w:r>
      <w:r w:rsidR="00C67CD8" w:rsidRPr="000002A4">
        <w:rPr>
          <w:szCs w:val="28"/>
        </w:rPr>
        <w:t xml:space="preserve">оличество положительной информации в СМИ и соц.сетях преобладает над негативной в соотношении 80 на 20. </w:t>
      </w:r>
      <w:r w:rsidR="00642183">
        <w:rPr>
          <w:szCs w:val="28"/>
        </w:rPr>
        <w:t>Р</w:t>
      </w:r>
      <w:r>
        <w:rPr>
          <w:szCs w:val="28"/>
        </w:rPr>
        <w:t>езультат до</w:t>
      </w:r>
      <w:r w:rsidR="00642183">
        <w:rPr>
          <w:szCs w:val="28"/>
        </w:rPr>
        <w:t>с</w:t>
      </w:r>
      <w:r>
        <w:rPr>
          <w:szCs w:val="28"/>
        </w:rPr>
        <w:t>тигнут</w:t>
      </w:r>
      <w:r w:rsidR="00C67CD8" w:rsidRPr="000002A4">
        <w:rPr>
          <w:szCs w:val="28"/>
        </w:rPr>
        <w:t xml:space="preserve"> благодаря размещению не </w:t>
      </w:r>
      <w:r>
        <w:rPr>
          <w:szCs w:val="28"/>
        </w:rPr>
        <w:t>только</w:t>
      </w:r>
      <w:r w:rsidR="00C67CD8" w:rsidRPr="000002A4">
        <w:rPr>
          <w:szCs w:val="28"/>
        </w:rPr>
        <w:t xml:space="preserve"> новостных, </w:t>
      </w:r>
      <w:r>
        <w:rPr>
          <w:szCs w:val="28"/>
        </w:rPr>
        <w:t>а также</w:t>
      </w:r>
      <w:r w:rsidR="00C67CD8" w:rsidRPr="000002A4">
        <w:rPr>
          <w:szCs w:val="28"/>
        </w:rPr>
        <w:t xml:space="preserve"> имиджевых материалов. </w:t>
      </w:r>
    </w:p>
    <w:p w:rsidR="00C67CD8" w:rsidRPr="009F74BA" w:rsidRDefault="00FF538D" w:rsidP="007F6736">
      <w:pPr>
        <w:pStyle w:val="a6"/>
        <w:spacing w:after="0" w:line="240" w:lineRule="auto"/>
        <w:ind w:left="0" w:firstLine="709"/>
        <w:jc w:val="both"/>
        <w:rPr>
          <w:rFonts w:ascii="Times New Roman" w:hAnsi="Times New Roman"/>
          <w:sz w:val="28"/>
          <w:szCs w:val="28"/>
          <w:u w:val="single"/>
        </w:rPr>
      </w:pPr>
      <w:r w:rsidRPr="009F74BA">
        <w:rPr>
          <w:rFonts w:ascii="Times New Roman" w:hAnsi="Times New Roman"/>
          <w:sz w:val="28"/>
          <w:szCs w:val="28"/>
          <w:u w:val="single"/>
        </w:rPr>
        <w:t>- и</w:t>
      </w:r>
      <w:r w:rsidR="00C67CD8" w:rsidRPr="009F74BA">
        <w:rPr>
          <w:rFonts w:ascii="Times New Roman" w:hAnsi="Times New Roman"/>
          <w:sz w:val="28"/>
          <w:szCs w:val="28"/>
          <w:u w:val="single"/>
        </w:rPr>
        <w:t xml:space="preserve">нформирование населения об актуальных событиях, новостях </w:t>
      </w:r>
      <w:r w:rsidRPr="009F74BA">
        <w:rPr>
          <w:rFonts w:ascii="Times New Roman" w:hAnsi="Times New Roman"/>
          <w:sz w:val="28"/>
          <w:szCs w:val="28"/>
          <w:u w:val="single"/>
        </w:rPr>
        <w:t>Ч</w:t>
      </w:r>
      <w:r w:rsidR="00C67CD8" w:rsidRPr="009F74BA">
        <w:rPr>
          <w:rFonts w:ascii="Times New Roman" w:hAnsi="Times New Roman"/>
          <w:sz w:val="28"/>
          <w:szCs w:val="28"/>
          <w:u w:val="single"/>
        </w:rPr>
        <w:t>айковского городского округа</w:t>
      </w:r>
      <w:r w:rsidRPr="009F74BA">
        <w:rPr>
          <w:rFonts w:ascii="Times New Roman" w:hAnsi="Times New Roman"/>
          <w:sz w:val="28"/>
          <w:szCs w:val="28"/>
          <w:u w:val="single"/>
        </w:rPr>
        <w:t>;</w:t>
      </w:r>
      <w:r w:rsidR="00C67CD8" w:rsidRPr="009F74BA">
        <w:rPr>
          <w:rFonts w:ascii="Times New Roman" w:hAnsi="Times New Roman"/>
          <w:sz w:val="28"/>
          <w:szCs w:val="28"/>
          <w:u w:val="single"/>
        </w:rPr>
        <w:t xml:space="preserve"> </w:t>
      </w:r>
    </w:p>
    <w:p w:rsidR="00FF538D" w:rsidRDefault="00C67CD8" w:rsidP="007F6736">
      <w:pPr>
        <w:ind w:firstLine="709"/>
        <w:jc w:val="both"/>
        <w:rPr>
          <w:szCs w:val="28"/>
        </w:rPr>
      </w:pPr>
      <w:r w:rsidRPr="000002A4">
        <w:rPr>
          <w:szCs w:val="28"/>
        </w:rPr>
        <w:t>За 2019 год подготовлено/обработано и размещено около 150 крупных новостных материала, в том числе  имиджевые материалы с непосредственным участием главы городского округа, заместителей, специалистов. Около 500 информационных сообщени</w:t>
      </w:r>
      <w:r>
        <w:rPr>
          <w:szCs w:val="28"/>
        </w:rPr>
        <w:t>й</w:t>
      </w:r>
      <w:r w:rsidRPr="000002A4">
        <w:rPr>
          <w:szCs w:val="28"/>
        </w:rPr>
        <w:t xml:space="preserve">.  </w:t>
      </w:r>
    </w:p>
    <w:p w:rsidR="00C67CD8" w:rsidRPr="000002A4" w:rsidRDefault="00C67CD8" w:rsidP="007F6736">
      <w:pPr>
        <w:ind w:firstLine="709"/>
        <w:jc w:val="both"/>
        <w:rPr>
          <w:szCs w:val="28"/>
        </w:rPr>
      </w:pPr>
      <w:r w:rsidRPr="000002A4">
        <w:rPr>
          <w:szCs w:val="28"/>
        </w:rPr>
        <w:t>Информационное пространство заполняется положительной информацией, тем самым у населени</w:t>
      </w:r>
      <w:r>
        <w:rPr>
          <w:szCs w:val="28"/>
        </w:rPr>
        <w:t>я</w:t>
      </w:r>
      <w:r w:rsidRPr="000002A4">
        <w:rPr>
          <w:szCs w:val="28"/>
        </w:rPr>
        <w:t xml:space="preserve"> формируется позитивное восприятие деятельности ОМСУ.</w:t>
      </w:r>
    </w:p>
    <w:p w:rsidR="00C67CD8" w:rsidRPr="009F74BA" w:rsidRDefault="00FF538D" w:rsidP="007F6736">
      <w:pPr>
        <w:pStyle w:val="a6"/>
        <w:spacing w:after="0" w:line="240" w:lineRule="auto"/>
        <w:ind w:left="0" w:firstLine="709"/>
        <w:jc w:val="both"/>
        <w:rPr>
          <w:rFonts w:ascii="Times New Roman" w:hAnsi="Times New Roman"/>
          <w:sz w:val="28"/>
          <w:szCs w:val="28"/>
          <w:u w:val="single"/>
        </w:rPr>
      </w:pPr>
      <w:r w:rsidRPr="009F74BA">
        <w:rPr>
          <w:rFonts w:ascii="Times New Roman" w:hAnsi="Times New Roman"/>
          <w:sz w:val="28"/>
          <w:szCs w:val="28"/>
          <w:u w:val="single"/>
        </w:rPr>
        <w:t>- р</w:t>
      </w:r>
      <w:r w:rsidR="00C67CD8" w:rsidRPr="009F74BA">
        <w:rPr>
          <w:rFonts w:ascii="Times New Roman" w:hAnsi="Times New Roman"/>
          <w:sz w:val="28"/>
          <w:szCs w:val="28"/>
          <w:u w:val="single"/>
        </w:rPr>
        <w:t>азъяснительная работа в СМИ, соц.сетях с населением на опережение потенциальных «горячих» тем и по уже возникшим резонансным си</w:t>
      </w:r>
      <w:r w:rsidRPr="009F74BA">
        <w:rPr>
          <w:rFonts w:ascii="Times New Roman" w:hAnsi="Times New Roman"/>
          <w:sz w:val="28"/>
          <w:szCs w:val="28"/>
          <w:u w:val="single"/>
        </w:rPr>
        <w:t>туациям;</w:t>
      </w:r>
    </w:p>
    <w:p w:rsidR="00C67CD8" w:rsidRPr="000002A4" w:rsidRDefault="00FF538D" w:rsidP="007F6736">
      <w:pPr>
        <w:ind w:firstLine="709"/>
        <w:jc w:val="both"/>
        <w:rPr>
          <w:szCs w:val="28"/>
        </w:rPr>
      </w:pPr>
      <w:r>
        <w:rPr>
          <w:szCs w:val="28"/>
        </w:rPr>
        <w:t>Проводилось е</w:t>
      </w:r>
      <w:r w:rsidR="00C67CD8" w:rsidRPr="000002A4">
        <w:rPr>
          <w:szCs w:val="28"/>
        </w:rPr>
        <w:t xml:space="preserve">женедельное проведение разъяснительной работы с населением  по «горячим темам», в том числе  с комментариями главы городского округа, заместителей, специалистов. </w:t>
      </w:r>
    </w:p>
    <w:p w:rsidR="00C67CD8" w:rsidRPr="000002A4" w:rsidRDefault="00642183" w:rsidP="007F6736">
      <w:pPr>
        <w:ind w:firstLine="709"/>
        <w:jc w:val="both"/>
        <w:rPr>
          <w:szCs w:val="28"/>
        </w:rPr>
      </w:pPr>
      <w:r>
        <w:rPr>
          <w:szCs w:val="28"/>
        </w:rPr>
        <w:t>В результате, н</w:t>
      </w:r>
      <w:r w:rsidR="00C67CD8" w:rsidRPr="000002A4">
        <w:rPr>
          <w:szCs w:val="28"/>
        </w:rPr>
        <w:t xml:space="preserve">аселение получает информацию, </w:t>
      </w:r>
      <w:r>
        <w:rPr>
          <w:szCs w:val="28"/>
        </w:rPr>
        <w:t xml:space="preserve"> и </w:t>
      </w:r>
      <w:r w:rsidR="00C67CD8" w:rsidRPr="000002A4">
        <w:rPr>
          <w:szCs w:val="28"/>
        </w:rPr>
        <w:t xml:space="preserve">как следствие – негатив снижается. </w:t>
      </w:r>
    </w:p>
    <w:p w:rsidR="00C67CD8" w:rsidRPr="000002A4" w:rsidRDefault="00642183" w:rsidP="007F6736">
      <w:pPr>
        <w:pStyle w:val="a6"/>
        <w:spacing w:after="0" w:line="240" w:lineRule="auto"/>
        <w:ind w:left="0" w:firstLine="709"/>
        <w:jc w:val="both"/>
        <w:rPr>
          <w:rFonts w:ascii="Times New Roman" w:hAnsi="Times New Roman"/>
          <w:sz w:val="28"/>
          <w:szCs w:val="28"/>
        </w:rPr>
      </w:pPr>
      <w:r w:rsidRPr="009F74BA">
        <w:rPr>
          <w:rFonts w:ascii="Times New Roman" w:hAnsi="Times New Roman"/>
          <w:sz w:val="28"/>
          <w:szCs w:val="28"/>
          <w:u w:val="single"/>
        </w:rPr>
        <w:lastRenderedPageBreak/>
        <w:t>- н</w:t>
      </w:r>
      <w:r w:rsidR="00C67CD8" w:rsidRPr="009F74BA">
        <w:rPr>
          <w:rFonts w:ascii="Times New Roman" w:hAnsi="Times New Roman"/>
          <w:sz w:val="28"/>
          <w:szCs w:val="28"/>
          <w:u w:val="single"/>
        </w:rPr>
        <w:t>аполнение разделов официального сайта администраци</w:t>
      </w:r>
      <w:r w:rsidRPr="009F74BA">
        <w:rPr>
          <w:rFonts w:ascii="Times New Roman" w:hAnsi="Times New Roman"/>
          <w:sz w:val="28"/>
          <w:szCs w:val="28"/>
          <w:u w:val="single"/>
        </w:rPr>
        <w:t>и Чайковского городского округа</w:t>
      </w:r>
      <w:r>
        <w:rPr>
          <w:rFonts w:ascii="Times New Roman" w:hAnsi="Times New Roman"/>
          <w:sz w:val="28"/>
          <w:szCs w:val="28"/>
        </w:rPr>
        <w:t>;</w:t>
      </w:r>
    </w:p>
    <w:p w:rsidR="00C67CD8" w:rsidRPr="000002A4" w:rsidRDefault="009F74BA" w:rsidP="007F6736">
      <w:pPr>
        <w:ind w:firstLine="709"/>
        <w:jc w:val="both"/>
        <w:rPr>
          <w:szCs w:val="28"/>
        </w:rPr>
      </w:pPr>
      <w:r>
        <w:rPr>
          <w:szCs w:val="28"/>
        </w:rPr>
        <w:t>С</w:t>
      </w:r>
      <w:r w:rsidR="00C67CD8" w:rsidRPr="000002A4">
        <w:rPr>
          <w:szCs w:val="28"/>
        </w:rPr>
        <w:t>овместно с ведомствами формируются и наполняются разделы сайта по всем направлениям.</w:t>
      </w:r>
    </w:p>
    <w:p w:rsidR="00C67CD8" w:rsidRPr="000002A4" w:rsidRDefault="00C67CD8" w:rsidP="007F6736">
      <w:pPr>
        <w:ind w:firstLine="709"/>
        <w:jc w:val="both"/>
        <w:rPr>
          <w:szCs w:val="28"/>
        </w:rPr>
      </w:pPr>
      <w:r w:rsidRPr="000002A4">
        <w:rPr>
          <w:szCs w:val="28"/>
        </w:rPr>
        <w:t>Результат: гражданин, зайдя на сайт, получает актуальную информаци</w:t>
      </w:r>
      <w:r>
        <w:rPr>
          <w:szCs w:val="28"/>
        </w:rPr>
        <w:t>ю</w:t>
      </w:r>
      <w:r w:rsidRPr="000002A4">
        <w:rPr>
          <w:szCs w:val="28"/>
        </w:rPr>
        <w:t xml:space="preserve">: новости, контакты, документы и т.д. </w:t>
      </w:r>
    </w:p>
    <w:p w:rsidR="00C67CD8" w:rsidRPr="009F74BA" w:rsidRDefault="009F74BA" w:rsidP="009F74BA">
      <w:pPr>
        <w:pStyle w:val="a6"/>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в</w:t>
      </w:r>
      <w:r w:rsidR="00C67CD8" w:rsidRPr="009F74BA">
        <w:rPr>
          <w:rFonts w:ascii="Times New Roman" w:hAnsi="Times New Roman"/>
          <w:sz w:val="28"/>
          <w:szCs w:val="28"/>
          <w:u w:val="single"/>
        </w:rPr>
        <w:t>заимодействие, диалог с населением через соц.сети, ежедневное реагирование на сообщения граждан</w:t>
      </w:r>
      <w:r>
        <w:rPr>
          <w:rFonts w:ascii="Times New Roman" w:hAnsi="Times New Roman"/>
          <w:sz w:val="28"/>
          <w:szCs w:val="28"/>
          <w:u w:val="single"/>
        </w:rPr>
        <w:t>;</w:t>
      </w:r>
    </w:p>
    <w:p w:rsidR="00C67CD8" w:rsidRPr="000002A4" w:rsidRDefault="009F74BA" w:rsidP="007F6736">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Осуществляется е</w:t>
      </w:r>
      <w:r w:rsidR="00C67CD8" w:rsidRPr="000002A4">
        <w:rPr>
          <w:rFonts w:ascii="Times New Roman" w:hAnsi="Times New Roman"/>
          <w:sz w:val="28"/>
          <w:szCs w:val="28"/>
        </w:rPr>
        <w:t>жедневный мониторинг + общение с населением, ответы на их вопросы, размещение комментариев.</w:t>
      </w:r>
    </w:p>
    <w:p w:rsidR="00C67CD8" w:rsidRPr="003753A4" w:rsidRDefault="00C67CD8" w:rsidP="007F6736">
      <w:pPr>
        <w:ind w:firstLine="709"/>
        <w:jc w:val="both"/>
        <w:rPr>
          <w:szCs w:val="28"/>
        </w:rPr>
      </w:pPr>
      <w:r w:rsidRPr="000002A4">
        <w:rPr>
          <w:szCs w:val="28"/>
        </w:rPr>
        <w:t xml:space="preserve">Еженедельно пресс-служба отрабатывает в  среднем 30 сообщений в соц.сетях – высказывания, вопросы граждан по вопросам, связанным с деятельностью органов власти. За 2019 год общее количество отработанных сообщений составило 2200 сообщений. В том числе в рамках программы «Инцидент-менеджмент» - 900 сообщений. Жители получают ответы на вопросы, узнают - куда им обратиться в случае той или иной ситуации. Таким образом, </w:t>
      </w:r>
      <w:r w:rsidRPr="003753A4">
        <w:rPr>
          <w:szCs w:val="28"/>
        </w:rPr>
        <w:t xml:space="preserve">негатив спадает. Власть выходит на диалог, оперативная реакция. </w:t>
      </w:r>
    </w:p>
    <w:p w:rsidR="00C67CD8" w:rsidRPr="000002A4" w:rsidRDefault="00C67CD8" w:rsidP="007F6736">
      <w:pPr>
        <w:ind w:firstLine="709"/>
        <w:jc w:val="both"/>
        <w:rPr>
          <w:szCs w:val="28"/>
        </w:rPr>
      </w:pPr>
      <w:r w:rsidRPr="003753A4">
        <w:rPr>
          <w:szCs w:val="28"/>
        </w:rPr>
        <w:t>Из инстаграмма губернатора за 2019 год в пресс-службу  поступило</w:t>
      </w:r>
      <w:r w:rsidRPr="000002A4">
        <w:rPr>
          <w:szCs w:val="28"/>
        </w:rPr>
        <w:t xml:space="preserve"> 240 сообщений (есть дублирующие) в личные сообщения и 185 сообщений под постами. Все ответы предоставлены в срок. Темы: ремонт дорог,  безнадзорные животные, переселение из ветхого жилья, развитие спорта, питание в школах, предоставление жилья инвалидам, земля для многодетных, ситуация с НТО и прочие.</w:t>
      </w:r>
    </w:p>
    <w:p w:rsidR="00C67CD8" w:rsidRPr="000002A4" w:rsidRDefault="00C67CD8" w:rsidP="007F6736">
      <w:pPr>
        <w:ind w:firstLine="709"/>
        <w:jc w:val="both"/>
        <w:rPr>
          <w:szCs w:val="28"/>
        </w:rPr>
      </w:pPr>
      <w:r w:rsidRPr="000002A4">
        <w:rPr>
          <w:szCs w:val="28"/>
        </w:rPr>
        <w:t xml:space="preserve">Основные темы сообщений: </w:t>
      </w:r>
      <w:r>
        <w:rPr>
          <w:szCs w:val="28"/>
        </w:rPr>
        <w:t>работа  служб жилищно-коммунального хозяйства (</w:t>
      </w:r>
      <w:r w:rsidRPr="000002A4">
        <w:rPr>
          <w:szCs w:val="28"/>
        </w:rPr>
        <w:t>ремонт дорог,  безнадзорные животные, НТО,  благоустройство территории, переселение из ветхого аварийного жилья, ремонт детских площадок</w:t>
      </w:r>
      <w:r>
        <w:rPr>
          <w:szCs w:val="28"/>
        </w:rPr>
        <w:t>)</w:t>
      </w:r>
      <w:r w:rsidRPr="000002A4">
        <w:rPr>
          <w:szCs w:val="28"/>
        </w:rPr>
        <w:t>.</w:t>
      </w:r>
    </w:p>
    <w:p w:rsidR="005107AA" w:rsidRPr="003E44BF" w:rsidRDefault="005107AA" w:rsidP="007F6736">
      <w:pPr>
        <w:pStyle w:val="afe"/>
        <w:tabs>
          <w:tab w:val="clear" w:pos="4677"/>
          <w:tab w:val="clear" w:pos="9355"/>
          <w:tab w:val="left" w:pos="0"/>
        </w:tabs>
        <w:ind w:firstLine="709"/>
        <w:contextualSpacing/>
        <w:jc w:val="both"/>
        <w:rPr>
          <w:szCs w:val="28"/>
        </w:rPr>
      </w:pPr>
    </w:p>
    <w:p w:rsidR="006E7213" w:rsidRDefault="006E7213" w:rsidP="006E7213">
      <w:pPr>
        <w:keepNext/>
        <w:keepLines/>
        <w:suppressLineNumbers/>
        <w:suppressAutoHyphens/>
      </w:pPr>
    </w:p>
    <w:p w:rsidR="00A27204" w:rsidRPr="009D5444" w:rsidRDefault="00A27204" w:rsidP="005809DC">
      <w:pPr>
        <w:keepNext/>
        <w:keepLines/>
        <w:suppressLineNumbers/>
        <w:suppressAutoHyphens/>
        <w:ind w:firstLine="708"/>
        <w:jc w:val="both"/>
        <w:rPr>
          <w:highlight w:val="yellow"/>
        </w:rPr>
      </w:pPr>
      <w:r w:rsidRPr="009D5444">
        <w:rPr>
          <w:szCs w:val="28"/>
          <w:highlight w:val="yellow"/>
        </w:rPr>
        <w:br w:type="page"/>
      </w:r>
    </w:p>
    <w:p w:rsidR="00A27204" w:rsidRPr="009D5444" w:rsidRDefault="00A27204" w:rsidP="0069465D">
      <w:pPr>
        <w:pStyle w:val="a5"/>
        <w:numPr>
          <w:ilvl w:val="0"/>
          <w:numId w:val="5"/>
        </w:numPr>
        <w:suppressLineNumbers/>
        <w:tabs>
          <w:tab w:val="left" w:pos="426"/>
        </w:tabs>
        <w:suppressAutoHyphens/>
        <w:spacing w:line="240" w:lineRule="auto"/>
        <w:ind w:left="426" w:hanging="426"/>
        <w:jc w:val="both"/>
        <w:outlineLvl w:val="0"/>
        <w:rPr>
          <w:rFonts w:ascii="Times New Roman" w:hAnsi="Times New Roman"/>
          <w:color w:val="auto"/>
          <w:highlight w:val="yellow"/>
        </w:rPr>
        <w:sectPr w:rsidR="00A27204" w:rsidRPr="009D5444" w:rsidSect="000C6CC2">
          <w:pgSz w:w="11906" w:h="16838" w:code="9"/>
          <w:pgMar w:top="624" w:right="566" w:bottom="624" w:left="1418" w:header="709" w:footer="74" w:gutter="0"/>
          <w:cols w:space="708"/>
          <w:docGrid w:linePitch="360"/>
        </w:sectPr>
      </w:pPr>
    </w:p>
    <w:p w:rsidR="00624C52" w:rsidRPr="003F2B62" w:rsidRDefault="003F2B62" w:rsidP="00624C52">
      <w:pPr>
        <w:jc w:val="center"/>
        <w:rPr>
          <w:b/>
          <w:szCs w:val="28"/>
        </w:rPr>
      </w:pPr>
      <w:bookmarkStart w:id="300" w:name="_Toc453939272"/>
      <w:bookmarkStart w:id="301" w:name="_Toc514837439"/>
      <w:bookmarkStart w:id="302" w:name="_Toc515308811"/>
      <w:bookmarkStart w:id="303" w:name="_Toc515308891"/>
      <w:r w:rsidRPr="003F2B62">
        <w:rPr>
          <w:b/>
        </w:rPr>
        <w:lastRenderedPageBreak/>
        <w:t xml:space="preserve">5. ИНФОРМАЦИЯ О ДОСТИГНУТЫХ ПОКАЗАТЕЛЯХ РЕЗУЛЬТАТИВНОСТИ </w:t>
      </w:r>
      <w:bookmarkEnd w:id="300"/>
      <w:bookmarkEnd w:id="301"/>
      <w:bookmarkEnd w:id="302"/>
      <w:bookmarkEnd w:id="303"/>
      <w:r w:rsidRPr="003F2B62">
        <w:rPr>
          <w:rFonts w:eastAsia="Calibri"/>
          <w:b/>
          <w:szCs w:val="28"/>
        </w:rPr>
        <w:t xml:space="preserve">ДЕЯТЕЛЬНОСТИ ГЛАВЫ </w:t>
      </w:r>
      <w:r w:rsidRPr="003F2B62">
        <w:rPr>
          <w:b/>
          <w:szCs w:val="28"/>
        </w:rPr>
        <w:t>ГОРОДСКОГО ОКРУГА</w:t>
      </w:r>
      <w:r w:rsidRPr="003F2B62">
        <w:rPr>
          <w:rFonts w:eastAsia="Calibri"/>
          <w:b/>
          <w:szCs w:val="28"/>
        </w:rPr>
        <w:t xml:space="preserve"> – ГЛАВЫ АДМИНИСТРАЦИИ ЧАЙКОВСКОГО </w:t>
      </w:r>
      <w:r w:rsidRPr="003F2B62">
        <w:rPr>
          <w:b/>
          <w:szCs w:val="28"/>
        </w:rPr>
        <w:t>ГОРОДСКОГО ОКРУГА, ДЕЯТЕЛЬНОСТИ АДМИНИСТРАЦИИ ЧАЙКОВСКОГО ГОРОДСКОГО ОКРУГА</w:t>
      </w:r>
    </w:p>
    <w:p w:rsidR="00624C52" w:rsidRDefault="00624C52" w:rsidP="00624C52">
      <w:pPr>
        <w:jc w:val="center"/>
        <w:rPr>
          <w:szCs w:val="28"/>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6804"/>
        <w:gridCol w:w="1417"/>
        <w:gridCol w:w="1418"/>
        <w:gridCol w:w="1417"/>
        <w:gridCol w:w="1560"/>
        <w:gridCol w:w="2410"/>
      </w:tblGrid>
      <w:tr w:rsidR="008B761D" w:rsidRPr="00B46D3F" w:rsidTr="008B761D">
        <w:tc>
          <w:tcPr>
            <w:tcW w:w="913" w:type="dxa"/>
            <w:vMerge w:val="restart"/>
            <w:vAlign w:val="center"/>
          </w:tcPr>
          <w:p w:rsidR="008B761D" w:rsidRPr="00B46D3F"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B46D3F">
              <w:rPr>
                <w:rFonts w:ascii="Times New Roman" w:hAnsi="Times New Roman" w:cs="Times New Roman"/>
                <w:sz w:val="24"/>
                <w:szCs w:val="24"/>
              </w:rPr>
              <w:t>п/п</w:t>
            </w:r>
          </w:p>
        </w:tc>
        <w:tc>
          <w:tcPr>
            <w:tcW w:w="6804" w:type="dxa"/>
            <w:vMerge w:val="restart"/>
            <w:vAlign w:val="center"/>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Наименование показателя управленческой деятельности</w:t>
            </w:r>
          </w:p>
        </w:tc>
        <w:tc>
          <w:tcPr>
            <w:tcW w:w="5812" w:type="dxa"/>
            <w:gridSpan w:val="4"/>
            <w:vAlign w:val="center"/>
          </w:tcPr>
          <w:p w:rsidR="008B761D" w:rsidRPr="007A68CC" w:rsidRDefault="008B761D" w:rsidP="00E84CF7">
            <w:pPr>
              <w:pStyle w:val="ConsPlusNormal"/>
              <w:jc w:val="center"/>
              <w:rPr>
                <w:rFonts w:ascii="Times New Roman" w:hAnsi="Times New Roman" w:cs="Times New Roman"/>
                <w:sz w:val="24"/>
                <w:szCs w:val="24"/>
              </w:rPr>
            </w:pPr>
            <w:r>
              <w:rPr>
                <w:rFonts w:ascii="Times New Roman" w:hAnsi="Times New Roman" w:cs="Times New Roman"/>
                <w:sz w:val="24"/>
                <w:szCs w:val="24"/>
              </w:rPr>
              <w:t>Данные о выполнении показателей</w:t>
            </w:r>
          </w:p>
        </w:tc>
        <w:tc>
          <w:tcPr>
            <w:tcW w:w="2410" w:type="dxa"/>
            <w:vMerge w:val="restart"/>
          </w:tcPr>
          <w:p w:rsidR="008B761D" w:rsidRPr="007A68CC"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B761D" w:rsidRPr="00B46D3F" w:rsidTr="008B761D">
        <w:tc>
          <w:tcPr>
            <w:tcW w:w="913" w:type="dxa"/>
            <w:vMerge/>
          </w:tcPr>
          <w:p w:rsidR="008B761D" w:rsidRPr="00B46D3F" w:rsidRDefault="008B761D" w:rsidP="008B761D">
            <w:pPr>
              <w:pStyle w:val="ConsPlusNormal"/>
              <w:ind w:firstLine="0"/>
              <w:jc w:val="center"/>
              <w:rPr>
                <w:rFonts w:ascii="Times New Roman" w:hAnsi="Times New Roman" w:cs="Times New Roman"/>
                <w:sz w:val="24"/>
                <w:szCs w:val="24"/>
              </w:rPr>
            </w:pPr>
          </w:p>
        </w:tc>
        <w:tc>
          <w:tcPr>
            <w:tcW w:w="6804" w:type="dxa"/>
            <w:vMerge/>
          </w:tcPr>
          <w:p w:rsidR="008B761D" w:rsidRPr="006D298F" w:rsidRDefault="008B761D" w:rsidP="008B761D">
            <w:pPr>
              <w:pStyle w:val="ConsPlusNormal"/>
              <w:ind w:firstLine="0"/>
              <w:jc w:val="center"/>
              <w:rPr>
                <w:rFonts w:ascii="Times New Roman" w:hAnsi="Times New Roman" w:cs="Times New Roman"/>
                <w:sz w:val="24"/>
                <w:szCs w:val="24"/>
                <w:u w:val="single"/>
              </w:rPr>
            </w:pPr>
          </w:p>
        </w:tc>
        <w:tc>
          <w:tcPr>
            <w:tcW w:w="1417"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факт</w:t>
            </w:r>
          </w:p>
        </w:tc>
        <w:tc>
          <w:tcPr>
            <w:tcW w:w="1417"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Коэффициент отклонения</w:t>
            </w:r>
            <w:r w:rsidR="00B7615C">
              <w:rPr>
                <w:rFonts w:ascii="Times New Roman" w:hAnsi="Times New Roman" w:cs="Times New Roman"/>
                <w:sz w:val="24"/>
                <w:szCs w:val="24"/>
              </w:rPr>
              <w:t xml:space="preserve"> от плана</w:t>
            </w:r>
          </w:p>
        </w:tc>
        <w:tc>
          <w:tcPr>
            <w:tcW w:w="1560" w:type="dxa"/>
          </w:tcPr>
          <w:p w:rsidR="008B761D"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Уровень достижения</w:t>
            </w:r>
          </w:p>
        </w:tc>
        <w:tc>
          <w:tcPr>
            <w:tcW w:w="2410" w:type="dxa"/>
            <w:vMerge/>
          </w:tcPr>
          <w:p w:rsidR="008B761D" w:rsidRDefault="008B761D"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616" w:type="dxa"/>
            <w:gridSpan w:val="5"/>
          </w:tcPr>
          <w:p w:rsidR="008B761D" w:rsidRPr="00E97AA7" w:rsidRDefault="008B761D" w:rsidP="008B761D">
            <w:pPr>
              <w:pStyle w:val="ConsPlusNormal"/>
              <w:ind w:firstLine="0"/>
              <w:jc w:val="center"/>
              <w:rPr>
                <w:rFonts w:ascii="Times New Roman" w:hAnsi="Times New Roman" w:cs="Times New Roman"/>
                <w:sz w:val="24"/>
                <w:szCs w:val="24"/>
              </w:rPr>
            </w:pPr>
            <w:r w:rsidRPr="00E97AA7">
              <w:rPr>
                <w:rFonts w:ascii="Times New Roman" w:hAnsi="Times New Roman" w:cs="Times New Roman"/>
                <w:b/>
                <w:sz w:val="24"/>
                <w:szCs w:val="24"/>
              </w:rPr>
              <w:t>Направление "Экономическая политика"</w:t>
            </w:r>
          </w:p>
        </w:tc>
        <w:tc>
          <w:tcPr>
            <w:tcW w:w="2410" w:type="dxa"/>
          </w:tcPr>
          <w:p w:rsidR="008B761D" w:rsidRPr="00E97AA7" w:rsidRDefault="008B761D" w:rsidP="008B761D">
            <w:pPr>
              <w:pStyle w:val="ConsPlusNormal"/>
              <w:ind w:firstLine="0"/>
              <w:jc w:val="center"/>
              <w:rPr>
                <w:rFonts w:ascii="Times New Roman" w:hAnsi="Times New Roman" w:cs="Times New Roman"/>
                <w:b/>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1.1</w:t>
            </w:r>
          </w:p>
        </w:tc>
        <w:tc>
          <w:tcPr>
            <w:tcW w:w="6804" w:type="dxa"/>
          </w:tcPr>
          <w:p w:rsidR="008B761D" w:rsidRPr="00B7615C" w:rsidRDefault="008B761D"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Количество действующих субъектов малого и среднего предпринимательства (включая индивидуальных предпринимателей) в расчете на 1 тыс. человек населения, ед.</w:t>
            </w:r>
          </w:p>
        </w:tc>
        <w:tc>
          <w:tcPr>
            <w:tcW w:w="1417" w:type="dxa"/>
          </w:tcPr>
          <w:p w:rsidR="008B761D" w:rsidRPr="00EB4BD4" w:rsidRDefault="008B761D" w:rsidP="008B761D">
            <w:pPr>
              <w:jc w:val="center"/>
              <w:rPr>
                <w:sz w:val="24"/>
                <w:szCs w:val="24"/>
              </w:rPr>
            </w:pPr>
            <w:r w:rsidRPr="00EB4BD4">
              <w:rPr>
                <w:sz w:val="24"/>
                <w:szCs w:val="24"/>
              </w:rPr>
              <w:t>32,0</w:t>
            </w:r>
          </w:p>
        </w:tc>
        <w:tc>
          <w:tcPr>
            <w:tcW w:w="1418" w:type="dxa"/>
          </w:tcPr>
          <w:p w:rsidR="008B761D" w:rsidRPr="00EB4BD4" w:rsidRDefault="00742019" w:rsidP="008B761D">
            <w:pPr>
              <w:jc w:val="center"/>
              <w:rPr>
                <w:sz w:val="24"/>
                <w:szCs w:val="24"/>
              </w:rPr>
            </w:pPr>
            <w:r w:rsidRPr="00EB4BD4">
              <w:rPr>
                <w:sz w:val="24"/>
                <w:szCs w:val="24"/>
              </w:rPr>
              <w:t>35,6</w:t>
            </w:r>
          </w:p>
        </w:tc>
        <w:tc>
          <w:tcPr>
            <w:tcW w:w="1417" w:type="dxa"/>
          </w:tcPr>
          <w:p w:rsidR="008B761D" w:rsidRPr="00EB4BD4" w:rsidRDefault="00993D5B" w:rsidP="009C7A29">
            <w:pPr>
              <w:jc w:val="center"/>
              <w:rPr>
                <w:sz w:val="24"/>
                <w:szCs w:val="24"/>
              </w:rPr>
            </w:pPr>
            <w:r w:rsidRPr="00EB4BD4">
              <w:rPr>
                <w:sz w:val="24"/>
                <w:szCs w:val="24"/>
              </w:rPr>
              <w:t xml:space="preserve">+ </w:t>
            </w:r>
            <w:r w:rsidR="008A3C5C" w:rsidRPr="00EB4BD4">
              <w:rPr>
                <w:sz w:val="24"/>
                <w:szCs w:val="24"/>
              </w:rPr>
              <w:t>0,1</w:t>
            </w:r>
          </w:p>
        </w:tc>
        <w:tc>
          <w:tcPr>
            <w:tcW w:w="1560" w:type="dxa"/>
          </w:tcPr>
          <w:p w:rsidR="008B761D" w:rsidRDefault="00993D5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993D5B" w:rsidRDefault="00993D5B"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1.2</w:t>
            </w:r>
          </w:p>
        </w:tc>
        <w:tc>
          <w:tcPr>
            <w:tcW w:w="6804" w:type="dxa"/>
          </w:tcPr>
          <w:p w:rsidR="008B761D" w:rsidRPr="00B7615C" w:rsidRDefault="008B761D"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Наличие утвержденной схемы размещения рекламных конструкций, предварительно согласованной с исполнительными органами государственной власти Пермского края</w:t>
            </w:r>
          </w:p>
        </w:tc>
        <w:tc>
          <w:tcPr>
            <w:tcW w:w="1417" w:type="dxa"/>
          </w:tcPr>
          <w:p w:rsidR="008B761D" w:rsidRPr="00EB4BD4" w:rsidRDefault="008B761D" w:rsidP="008B761D">
            <w:pPr>
              <w:jc w:val="center"/>
              <w:rPr>
                <w:sz w:val="24"/>
                <w:szCs w:val="24"/>
              </w:rPr>
            </w:pPr>
            <w:r w:rsidRPr="00EB4BD4">
              <w:rPr>
                <w:sz w:val="24"/>
                <w:szCs w:val="24"/>
              </w:rPr>
              <w:t>1</w:t>
            </w:r>
          </w:p>
        </w:tc>
        <w:tc>
          <w:tcPr>
            <w:tcW w:w="1418" w:type="dxa"/>
          </w:tcPr>
          <w:p w:rsidR="008B761D" w:rsidRPr="00EB4BD4" w:rsidRDefault="009C37CC" w:rsidP="008B761D">
            <w:pPr>
              <w:jc w:val="center"/>
              <w:rPr>
                <w:sz w:val="24"/>
                <w:szCs w:val="24"/>
              </w:rPr>
            </w:pPr>
            <w:r w:rsidRPr="00EB4BD4">
              <w:rPr>
                <w:sz w:val="24"/>
                <w:szCs w:val="24"/>
              </w:rPr>
              <w:t>1</w:t>
            </w:r>
          </w:p>
        </w:tc>
        <w:tc>
          <w:tcPr>
            <w:tcW w:w="1417" w:type="dxa"/>
          </w:tcPr>
          <w:p w:rsidR="008B761D" w:rsidRPr="00EB4BD4" w:rsidRDefault="009C37CC" w:rsidP="008B761D">
            <w:pPr>
              <w:jc w:val="center"/>
              <w:rPr>
                <w:sz w:val="24"/>
                <w:szCs w:val="24"/>
              </w:rPr>
            </w:pPr>
            <w:r w:rsidRPr="00EB4BD4">
              <w:rPr>
                <w:sz w:val="24"/>
                <w:szCs w:val="24"/>
              </w:rPr>
              <w:t>-</w:t>
            </w:r>
          </w:p>
        </w:tc>
        <w:tc>
          <w:tcPr>
            <w:tcW w:w="1560" w:type="dxa"/>
          </w:tcPr>
          <w:p w:rsidR="008B761D" w:rsidRPr="009C37CC" w:rsidRDefault="009C37CC" w:rsidP="008B761D">
            <w:pPr>
              <w:jc w:val="center"/>
              <w:rPr>
                <w:sz w:val="24"/>
                <w:szCs w:val="24"/>
              </w:rPr>
            </w:pPr>
            <w:r w:rsidRPr="009C37CC">
              <w:rPr>
                <w:sz w:val="24"/>
                <w:szCs w:val="24"/>
              </w:rPr>
              <w:t>выполнен</w:t>
            </w:r>
          </w:p>
        </w:tc>
        <w:tc>
          <w:tcPr>
            <w:tcW w:w="2410" w:type="dxa"/>
          </w:tcPr>
          <w:p w:rsidR="008B761D" w:rsidRPr="009C37CC" w:rsidRDefault="008B761D" w:rsidP="008B761D">
            <w:pPr>
              <w:jc w:val="center"/>
              <w:rPr>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345BE9">
              <w:rPr>
                <w:rFonts w:ascii="Times New Roman" w:hAnsi="Times New Roman" w:cs="Times New Roman"/>
                <w:sz w:val="24"/>
                <w:szCs w:val="24"/>
              </w:rPr>
              <w:t>1.3</w:t>
            </w:r>
          </w:p>
        </w:tc>
        <w:tc>
          <w:tcPr>
            <w:tcW w:w="6804" w:type="dxa"/>
          </w:tcPr>
          <w:p w:rsidR="008B761D" w:rsidRPr="00B7615C" w:rsidRDefault="008B761D"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Объем инвестиций в основной капитал (за исключением бюджетных средств) в муниципальном образовании на душу населения, руб.</w:t>
            </w:r>
          </w:p>
        </w:tc>
        <w:tc>
          <w:tcPr>
            <w:tcW w:w="1417" w:type="dxa"/>
            <w:vAlign w:val="center"/>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31120</w:t>
            </w:r>
          </w:p>
        </w:tc>
        <w:tc>
          <w:tcPr>
            <w:tcW w:w="1418" w:type="dxa"/>
            <w:vAlign w:val="center"/>
          </w:tcPr>
          <w:p w:rsidR="008B761D" w:rsidRPr="00EB4BD4" w:rsidRDefault="00E83CC9" w:rsidP="008B761D">
            <w:pPr>
              <w:pStyle w:val="ConsPlusNormal"/>
              <w:ind w:firstLine="0"/>
              <w:jc w:val="center"/>
              <w:rPr>
                <w:rFonts w:ascii="Times New Roman" w:hAnsi="Times New Roman" w:cs="Times New Roman"/>
                <w:sz w:val="24"/>
                <w:szCs w:val="24"/>
              </w:rPr>
            </w:pPr>
            <w:r>
              <w:rPr>
                <w:rFonts w:ascii="Times New Roman" w:hAnsi="Times New Roman" w:cs="Times New Roman"/>
                <w:color w:val="242424"/>
                <w:sz w:val="24"/>
                <w:szCs w:val="24"/>
              </w:rPr>
              <w:t>30176</w:t>
            </w:r>
          </w:p>
        </w:tc>
        <w:tc>
          <w:tcPr>
            <w:tcW w:w="1417" w:type="dxa"/>
            <w:vAlign w:val="center"/>
          </w:tcPr>
          <w:p w:rsidR="008B761D" w:rsidRPr="00EB4BD4" w:rsidRDefault="00E83CC9" w:rsidP="00E83C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- 0,03</w:t>
            </w:r>
          </w:p>
        </w:tc>
        <w:tc>
          <w:tcPr>
            <w:tcW w:w="1560" w:type="dxa"/>
            <w:vAlign w:val="center"/>
          </w:tcPr>
          <w:p w:rsidR="008B761D" w:rsidRPr="009C37CC" w:rsidRDefault="00993D5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8B761D" w:rsidRPr="009C37CC" w:rsidRDefault="008B761D" w:rsidP="00F56235">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w:t>
            </w:r>
            <w:r>
              <w:rPr>
                <w:rFonts w:ascii="Times New Roman" w:hAnsi="Times New Roman" w:cs="Times New Roman"/>
                <w:sz w:val="24"/>
                <w:szCs w:val="24"/>
              </w:rPr>
              <w:t>4</w:t>
            </w:r>
          </w:p>
        </w:tc>
        <w:tc>
          <w:tcPr>
            <w:tcW w:w="6804" w:type="dxa"/>
          </w:tcPr>
          <w:p w:rsidR="008B761D" w:rsidRPr="00B7615C" w:rsidRDefault="008B761D" w:rsidP="008B761D">
            <w:pPr>
              <w:pStyle w:val="ConsPlusNormal"/>
              <w:ind w:firstLine="0"/>
              <w:rPr>
                <w:rFonts w:ascii="Times New Roman" w:hAnsi="Times New Roman" w:cs="Times New Roman"/>
                <w:sz w:val="24"/>
                <w:szCs w:val="24"/>
              </w:rPr>
            </w:pPr>
            <w:r w:rsidRPr="00B7615C">
              <w:rPr>
                <w:rFonts w:ascii="Times New Roman" w:hAnsi="Times New Roman" w:cs="Times New Roman"/>
                <w:sz w:val="24"/>
                <w:szCs w:val="24"/>
              </w:rPr>
              <w:t>Уровень эффективности в сфере контрольно-надзорной деятельности, балл</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2</w:t>
            </w:r>
          </w:p>
        </w:tc>
        <w:tc>
          <w:tcPr>
            <w:tcW w:w="1418" w:type="dxa"/>
          </w:tcPr>
          <w:p w:rsidR="008B761D" w:rsidRPr="00EB4BD4" w:rsidRDefault="008D14E7"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2</w:t>
            </w:r>
          </w:p>
        </w:tc>
        <w:tc>
          <w:tcPr>
            <w:tcW w:w="1417" w:type="dxa"/>
          </w:tcPr>
          <w:p w:rsidR="008B761D" w:rsidRPr="00EB4BD4" w:rsidRDefault="008D14E7"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 xml:space="preserve">- </w:t>
            </w:r>
          </w:p>
        </w:tc>
        <w:tc>
          <w:tcPr>
            <w:tcW w:w="1560" w:type="dxa"/>
          </w:tcPr>
          <w:p w:rsidR="008B761D" w:rsidRPr="009C37CC" w:rsidRDefault="008D14E7"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8B761D" w:rsidRPr="009C37CC" w:rsidRDefault="008B761D" w:rsidP="008B761D">
            <w:pPr>
              <w:pStyle w:val="ConsPlusNormal"/>
              <w:ind w:firstLine="0"/>
              <w:jc w:val="center"/>
              <w:rPr>
                <w:rFonts w:ascii="Times New Roman" w:hAnsi="Times New Roman" w:cs="Times New Roman"/>
                <w:sz w:val="24"/>
                <w:szCs w:val="24"/>
              </w:rPr>
            </w:pPr>
          </w:p>
        </w:tc>
      </w:tr>
      <w:tr w:rsidR="008B761D" w:rsidRPr="00B46D3F" w:rsidTr="00B7615C">
        <w:trPr>
          <w:trHeight w:val="772"/>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w:t>
            </w:r>
            <w:r>
              <w:rPr>
                <w:rFonts w:ascii="Times New Roman" w:hAnsi="Times New Roman" w:cs="Times New Roman"/>
                <w:sz w:val="24"/>
                <w:szCs w:val="24"/>
              </w:rPr>
              <w:t>5</w:t>
            </w:r>
          </w:p>
        </w:tc>
        <w:tc>
          <w:tcPr>
            <w:tcW w:w="6804" w:type="dxa"/>
          </w:tcPr>
          <w:p w:rsidR="008B761D" w:rsidRPr="00B7615C" w:rsidRDefault="008B761D" w:rsidP="00B7615C">
            <w:pPr>
              <w:autoSpaceDE w:val="0"/>
              <w:autoSpaceDN w:val="0"/>
              <w:adjustRightInd w:val="0"/>
              <w:jc w:val="both"/>
              <w:rPr>
                <w:sz w:val="24"/>
                <w:szCs w:val="24"/>
              </w:rPr>
            </w:pPr>
            <w:r w:rsidRPr="00B7615C">
              <w:rPr>
                <w:sz w:val="24"/>
                <w:szCs w:val="24"/>
              </w:rPr>
              <w:t>Доля оформленных объектов по истечении года со дня их постановки на учет органом, осуществляющим регистрацию права на недвижимое имущество, %</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100</w:t>
            </w:r>
          </w:p>
        </w:tc>
        <w:tc>
          <w:tcPr>
            <w:tcW w:w="1418" w:type="dxa"/>
          </w:tcPr>
          <w:p w:rsidR="008B761D" w:rsidRPr="00EB4BD4" w:rsidRDefault="009C37CC"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100</w:t>
            </w:r>
          </w:p>
        </w:tc>
        <w:tc>
          <w:tcPr>
            <w:tcW w:w="1417" w:type="dxa"/>
          </w:tcPr>
          <w:p w:rsidR="008B761D" w:rsidRPr="00EB4BD4" w:rsidRDefault="009C37CC"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w:t>
            </w:r>
          </w:p>
        </w:tc>
        <w:tc>
          <w:tcPr>
            <w:tcW w:w="1560" w:type="dxa"/>
          </w:tcPr>
          <w:p w:rsidR="008B761D" w:rsidRPr="009C37CC" w:rsidRDefault="009C37CC" w:rsidP="008B761D">
            <w:pPr>
              <w:pStyle w:val="ConsPlusNormal"/>
              <w:ind w:firstLine="0"/>
              <w:jc w:val="center"/>
              <w:rPr>
                <w:rFonts w:ascii="Times New Roman" w:hAnsi="Times New Roman" w:cs="Times New Roman"/>
                <w:sz w:val="24"/>
                <w:szCs w:val="24"/>
              </w:rPr>
            </w:pPr>
            <w:r w:rsidRPr="009C37CC">
              <w:rPr>
                <w:rFonts w:ascii="Times New Roman" w:hAnsi="Times New Roman" w:cs="Times New Roman"/>
                <w:sz w:val="24"/>
                <w:szCs w:val="24"/>
              </w:rPr>
              <w:t>выполнен</w:t>
            </w:r>
          </w:p>
        </w:tc>
        <w:tc>
          <w:tcPr>
            <w:tcW w:w="2410" w:type="dxa"/>
          </w:tcPr>
          <w:p w:rsidR="008B761D" w:rsidRPr="009C37CC" w:rsidRDefault="008B761D"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1.</w:t>
            </w:r>
            <w:r>
              <w:rPr>
                <w:rFonts w:ascii="Times New Roman" w:hAnsi="Times New Roman" w:cs="Times New Roman"/>
                <w:sz w:val="24"/>
                <w:szCs w:val="24"/>
              </w:rPr>
              <w:t>6</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Увеличение доли посевных площадей, занятых зерновыми, зернобобовыми и кормовыми сельскохозяйственными культурами, за отчетный год по отношению к значению </w:t>
            </w:r>
            <w:r w:rsidRPr="00B46D3F">
              <w:rPr>
                <w:rFonts w:ascii="Times New Roman" w:hAnsi="Times New Roman" w:cs="Times New Roman"/>
                <w:sz w:val="24"/>
                <w:szCs w:val="24"/>
              </w:rPr>
              <w:lastRenderedPageBreak/>
              <w:t>показателя года, предшествующего отчетному году, %</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lastRenderedPageBreak/>
              <w:t>100</w:t>
            </w:r>
          </w:p>
        </w:tc>
        <w:tc>
          <w:tcPr>
            <w:tcW w:w="1418" w:type="dxa"/>
          </w:tcPr>
          <w:p w:rsidR="008B761D" w:rsidRPr="00EB4BD4" w:rsidRDefault="008A3C5C"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99,4</w:t>
            </w:r>
          </w:p>
        </w:tc>
        <w:tc>
          <w:tcPr>
            <w:tcW w:w="1417" w:type="dxa"/>
          </w:tcPr>
          <w:p w:rsidR="008B761D" w:rsidRPr="00EB4BD4" w:rsidRDefault="008A3C5C"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-0,006</w:t>
            </w:r>
          </w:p>
        </w:tc>
        <w:tc>
          <w:tcPr>
            <w:tcW w:w="1560" w:type="dxa"/>
          </w:tcPr>
          <w:p w:rsidR="008B761D" w:rsidRDefault="008A3C5C"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8B761D" w:rsidRDefault="008B761D"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616" w:type="dxa"/>
            <w:gridSpan w:val="5"/>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b/>
                <w:sz w:val="24"/>
                <w:szCs w:val="24"/>
              </w:rPr>
              <w:t>Направление "Развитие территории"</w:t>
            </w:r>
          </w:p>
        </w:tc>
        <w:tc>
          <w:tcPr>
            <w:tcW w:w="2410" w:type="dxa"/>
          </w:tcPr>
          <w:p w:rsidR="008B761D" w:rsidRPr="00E97AA7" w:rsidRDefault="008B761D" w:rsidP="008B761D">
            <w:pPr>
              <w:pStyle w:val="ConsPlusNormal"/>
              <w:ind w:firstLine="0"/>
              <w:jc w:val="center"/>
              <w:rPr>
                <w:rFonts w:ascii="Times New Roman" w:hAnsi="Times New Roman" w:cs="Times New Roman"/>
                <w:b/>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2.</w:t>
            </w:r>
            <w:r>
              <w:rPr>
                <w:rFonts w:ascii="Times New Roman" w:hAnsi="Times New Roman" w:cs="Times New Roman"/>
                <w:sz w:val="24"/>
                <w:szCs w:val="24"/>
              </w:rPr>
              <w:t>1</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Вовлеченность граждан </w:t>
            </w:r>
            <w:r>
              <w:rPr>
                <w:rFonts w:ascii="Times New Roman" w:hAnsi="Times New Roman" w:cs="Times New Roman"/>
                <w:sz w:val="24"/>
                <w:szCs w:val="24"/>
              </w:rPr>
              <w:t xml:space="preserve">Чайковского городского округа </w:t>
            </w:r>
            <w:r w:rsidRPr="00B46D3F">
              <w:rPr>
                <w:rFonts w:ascii="Times New Roman" w:hAnsi="Times New Roman" w:cs="Times New Roman"/>
                <w:sz w:val="24"/>
                <w:szCs w:val="24"/>
              </w:rPr>
              <w:t xml:space="preserve"> для участия в проектах местных инициатив, %</w:t>
            </w:r>
            <w:r>
              <w:rPr>
                <w:rFonts w:ascii="Times New Roman" w:hAnsi="Times New Roman" w:cs="Times New Roman"/>
                <w:sz w:val="24"/>
                <w:szCs w:val="24"/>
              </w:rPr>
              <w:t xml:space="preserve">  </w:t>
            </w:r>
          </w:p>
        </w:tc>
        <w:tc>
          <w:tcPr>
            <w:tcW w:w="1417" w:type="dxa"/>
          </w:tcPr>
          <w:p w:rsidR="008B761D" w:rsidRPr="00EB4BD4" w:rsidRDefault="008B761D" w:rsidP="008B761D">
            <w:pPr>
              <w:jc w:val="center"/>
              <w:rPr>
                <w:sz w:val="24"/>
                <w:szCs w:val="24"/>
              </w:rPr>
            </w:pPr>
            <w:r w:rsidRPr="00EB4BD4">
              <w:rPr>
                <w:sz w:val="24"/>
                <w:szCs w:val="24"/>
              </w:rPr>
              <w:t>1,97</w:t>
            </w:r>
          </w:p>
        </w:tc>
        <w:tc>
          <w:tcPr>
            <w:tcW w:w="1418" w:type="dxa"/>
          </w:tcPr>
          <w:p w:rsidR="008B761D" w:rsidRPr="00EB4BD4" w:rsidRDefault="002E6F36" w:rsidP="008B761D">
            <w:pPr>
              <w:jc w:val="center"/>
              <w:rPr>
                <w:sz w:val="24"/>
                <w:szCs w:val="24"/>
              </w:rPr>
            </w:pPr>
            <w:r w:rsidRPr="00EB4BD4">
              <w:rPr>
                <w:sz w:val="24"/>
                <w:szCs w:val="24"/>
              </w:rPr>
              <w:t>1,97</w:t>
            </w:r>
          </w:p>
        </w:tc>
        <w:tc>
          <w:tcPr>
            <w:tcW w:w="1417" w:type="dxa"/>
          </w:tcPr>
          <w:p w:rsidR="008B761D" w:rsidRPr="00EB4BD4" w:rsidRDefault="002E6F36" w:rsidP="008B761D">
            <w:pPr>
              <w:jc w:val="center"/>
              <w:rPr>
                <w:sz w:val="24"/>
                <w:szCs w:val="24"/>
              </w:rPr>
            </w:pPr>
            <w:r w:rsidRPr="00EB4BD4">
              <w:rPr>
                <w:sz w:val="24"/>
                <w:szCs w:val="24"/>
              </w:rPr>
              <w:t>-</w:t>
            </w:r>
          </w:p>
        </w:tc>
        <w:tc>
          <w:tcPr>
            <w:tcW w:w="1560" w:type="dxa"/>
          </w:tcPr>
          <w:p w:rsidR="008B761D" w:rsidRPr="003D4EE5" w:rsidRDefault="002E6F36" w:rsidP="008B761D">
            <w:pPr>
              <w:jc w:val="center"/>
              <w:rPr>
                <w:sz w:val="24"/>
                <w:szCs w:val="24"/>
              </w:rPr>
            </w:pPr>
            <w:r w:rsidRPr="003D4EE5">
              <w:rPr>
                <w:sz w:val="24"/>
                <w:szCs w:val="24"/>
              </w:rPr>
              <w:t>выполнен</w:t>
            </w:r>
          </w:p>
        </w:tc>
        <w:tc>
          <w:tcPr>
            <w:tcW w:w="2410" w:type="dxa"/>
          </w:tcPr>
          <w:p w:rsidR="008B761D" w:rsidRDefault="008B761D" w:rsidP="008B761D">
            <w:pPr>
              <w:jc w:val="center"/>
            </w:pPr>
          </w:p>
        </w:tc>
      </w:tr>
      <w:tr w:rsidR="008B761D" w:rsidRPr="00B46D3F" w:rsidTr="00F370CC">
        <w:trPr>
          <w:trHeight w:val="754"/>
        </w:trPr>
        <w:tc>
          <w:tcPr>
            <w:tcW w:w="913" w:type="dxa"/>
          </w:tcPr>
          <w:p w:rsidR="008B761D" w:rsidRPr="007E528F" w:rsidRDefault="008B761D" w:rsidP="008B761D">
            <w:pPr>
              <w:pStyle w:val="ConsPlusNormal"/>
              <w:ind w:firstLine="0"/>
              <w:jc w:val="center"/>
              <w:rPr>
                <w:rFonts w:ascii="Times New Roman" w:hAnsi="Times New Roman" w:cs="Times New Roman"/>
                <w:sz w:val="24"/>
                <w:szCs w:val="24"/>
              </w:rPr>
            </w:pPr>
            <w:r w:rsidRPr="007E528F">
              <w:rPr>
                <w:rFonts w:ascii="Times New Roman" w:hAnsi="Times New Roman" w:cs="Times New Roman"/>
                <w:sz w:val="24"/>
                <w:szCs w:val="24"/>
              </w:rPr>
              <w:t>2.2</w:t>
            </w:r>
          </w:p>
        </w:tc>
        <w:tc>
          <w:tcPr>
            <w:tcW w:w="6804" w:type="dxa"/>
          </w:tcPr>
          <w:p w:rsidR="008B761D" w:rsidRPr="007E528F" w:rsidRDefault="008B761D" w:rsidP="008B761D">
            <w:pPr>
              <w:pStyle w:val="ConsPlusNormal"/>
              <w:ind w:firstLine="0"/>
              <w:rPr>
                <w:rFonts w:ascii="Times New Roman" w:hAnsi="Times New Roman" w:cs="Times New Roman"/>
                <w:sz w:val="24"/>
                <w:szCs w:val="24"/>
              </w:rPr>
            </w:pPr>
            <w:r w:rsidRPr="007E528F">
              <w:rPr>
                <w:rFonts w:ascii="Times New Roman" w:hAnsi="Times New Roman" w:cs="Times New Roman"/>
                <w:sz w:val="24"/>
                <w:szCs w:val="24"/>
              </w:rPr>
              <w:t>Коэффициент миграционного прироста (на 10000 населения), чел.</w:t>
            </w:r>
          </w:p>
        </w:tc>
        <w:tc>
          <w:tcPr>
            <w:tcW w:w="1417" w:type="dxa"/>
            <w:vAlign w:val="center"/>
          </w:tcPr>
          <w:p w:rsidR="008B761D" w:rsidRPr="007E528F" w:rsidRDefault="008B761D" w:rsidP="008B761D">
            <w:pPr>
              <w:jc w:val="center"/>
              <w:rPr>
                <w:sz w:val="24"/>
                <w:szCs w:val="24"/>
              </w:rPr>
            </w:pPr>
            <w:r w:rsidRPr="007E528F">
              <w:rPr>
                <w:sz w:val="24"/>
                <w:szCs w:val="24"/>
              </w:rPr>
              <w:t>-19,1</w:t>
            </w:r>
          </w:p>
        </w:tc>
        <w:tc>
          <w:tcPr>
            <w:tcW w:w="1418" w:type="dxa"/>
            <w:shd w:val="clear" w:color="auto" w:fill="FFFFFF" w:themeFill="background1"/>
            <w:vAlign w:val="center"/>
          </w:tcPr>
          <w:p w:rsidR="00F370CC" w:rsidRPr="007E528F" w:rsidRDefault="00F370CC" w:rsidP="00F370CC">
            <w:pPr>
              <w:ind w:left="-62"/>
              <w:jc w:val="center"/>
              <w:rPr>
                <w:sz w:val="24"/>
                <w:szCs w:val="24"/>
              </w:rPr>
            </w:pPr>
          </w:p>
          <w:p w:rsidR="008B761D" w:rsidRPr="007E528F" w:rsidRDefault="00742019" w:rsidP="00F370CC">
            <w:pPr>
              <w:ind w:left="-62"/>
              <w:jc w:val="center"/>
              <w:rPr>
                <w:sz w:val="24"/>
                <w:szCs w:val="24"/>
              </w:rPr>
            </w:pPr>
            <w:r w:rsidRPr="007E528F">
              <w:rPr>
                <w:sz w:val="24"/>
                <w:szCs w:val="24"/>
              </w:rPr>
              <w:t xml:space="preserve">- </w:t>
            </w:r>
            <w:r w:rsidR="00F370CC" w:rsidRPr="007E528F">
              <w:rPr>
                <w:sz w:val="24"/>
                <w:szCs w:val="24"/>
              </w:rPr>
              <w:t>13,5</w:t>
            </w:r>
          </w:p>
          <w:p w:rsidR="00F370CC" w:rsidRPr="007E528F" w:rsidRDefault="00F370CC" w:rsidP="00F370CC">
            <w:pPr>
              <w:jc w:val="center"/>
              <w:rPr>
                <w:sz w:val="24"/>
                <w:szCs w:val="24"/>
              </w:rPr>
            </w:pPr>
          </w:p>
        </w:tc>
        <w:tc>
          <w:tcPr>
            <w:tcW w:w="1417" w:type="dxa"/>
            <w:shd w:val="clear" w:color="auto" w:fill="FFFFFF" w:themeFill="background1"/>
            <w:vAlign w:val="center"/>
          </w:tcPr>
          <w:p w:rsidR="008B761D" w:rsidRPr="007E528F" w:rsidRDefault="00F370CC" w:rsidP="009C7A29">
            <w:pPr>
              <w:jc w:val="center"/>
              <w:rPr>
                <w:sz w:val="24"/>
                <w:szCs w:val="24"/>
              </w:rPr>
            </w:pPr>
            <w:r w:rsidRPr="007E528F">
              <w:rPr>
                <w:sz w:val="24"/>
                <w:szCs w:val="24"/>
              </w:rPr>
              <w:t>-</w:t>
            </w:r>
            <w:r w:rsidR="009C7A29" w:rsidRPr="007E528F">
              <w:rPr>
                <w:sz w:val="24"/>
                <w:szCs w:val="24"/>
              </w:rPr>
              <w:t xml:space="preserve"> 0,4</w:t>
            </w:r>
            <w:r w:rsidRPr="007E528F">
              <w:rPr>
                <w:sz w:val="24"/>
                <w:szCs w:val="24"/>
              </w:rPr>
              <w:t xml:space="preserve"> </w:t>
            </w:r>
          </w:p>
        </w:tc>
        <w:tc>
          <w:tcPr>
            <w:tcW w:w="1560" w:type="dxa"/>
            <w:shd w:val="clear" w:color="auto" w:fill="FFFFFF" w:themeFill="background1"/>
            <w:vAlign w:val="center"/>
          </w:tcPr>
          <w:p w:rsidR="008B761D" w:rsidRPr="007E528F" w:rsidRDefault="00F370CC" w:rsidP="008B761D">
            <w:pPr>
              <w:jc w:val="center"/>
              <w:rPr>
                <w:sz w:val="24"/>
                <w:szCs w:val="24"/>
              </w:rPr>
            </w:pPr>
            <w:r w:rsidRPr="007E528F">
              <w:rPr>
                <w:sz w:val="24"/>
                <w:szCs w:val="24"/>
              </w:rPr>
              <w:t>выполнен</w:t>
            </w:r>
          </w:p>
        </w:tc>
        <w:tc>
          <w:tcPr>
            <w:tcW w:w="2410" w:type="dxa"/>
          </w:tcPr>
          <w:p w:rsidR="009B3364" w:rsidRPr="00354760" w:rsidRDefault="009B3364" w:rsidP="009B3364">
            <w:pPr>
              <w:jc w:val="center"/>
              <w:rPr>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2.</w:t>
            </w:r>
            <w:r>
              <w:rPr>
                <w:rFonts w:ascii="Times New Roman" w:hAnsi="Times New Roman" w:cs="Times New Roman"/>
                <w:sz w:val="24"/>
                <w:szCs w:val="24"/>
              </w:rPr>
              <w:t>3</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Доля задолженности в бюджеты различных уровней и внебюджетные фонды муниципальных учреждений, организаций, финансируемых из местного бюджета, в налоговых и неналоговых доходах консолидированного бюджета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w:t>
            </w:r>
          </w:p>
        </w:tc>
        <w:tc>
          <w:tcPr>
            <w:tcW w:w="1417" w:type="dxa"/>
          </w:tcPr>
          <w:p w:rsidR="008B761D" w:rsidRPr="00EB4BD4" w:rsidRDefault="008B761D" w:rsidP="008B761D">
            <w:pPr>
              <w:jc w:val="center"/>
              <w:rPr>
                <w:sz w:val="24"/>
                <w:szCs w:val="24"/>
              </w:rPr>
            </w:pPr>
            <w:r w:rsidRPr="00EB4BD4">
              <w:rPr>
                <w:sz w:val="24"/>
                <w:szCs w:val="24"/>
              </w:rPr>
              <w:t>0</w:t>
            </w:r>
          </w:p>
        </w:tc>
        <w:tc>
          <w:tcPr>
            <w:tcW w:w="1418" w:type="dxa"/>
          </w:tcPr>
          <w:p w:rsidR="008B761D" w:rsidRPr="00EB4BD4" w:rsidRDefault="008D14E7" w:rsidP="008B761D">
            <w:pPr>
              <w:jc w:val="center"/>
              <w:rPr>
                <w:sz w:val="24"/>
                <w:szCs w:val="24"/>
              </w:rPr>
            </w:pPr>
            <w:r w:rsidRPr="00EB4BD4">
              <w:rPr>
                <w:sz w:val="24"/>
                <w:szCs w:val="24"/>
              </w:rPr>
              <w:t>0</w:t>
            </w:r>
          </w:p>
        </w:tc>
        <w:tc>
          <w:tcPr>
            <w:tcW w:w="1417" w:type="dxa"/>
          </w:tcPr>
          <w:p w:rsidR="008B761D" w:rsidRPr="00EB4BD4" w:rsidRDefault="008D14E7" w:rsidP="008B761D">
            <w:pPr>
              <w:jc w:val="center"/>
              <w:rPr>
                <w:sz w:val="24"/>
                <w:szCs w:val="24"/>
              </w:rPr>
            </w:pPr>
            <w:r w:rsidRPr="00EB4BD4">
              <w:rPr>
                <w:sz w:val="24"/>
                <w:szCs w:val="24"/>
              </w:rPr>
              <w:t>-</w:t>
            </w:r>
          </w:p>
        </w:tc>
        <w:tc>
          <w:tcPr>
            <w:tcW w:w="1560" w:type="dxa"/>
          </w:tcPr>
          <w:p w:rsidR="008B761D" w:rsidRPr="003D4EE5" w:rsidRDefault="008D14E7" w:rsidP="008B761D">
            <w:pPr>
              <w:jc w:val="center"/>
              <w:rPr>
                <w:sz w:val="24"/>
                <w:szCs w:val="24"/>
              </w:rPr>
            </w:pPr>
            <w:r>
              <w:rPr>
                <w:sz w:val="24"/>
                <w:szCs w:val="24"/>
              </w:rPr>
              <w:t>выполнен</w:t>
            </w:r>
          </w:p>
        </w:tc>
        <w:tc>
          <w:tcPr>
            <w:tcW w:w="2410" w:type="dxa"/>
          </w:tcPr>
          <w:p w:rsidR="008B761D" w:rsidRDefault="008B761D" w:rsidP="008B761D">
            <w:pPr>
              <w:jc w:val="cente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2.</w:t>
            </w:r>
            <w:r>
              <w:rPr>
                <w:rFonts w:ascii="Times New Roman" w:hAnsi="Times New Roman" w:cs="Times New Roman"/>
                <w:sz w:val="24"/>
                <w:szCs w:val="24"/>
              </w:rPr>
              <w:t>4</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Доля просроченной кредиторской задолженности местного бюджета и муниципальных бюджетных и автономных учреждений в расходах консолидированного бюджета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w:t>
            </w:r>
          </w:p>
        </w:tc>
        <w:tc>
          <w:tcPr>
            <w:tcW w:w="1417" w:type="dxa"/>
          </w:tcPr>
          <w:p w:rsidR="008B761D" w:rsidRPr="00EB4BD4" w:rsidRDefault="008B761D" w:rsidP="008B761D">
            <w:pPr>
              <w:jc w:val="center"/>
              <w:rPr>
                <w:sz w:val="24"/>
                <w:szCs w:val="24"/>
              </w:rPr>
            </w:pPr>
            <w:r w:rsidRPr="00EB4BD4">
              <w:rPr>
                <w:sz w:val="24"/>
                <w:szCs w:val="24"/>
              </w:rPr>
              <w:t>0</w:t>
            </w:r>
          </w:p>
        </w:tc>
        <w:tc>
          <w:tcPr>
            <w:tcW w:w="1418" w:type="dxa"/>
          </w:tcPr>
          <w:p w:rsidR="008B761D" w:rsidRPr="00EB4BD4" w:rsidRDefault="008D14E7" w:rsidP="008B761D">
            <w:pPr>
              <w:jc w:val="center"/>
              <w:rPr>
                <w:sz w:val="24"/>
                <w:szCs w:val="24"/>
              </w:rPr>
            </w:pPr>
            <w:r w:rsidRPr="00EB4BD4">
              <w:rPr>
                <w:sz w:val="24"/>
                <w:szCs w:val="24"/>
              </w:rPr>
              <w:t>0</w:t>
            </w:r>
          </w:p>
        </w:tc>
        <w:tc>
          <w:tcPr>
            <w:tcW w:w="1417" w:type="dxa"/>
          </w:tcPr>
          <w:p w:rsidR="008B761D" w:rsidRPr="00EB4BD4" w:rsidRDefault="008D14E7" w:rsidP="008B761D">
            <w:pPr>
              <w:jc w:val="center"/>
              <w:rPr>
                <w:sz w:val="24"/>
                <w:szCs w:val="24"/>
              </w:rPr>
            </w:pPr>
            <w:r w:rsidRPr="00EB4BD4">
              <w:rPr>
                <w:sz w:val="24"/>
                <w:szCs w:val="24"/>
              </w:rPr>
              <w:t xml:space="preserve">- </w:t>
            </w:r>
          </w:p>
        </w:tc>
        <w:tc>
          <w:tcPr>
            <w:tcW w:w="1560" w:type="dxa"/>
          </w:tcPr>
          <w:p w:rsidR="008B761D" w:rsidRPr="003D4EE5" w:rsidRDefault="008D14E7" w:rsidP="008B761D">
            <w:pPr>
              <w:jc w:val="center"/>
              <w:rPr>
                <w:sz w:val="24"/>
                <w:szCs w:val="24"/>
              </w:rPr>
            </w:pPr>
            <w:r>
              <w:rPr>
                <w:sz w:val="24"/>
                <w:szCs w:val="24"/>
              </w:rPr>
              <w:t>выполнен</w:t>
            </w:r>
          </w:p>
        </w:tc>
        <w:tc>
          <w:tcPr>
            <w:tcW w:w="2410" w:type="dxa"/>
          </w:tcPr>
          <w:p w:rsidR="008B761D" w:rsidRDefault="008B761D" w:rsidP="008B761D">
            <w:pPr>
              <w:jc w:val="center"/>
            </w:pPr>
          </w:p>
        </w:tc>
      </w:tr>
      <w:tr w:rsidR="008B761D" w:rsidRPr="00B46D3F" w:rsidTr="008B761D">
        <w:tc>
          <w:tcPr>
            <w:tcW w:w="913" w:type="dxa"/>
          </w:tcPr>
          <w:p w:rsidR="008B761D" w:rsidRPr="00587C12" w:rsidRDefault="008B761D" w:rsidP="008B761D">
            <w:pPr>
              <w:pStyle w:val="ConsPlusNormal"/>
              <w:ind w:firstLine="0"/>
              <w:jc w:val="center"/>
              <w:rPr>
                <w:rFonts w:ascii="Times New Roman" w:hAnsi="Times New Roman" w:cs="Times New Roman"/>
                <w:sz w:val="24"/>
                <w:szCs w:val="24"/>
              </w:rPr>
            </w:pPr>
            <w:r w:rsidRPr="00587C12">
              <w:rPr>
                <w:rFonts w:ascii="Times New Roman" w:hAnsi="Times New Roman" w:cs="Times New Roman"/>
                <w:sz w:val="24"/>
                <w:szCs w:val="24"/>
              </w:rPr>
              <w:t>2.</w:t>
            </w:r>
            <w:r>
              <w:rPr>
                <w:rFonts w:ascii="Times New Roman" w:hAnsi="Times New Roman" w:cs="Times New Roman"/>
                <w:sz w:val="24"/>
                <w:szCs w:val="24"/>
              </w:rPr>
              <w:t>5</w:t>
            </w:r>
          </w:p>
        </w:tc>
        <w:tc>
          <w:tcPr>
            <w:tcW w:w="6804" w:type="dxa"/>
          </w:tcPr>
          <w:p w:rsidR="008B761D" w:rsidRPr="00587C12" w:rsidRDefault="008B761D" w:rsidP="008B761D">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предупреждающего контроля на портале "Управляем вместе",%</w:t>
            </w:r>
          </w:p>
        </w:tc>
        <w:tc>
          <w:tcPr>
            <w:tcW w:w="1417" w:type="dxa"/>
          </w:tcPr>
          <w:p w:rsidR="008B761D" w:rsidRPr="00EB4BD4" w:rsidRDefault="008B761D"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100</w:t>
            </w:r>
          </w:p>
        </w:tc>
        <w:tc>
          <w:tcPr>
            <w:tcW w:w="1418" w:type="dxa"/>
          </w:tcPr>
          <w:p w:rsidR="008B761D" w:rsidRPr="00EB4BD4" w:rsidRDefault="002E6F36"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100</w:t>
            </w:r>
          </w:p>
        </w:tc>
        <w:tc>
          <w:tcPr>
            <w:tcW w:w="1417" w:type="dxa"/>
          </w:tcPr>
          <w:p w:rsidR="008B761D" w:rsidRPr="00EB4BD4" w:rsidRDefault="002E6F36"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w:t>
            </w:r>
          </w:p>
        </w:tc>
        <w:tc>
          <w:tcPr>
            <w:tcW w:w="1560" w:type="dxa"/>
          </w:tcPr>
          <w:p w:rsidR="008B761D" w:rsidRPr="003D4EE5" w:rsidRDefault="002E6F36" w:rsidP="008B761D">
            <w:pPr>
              <w:jc w:val="center"/>
              <w:rPr>
                <w:sz w:val="24"/>
                <w:szCs w:val="24"/>
              </w:rPr>
            </w:pPr>
            <w:r w:rsidRPr="003D4EE5">
              <w:rPr>
                <w:sz w:val="24"/>
                <w:szCs w:val="24"/>
              </w:rPr>
              <w:t>выполнен</w:t>
            </w:r>
          </w:p>
        </w:tc>
        <w:tc>
          <w:tcPr>
            <w:tcW w:w="2410" w:type="dxa"/>
          </w:tcPr>
          <w:p w:rsidR="008B761D" w:rsidRPr="00587C12" w:rsidRDefault="008B761D" w:rsidP="008B761D">
            <w:pPr>
              <w:jc w:val="cente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616" w:type="dxa"/>
            <w:gridSpan w:val="5"/>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b/>
                <w:sz w:val="24"/>
                <w:szCs w:val="24"/>
              </w:rPr>
              <w:t>Направление " Социальная политика"</w:t>
            </w:r>
          </w:p>
        </w:tc>
        <w:tc>
          <w:tcPr>
            <w:tcW w:w="2410" w:type="dxa"/>
          </w:tcPr>
          <w:p w:rsidR="008B761D" w:rsidRPr="00E97AA7" w:rsidRDefault="008B761D" w:rsidP="008B761D">
            <w:pPr>
              <w:pStyle w:val="ConsPlusNormal"/>
              <w:ind w:firstLine="0"/>
              <w:jc w:val="center"/>
              <w:rPr>
                <w:rFonts w:ascii="Times New Roman" w:hAnsi="Times New Roman" w:cs="Times New Roman"/>
                <w:b/>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3.1</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Доступность дошкольного образования для детей в возрасте до 3 лет от общего количества детей в возрасте до 3 лет, заявившихся на получение услуги дошкольного образования, %</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100</w:t>
            </w:r>
          </w:p>
        </w:tc>
        <w:tc>
          <w:tcPr>
            <w:tcW w:w="1418" w:type="dxa"/>
          </w:tcPr>
          <w:p w:rsidR="008B761D" w:rsidRPr="00EB4BD4" w:rsidRDefault="009B0ED1"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100</w:t>
            </w:r>
          </w:p>
        </w:tc>
        <w:tc>
          <w:tcPr>
            <w:tcW w:w="1417" w:type="dxa"/>
          </w:tcPr>
          <w:p w:rsidR="008B761D" w:rsidRPr="00EB4BD4" w:rsidRDefault="009B0ED1"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 xml:space="preserve">- </w:t>
            </w:r>
          </w:p>
        </w:tc>
        <w:tc>
          <w:tcPr>
            <w:tcW w:w="1560" w:type="dxa"/>
          </w:tcPr>
          <w:p w:rsidR="008B761D" w:rsidRDefault="009B0ED1"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8B761D" w:rsidRDefault="008B761D"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3.2</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Численность детей в образовательных организациях в расчете на 1 работника, ед.</w:t>
            </w:r>
          </w:p>
        </w:tc>
        <w:tc>
          <w:tcPr>
            <w:tcW w:w="1417" w:type="dxa"/>
          </w:tcPr>
          <w:p w:rsidR="008B761D" w:rsidRPr="00EB4BD4" w:rsidRDefault="008B761D" w:rsidP="008B761D">
            <w:pPr>
              <w:jc w:val="center"/>
              <w:rPr>
                <w:sz w:val="24"/>
                <w:szCs w:val="24"/>
              </w:rPr>
            </w:pPr>
            <w:r w:rsidRPr="00EB4BD4">
              <w:rPr>
                <w:sz w:val="24"/>
                <w:szCs w:val="24"/>
              </w:rPr>
              <w:t>8,0</w:t>
            </w:r>
          </w:p>
        </w:tc>
        <w:tc>
          <w:tcPr>
            <w:tcW w:w="1418" w:type="dxa"/>
          </w:tcPr>
          <w:p w:rsidR="008B761D" w:rsidRPr="00EB4BD4" w:rsidRDefault="00035891" w:rsidP="008B761D">
            <w:pPr>
              <w:jc w:val="center"/>
              <w:rPr>
                <w:sz w:val="24"/>
                <w:szCs w:val="24"/>
              </w:rPr>
            </w:pPr>
            <w:r>
              <w:rPr>
                <w:sz w:val="24"/>
                <w:szCs w:val="24"/>
              </w:rPr>
              <w:t>8,1</w:t>
            </w:r>
          </w:p>
        </w:tc>
        <w:tc>
          <w:tcPr>
            <w:tcW w:w="1417" w:type="dxa"/>
          </w:tcPr>
          <w:p w:rsidR="008B761D" w:rsidRPr="00EB4BD4" w:rsidRDefault="009B3364" w:rsidP="008B761D">
            <w:pPr>
              <w:jc w:val="center"/>
              <w:rPr>
                <w:sz w:val="24"/>
                <w:szCs w:val="24"/>
              </w:rPr>
            </w:pPr>
            <w:r>
              <w:rPr>
                <w:sz w:val="24"/>
                <w:szCs w:val="24"/>
              </w:rPr>
              <w:t>+ 0,01</w:t>
            </w:r>
          </w:p>
        </w:tc>
        <w:tc>
          <w:tcPr>
            <w:tcW w:w="1560" w:type="dxa"/>
          </w:tcPr>
          <w:p w:rsidR="008B761D" w:rsidRPr="009B3364" w:rsidRDefault="009B3364" w:rsidP="008B761D">
            <w:pPr>
              <w:jc w:val="center"/>
              <w:rPr>
                <w:sz w:val="24"/>
                <w:szCs w:val="24"/>
              </w:rPr>
            </w:pPr>
            <w:r w:rsidRPr="009B3364">
              <w:rPr>
                <w:sz w:val="24"/>
                <w:szCs w:val="24"/>
              </w:rPr>
              <w:t>выполнен</w:t>
            </w:r>
          </w:p>
        </w:tc>
        <w:tc>
          <w:tcPr>
            <w:tcW w:w="2410" w:type="dxa"/>
          </w:tcPr>
          <w:p w:rsidR="008B761D" w:rsidRDefault="008B761D" w:rsidP="008B761D">
            <w:pPr>
              <w:jc w:val="center"/>
            </w:pPr>
          </w:p>
        </w:tc>
      </w:tr>
      <w:tr w:rsidR="008B761D" w:rsidRPr="00B46D3F" w:rsidTr="00EB4BD4">
        <w:trPr>
          <w:trHeight w:val="1164"/>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lastRenderedPageBreak/>
              <w:t>3.3</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 %</w:t>
            </w:r>
          </w:p>
        </w:tc>
        <w:tc>
          <w:tcPr>
            <w:tcW w:w="1417" w:type="dxa"/>
          </w:tcPr>
          <w:p w:rsidR="008B761D" w:rsidRPr="00EB4BD4" w:rsidRDefault="008B761D" w:rsidP="008B761D">
            <w:pPr>
              <w:jc w:val="center"/>
              <w:rPr>
                <w:sz w:val="24"/>
                <w:szCs w:val="24"/>
              </w:rPr>
            </w:pPr>
            <w:r w:rsidRPr="00EB4BD4">
              <w:rPr>
                <w:sz w:val="24"/>
                <w:szCs w:val="24"/>
              </w:rPr>
              <w:t>27,0</w:t>
            </w:r>
          </w:p>
        </w:tc>
        <w:tc>
          <w:tcPr>
            <w:tcW w:w="1418" w:type="dxa"/>
          </w:tcPr>
          <w:p w:rsidR="008B761D" w:rsidRPr="00EB4BD4" w:rsidRDefault="009B3364" w:rsidP="009B3364">
            <w:pPr>
              <w:jc w:val="center"/>
              <w:rPr>
                <w:sz w:val="24"/>
                <w:szCs w:val="24"/>
                <w:highlight w:val="lightGray"/>
              </w:rPr>
            </w:pPr>
            <w:r w:rsidRPr="009B3364">
              <w:rPr>
                <w:sz w:val="24"/>
                <w:szCs w:val="24"/>
              </w:rPr>
              <w:t>32,0</w:t>
            </w:r>
          </w:p>
        </w:tc>
        <w:tc>
          <w:tcPr>
            <w:tcW w:w="1417" w:type="dxa"/>
          </w:tcPr>
          <w:p w:rsidR="008B761D" w:rsidRPr="00EB4BD4" w:rsidRDefault="009B3364" w:rsidP="009C7A29">
            <w:pPr>
              <w:jc w:val="center"/>
              <w:rPr>
                <w:sz w:val="24"/>
                <w:szCs w:val="24"/>
              </w:rPr>
            </w:pPr>
            <w:r>
              <w:rPr>
                <w:sz w:val="24"/>
                <w:szCs w:val="24"/>
              </w:rPr>
              <w:t>+ 0,19</w:t>
            </w:r>
          </w:p>
        </w:tc>
        <w:tc>
          <w:tcPr>
            <w:tcW w:w="1560" w:type="dxa"/>
          </w:tcPr>
          <w:p w:rsidR="008B761D" w:rsidRPr="009B3364" w:rsidRDefault="00F370CC" w:rsidP="008B761D">
            <w:pPr>
              <w:jc w:val="center"/>
              <w:rPr>
                <w:sz w:val="24"/>
                <w:szCs w:val="24"/>
              </w:rPr>
            </w:pPr>
            <w:r w:rsidRPr="009B3364">
              <w:rPr>
                <w:sz w:val="24"/>
                <w:szCs w:val="24"/>
              </w:rPr>
              <w:t>выполнен</w:t>
            </w:r>
          </w:p>
        </w:tc>
        <w:tc>
          <w:tcPr>
            <w:tcW w:w="2410" w:type="dxa"/>
          </w:tcPr>
          <w:p w:rsidR="00F370CC" w:rsidRDefault="00F370CC" w:rsidP="008B761D">
            <w:pPr>
              <w:jc w:val="cente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3.4</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населения, систематически занимающегося физической культурой и спортом, %</w:t>
            </w:r>
          </w:p>
        </w:tc>
        <w:tc>
          <w:tcPr>
            <w:tcW w:w="1417" w:type="dxa"/>
          </w:tcPr>
          <w:p w:rsidR="008B761D" w:rsidRPr="00EB4BD4" w:rsidRDefault="008B761D"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39,0</w:t>
            </w:r>
          </w:p>
        </w:tc>
        <w:tc>
          <w:tcPr>
            <w:tcW w:w="1418" w:type="dxa"/>
          </w:tcPr>
          <w:p w:rsidR="008B761D" w:rsidRPr="00EB4BD4" w:rsidRDefault="00D47D1B" w:rsidP="004B53CE">
            <w:pPr>
              <w:spacing w:after="157"/>
              <w:jc w:val="center"/>
              <w:textAlignment w:val="baseline"/>
              <w:rPr>
                <w:bCs/>
                <w:sz w:val="24"/>
                <w:szCs w:val="24"/>
                <w:bdr w:val="none" w:sz="0" w:space="0" w:color="auto" w:frame="1"/>
              </w:rPr>
            </w:pPr>
            <w:r w:rsidRPr="00EB4BD4">
              <w:rPr>
                <w:bCs/>
                <w:sz w:val="24"/>
                <w:szCs w:val="24"/>
                <w:bdr w:val="none" w:sz="0" w:space="0" w:color="auto" w:frame="1"/>
              </w:rPr>
              <w:t>43,</w:t>
            </w:r>
            <w:r w:rsidR="004B53CE">
              <w:rPr>
                <w:bCs/>
                <w:sz w:val="24"/>
                <w:szCs w:val="24"/>
                <w:bdr w:val="none" w:sz="0" w:space="0" w:color="auto" w:frame="1"/>
              </w:rPr>
              <w:t>1</w:t>
            </w:r>
          </w:p>
        </w:tc>
        <w:tc>
          <w:tcPr>
            <w:tcW w:w="1417" w:type="dxa"/>
          </w:tcPr>
          <w:p w:rsidR="008B761D" w:rsidRPr="00EB4BD4" w:rsidRDefault="00D47D1B" w:rsidP="004B53CE">
            <w:pPr>
              <w:spacing w:after="157"/>
              <w:jc w:val="center"/>
              <w:textAlignment w:val="baseline"/>
              <w:rPr>
                <w:bCs/>
                <w:sz w:val="24"/>
                <w:szCs w:val="24"/>
                <w:bdr w:val="none" w:sz="0" w:space="0" w:color="auto" w:frame="1"/>
              </w:rPr>
            </w:pPr>
            <w:r w:rsidRPr="00EB4BD4">
              <w:rPr>
                <w:bCs/>
                <w:sz w:val="24"/>
                <w:szCs w:val="24"/>
                <w:bdr w:val="none" w:sz="0" w:space="0" w:color="auto" w:frame="1"/>
              </w:rPr>
              <w:t xml:space="preserve">+ </w:t>
            </w:r>
            <w:r w:rsidR="009C7A29" w:rsidRPr="00EB4BD4">
              <w:rPr>
                <w:bCs/>
                <w:sz w:val="24"/>
                <w:szCs w:val="24"/>
                <w:bdr w:val="none" w:sz="0" w:space="0" w:color="auto" w:frame="1"/>
              </w:rPr>
              <w:t>0,</w:t>
            </w:r>
            <w:r w:rsidR="004B53CE">
              <w:rPr>
                <w:bCs/>
                <w:sz w:val="24"/>
                <w:szCs w:val="24"/>
                <w:bdr w:val="none" w:sz="0" w:space="0" w:color="auto" w:frame="1"/>
              </w:rPr>
              <w:t>1</w:t>
            </w:r>
          </w:p>
        </w:tc>
        <w:tc>
          <w:tcPr>
            <w:tcW w:w="1560" w:type="dxa"/>
          </w:tcPr>
          <w:p w:rsidR="008B761D" w:rsidRPr="00D47D1B" w:rsidRDefault="00D47D1B" w:rsidP="008B761D">
            <w:pPr>
              <w:spacing w:after="157"/>
              <w:jc w:val="center"/>
              <w:textAlignment w:val="baseline"/>
              <w:rPr>
                <w:rFonts w:ascii="inherit" w:hAnsi="inherit"/>
                <w:bCs/>
                <w:sz w:val="24"/>
                <w:szCs w:val="24"/>
                <w:bdr w:val="none" w:sz="0" w:space="0" w:color="auto" w:frame="1"/>
              </w:rPr>
            </w:pPr>
            <w:r w:rsidRPr="00D47D1B">
              <w:rPr>
                <w:rFonts w:ascii="inherit" w:hAnsi="inherit"/>
                <w:bCs/>
                <w:sz w:val="24"/>
                <w:szCs w:val="24"/>
                <w:bdr w:val="none" w:sz="0" w:space="0" w:color="auto" w:frame="1"/>
              </w:rPr>
              <w:t>выполнен</w:t>
            </w:r>
          </w:p>
        </w:tc>
        <w:tc>
          <w:tcPr>
            <w:tcW w:w="2410" w:type="dxa"/>
          </w:tcPr>
          <w:p w:rsidR="008B761D" w:rsidRDefault="008B761D" w:rsidP="008B761D">
            <w:pPr>
              <w:spacing w:after="157"/>
              <w:jc w:val="center"/>
              <w:textAlignment w:val="baseline"/>
              <w:rPr>
                <w:rFonts w:ascii="inherit" w:hAnsi="inherit"/>
                <w:bCs/>
                <w:bdr w:val="none" w:sz="0" w:space="0" w:color="auto" w:frame="1"/>
              </w:rPr>
            </w:pPr>
          </w:p>
        </w:tc>
      </w:tr>
      <w:tr w:rsidR="008B761D" w:rsidRPr="00B46D3F" w:rsidTr="008B761D">
        <w:trPr>
          <w:trHeight w:val="785"/>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3.5</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Эффективность использования существующих спортивных сооружений, %</w:t>
            </w:r>
          </w:p>
        </w:tc>
        <w:tc>
          <w:tcPr>
            <w:tcW w:w="1417" w:type="dxa"/>
          </w:tcPr>
          <w:p w:rsidR="008B761D" w:rsidRPr="00EB4BD4" w:rsidRDefault="008B761D"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69,5</w:t>
            </w:r>
          </w:p>
        </w:tc>
        <w:tc>
          <w:tcPr>
            <w:tcW w:w="1418" w:type="dxa"/>
          </w:tcPr>
          <w:p w:rsidR="008B761D" w:rsidRPr="00EB4BD4" w:rsidRDefault="00D47D1B"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73,8</w:t>
            </w:r>
          </w:p>
        </w:tc>
        <w:tc>
          <w:tcPr>
            <w:tcW w:w="1417" w:type="dxa"/>
          </w:tcPr>
          <w:p w:rsidR="008B761D" w:rsidRPr="00EB4BD4" w:rsidRDefault="00D47D1B" w:rsidP="009C7A29">
            <w:pPr>
              <w:spacing w:after="157"/>
              <w:jc w:val="center"/>
              <w:textAlignment w:val="baseline"/>
              <w:rPr>
                <w:bCs/>
                <w:sz w:val="24"/>
                <w:szCs w:val="24"/>
                <w:bdr w:val="none" w:sz="0" w:space="0" w:color="auto" w:frame="1"/>
              </w:rPr>
            </w:pPr>
            <w:r w:rsidRPr="00EB4BD4">
              <w:rPr>
                <w:bCs/>
                <w:sz w:val="24"/>
                <w:szCs w:val="24"/>
                <w:bdr w:val="none" w:sz="0" w:space="0" w:color="auto" w:frame="1"/>
              </w:rPr>
              <w:t xml:space="preserve">+ </w:t>
            </w:r>
            <w:r w:rsidR="009C7A29" w:rsidRPr="00EB4BD4">
              <w:rPr>
                <w:bCs/>
                <w:sz w:val="24"/>
                <w:szCs w:val="24"/>
                <w:bdr w:val="none" w:sz="0" w:space="0" w:color="auto" w:frame="1"/>
              </w:rPr>
              <w:t>0,06</w:t>
            </w:r>
          </w:p>
        </w:tc>
        <w:tc>
          <w:tcPr>
            <w:tcW w:w="1560" w:type="dxa"/>
          </w:tcPr>
          <w:p w:rsidR="008B761D" w:rsidRPr="00D47D1B" w:rsidRDefault="00D47D1B" w:rsidP="008B761D">
            <w:pPr>
              <w:spacing w:after="157"/>
              <w:jc w:val="center"/>
              <w:textAlignment w:val="baseline"/>
              <w:rPr>
                <w:bCs/>
                <w:sz w:val="24"/>
                <w:szCs w:val="24"/>
                <w:bdr w:val="none" w:sz="0" w:space="0" w:color="auto" w:frame="1"/>
              </w:rPr>
            </w:pPr>
            <w:r w:rsidRPr="00D47D1B">
              <w:rPr>
                <w:bCs/>
                <w:sz w:val="24"/>
                <w:szCs w:val="24"/>
                <w:bdr w:val="none" w:sz="0" w:space="0" w:color="auto" w:frame="1"/>
              </w:rPr>
              <w:t>выполнен</w:t>
            </w:r>
          </w:p>
        </w:tc>
        <w:tc>
          <w:tcPr>
            <w:tcW w:w="2410" w:type="dxa"/>
          </w:tcPr>
          <w:p w:rsidR="008B761D" w:rsidRPr="00D81A4D" w:rsidRDefault="008B761D" w:rsidP="008B761D">
            <w:pPr>
              <w:spacing w:after="157"/>
              <w:jc w:val="center"/>
              <w:textAlignment w:val="baseline"/>
              <w:rPr>
                <w:bCs/>
                <w:bdr w:val="none" w:sz="0" w:space="0" w:color="auto" w:frame="1"/>
              </w:rPr>
            </w:pPr>
          </w:p>
        </w:tc>
      </w:tr>
      <w:tr w:rsidR="008B761D" w:rsidRPr="00B46D3F" w:rsidTr="00EB4BD4">
        <w:trPr>
          <w:trHeight w:val="1554"/>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3.6</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Доля граждан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417" w:type="dxa"/>
          </w:tcPr>
          <w:p w:rsidR="008B761D" w:rsidRPr="00EB4BD4" w:rsidRDefault="008B761D"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18,0</w:t>
            </w:r>
          </w:p>
        </w:tc>
        <w:tc>
          <w:tcPr>
            <w:tcW w:w="1418" w:type="dxa"/>
          </w:tcPr>
          <w:p w:rsidR="008B761D" w:rsidRPr="00EB4BD4" w:rsidRDefault="00D47D1B" w:rsidP="008B761D">
            <w:pPr>
              <w:spacing w:after="157"/>
              <w:jc w:val="center"/>
              <w:textAlignment w:val="baseline"/>
              <w:rPr>
                <w:bCs/>
                <w:sz w:val="24"/>
                <w:szCs w:val="24"/>
                <w:bdr w:val="none" w:sz="0" w:space="0" w:color="auto" w:frame="1"/>
              </w:rPr>
            </w:pPr>
            <w:r w:rsidRPr="00EB4BD4">
              <w:rPr>
                <w:bCs/>
                <w:sz w:val="24"/>
                <w:szCs w:val="24"/>
                <w:bdr w:val="none" w:sz="0" w:space="0" w:color="auto" w:frame="1"/>
              </w:rPr>
              <w:t>38,8</w:t>
            </w:r>
          </w:p>
        </w:tc>
        <w:tc>
          <w:tcPr>
            <w:tcW w:w="1417" w:type="dxa"/>
          </w:tcPr>
          <w:p w:rsidR="008B761D" w:rsidRPr="00EB4BD4" w:rsidRDefault="00D47D1B" w:rsidP="009C7A29">
            <w:pPr>
              <w:spacing w:after="157"/>
              <w:jc w:val="center"/>
              <w:textAlignment w:val="baseline"/>
              <w:rPr>
                <w:bCs/>
                <w:sz w:val="24"/>
                <w:szCs w:val="24"/>
                <w:bdr w:val="none" w:sz="0" w:space="0" w:color="auto" w:frame="1"/>
              </w:rPr>
            </w:pPr>
            <w:r w:rsidRPr="00EB4BD4">
              <w:rPr>
                <w:bCs/>
                <w:sz w:val="24"/>
                <w:szCs w:val="24"/>
                <w:bdr w:val="none" w:sz="0" w:space="0" w:color="auto" w:frame="1"/>
              </w:rPr>
              <w:t xml:space="preserve">+ </w:t>
            </w:r>
            <w:r w:rsidR="009C7A29" w:rsidRPr="00EB4BD4">
              <w:rPr>
                <w:bCs/>
                <w:sz w:val="24"/>
                <w:szCs w:val="24"/>
                <w:bdr w:val="none" w:sz="0" w:space="0" w:color="auto" w:frame="1"/>
              </w:rPr>
              <w:t>1,15</w:t>
            </w:r>
          </w:p>
        </w:tc>
        <w:tc>
          <w:tcPr>
            <w:tcW w:w="1560" w:type="dxa"/>
          </w:tcPr>
          <w:p w:rsidR="008B761D" w:rsidRPr="00D47D1B" w:rsidRDefault="00D47D1B" w:rsidP="008B761D">
            <w:pPr>
              <w:spacing w:after="157"/>
              <w:jc w:val="center"/>
              <w:textAlignment w:val="baseline"/>
              <w:rPr>
                <w:rFonts w:ascii="inherit" w:hAnsi="inherit"/>
                <w:bCs/>
                <w:sz w:val="24"/>
                <w:szCs w:val="24"/>
                <w:bdr w:val="none" w:sz="0" w:space="0" w:color="auto" w:frame="1"/>
              </w:rPr>
            </w:pPr>
            <w:r w:rsidRPr="00D47D1B">
              <w:rPr>
                <w:rFonts w:ascii="inherit" w:hAnsi="inherit"/>
                <w:bCs/>
                <w:sz w:val="24"/>
                <w:szCs w:val="24"/>
                <w:bdr w:val="none" w:sz="0" w:space="0" w:color="auto" w:frame="1"/>
              </w:rPr>
              <w:t>выполнен</w:t>
            </w:r>
          </w:p>
        </w:tc>
        <w:tc>
          <w:tcPr>
            <w:tcW w:w="2410" w:type="dxa"/>
          </w:tcPr>
          <w:p w:rsidR="008B761D" w:rsidRDefault="008B761D" w:rsidP="008B761D">
            <w:pPr>
              <w:spacing w:after="157"/>
              <w:jc w:val="center"/>
              <w:textAlignment w:val="baseline"/>
              <w:rPr>
                <w:rFonts w:ascii="inherit" w:hAnsi="inherit"/>
                <w:bCs/>
                <w:bdr w:val="none" w:sz="0" w:space="0" w:color="auto" w:frame="1"/>
              </w:rPr>
            </w:pPr>
          </w:p>
        </w:tc>
      </w:tr>
      <w:tr w:rsidR="008B761D" w:rsidRPr="00B46D3F" w:rsidTr="00EB4BD4">
        <w:trPr>
          <w:trHeight w:val="1240"/>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3.7</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w:t>
            </w:r>
          </w:p>
        </w:tc>
        <w:tc>
          <w:tcPr>
            <w:tcW w:w="1417" w:type="dxa"/>
          </w:tcPr>
          <w:p w:rsidR="008B761D" w:rsidRPr="00EB4BD4" w:rsidRDefault="008B761D" w:rsidP="008B761D">
            <w:pPr>
              <w:jc w:val="center"/>
              <w:rPr>
                <w:sz w:val="24"/>
                <w:szCs w:val="24"/>
              </w:rPr>
            </w:pPr>
            <w:r w:rsidRPr="00EB4BD4">
              <w:rPr>
                <w:sz w:val="24"/>
                <w:szCs w:val="24"/>
              </w:rPr>
              <w:t>95,7</w:t>
            </w:r>
          </w:p>
          <w:p w:rsidR="008B761D" w:rsidRPr="00EB4BD4" w:rsidRDefault="008B761D" w:rsidP="008B761D">
            <w:pPr>
              <w:rPr>
                <w:sz w:val="24"/>
                <w:szCs w:val="24"/>
              </w:rPr>
            </w:pPr>
          </w:p>
        </w:tc>
        <w:tc>
          <w:tcPr>
            <w:tcW w:w="1418" w:type="dxa"/>
          </w:tcPr>
          <w:p w:rsidR="008B761D" w:rsidRPr="00EB4BD4" w:rsidRDefault="00634DB4" w:rsidP="004B53CE">
            <w:pPr>
              <w:jc w:val="center"/>
              <w:rPr>
                <w:sz w:val="24"/>
                <w:szCs w:val="24"/>
              </w:rPr>
            </w:pPr>
            <w:r w:rsidRPr="00EB4BD4">
              <w:rPr>
                <w:sz w:val="24"/>
                <w:szCs w:val="24"/>
              </w:rPr>
              <w:t>95,7</w:t>
            </w:r>
          </w:p>
        </w:tc>
        <w:tc>
          <w:tcPr>
            <w:tcW w:w="1417" w:type="dxa"/>
          </w:tcPr>
          <w:p w:rsidR="008B761D" w:rsidRPr="00EB4BD4" w:rsidRDefault="00BE315D" w:rsidP="008B761D">
            <w:pPr>
              <w:jc w:val="center"/>
              <w:rPr>
                <w:sz w:val="24"/>
                <w:szCs w:val="24"/>
              </w:rPr>
            </w:pPr>
            <w:r w:rsidRPr="00EB4BD4">
              <w:rPr>
                <w:sz w:val="24"/>
                <w:szCs w:val="24"/>
              </w:rPr>
              <w:t>-</w:t>
            </w:r>
          </w:p>
        </w:tc>
        <w:tc>
          <w:tcPr>
            <w:tcW w:w="1560" w:type="dxa"/>
          </w:tcPr>
          <w:p w:rsidR="008B761D" w:rsidRPr="002E6F36" w:rsidRDefault="00BE315D" w:rsidP="008B761D">
            <w:pPr>
              <w:jc w:val="center"/>
              <w:rPr>
                <w:sz w:val="24"/>
                <w:szCs w:val="24"/>
              </w:rPr>
            </w:pPr>
            <w:r w:rsidRPr="002E6F36">
              <w:rPr>
                <w:sz w:val="24"/>
                <w:szCs w:val="24"/>
              </w:rPr>
              <w:t>выполнен</w:t>
            </w:r>
          </w:p>
        </w:tc>
        <w:tc>
          <w:tcPr>
            <w:tcW w:w="2410" w:type="dxa"/>
          </w:tcPr>
          <w:p w:rsidR="008B761D" w:rsidRPr="002E6F36" w:rsidRDefault="008B761D" w:rsidP="008B761D">
            <w:pPr>
              <w:jc w:val="center"/>
              <w:rPr>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3.8</w:t>
            </w:r>
          </w:p>
        </w:tc>
        <w:tc>
          <w:tcPr>
            <w:tcW w:w="6804" w:type="dxa"/>
          </w:tcPr>
          <w:p w:rsidR="008B761D" w:rsidRPr="00B46D3F" w:rsidRDefault="008B761D" w:rsidP="001D07CF">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Увеличение числа</w:t>
            </w:r>
            <w:r w:rsidR="001D07CF">
              <w:rPr>
                <w:rFonts w:ascii="Times New Roman" w:hAnsi="Times New Roman" w:cs="Times New Roman"/>
                <w:sz w:val="24"/>
                <w:szCs w:val="24"/>
              </w:rPr>
              <w:t xml:space="preserve">  </w:t>
            </w:r>
            <w:r w:rsidRPr="00B46D3F">
              <w:rPr>
                <w:rFonts w:ascii="Times New Roman" w:hAnsi="Times New Roman" w:cs="Times New Roman"/>
                <w:sz w:val="24"/>
                <w:szCs w:val="24"/>
              </w:rPr>
              <w:t>жителей, принимающих участие в культурной деятельности (% к базовому значению, нарастающим итогом)</w:t>
            </w:r>
          </w:p>
        </w:tc>
        <w:tc>
          <w:tcPr>
            <w:tcW w:w="1417" w:type="dxa"/>
          </w:tcPr>
          <w:p w:rsidR="008B761D" w:rsidRPr="00EB4BD4" w:rsidRDefault="008B761D" w:rsidP="008B761D">
            <w:pPr>
              <w:jc w:val="center"/>
              <w:rPr>
                <w:sz w:val="24"/>
                <w:szCs w:val="24"/>
              </w:rPr>
            </w:pPr>
            <w:r w:rsidRPr="00EB4BD4">
              <w:rPr>
                <w:sz w:val="24"/>
                <w:szCs w:val="24"/>
              </w:rPr>
              <w:t>101,5</w:t>
            </w:r>
          </w:p>
        </w:tc>
        <w:tc>
          <w:tcPr>
            <w:tcW w:w="1418" w:type="dxa"/>
          </w:tcPr>
          <w:p w:rsidR="008B761D" w:rsidRPr="00EB4BD4" w:rsidRDefault="00634DB4" w:rsidP="008B761D">
            <w:pPr>
              <w:jc w:val="center"/>
              <w:rPr>
                <w:sz w:val="24"/>
                <w:szCs w:val="24"/>
              </w:rPr>
            </w:pPr>
            <w:r w:rsidRPr="00EB4BD4">
              <w:rPr>
                <w:sz w:val="24"/>
                <w:szCs w:val="24"/>
              </w:rPr>
              <w:t>101,5</w:t>
            </w:r>
          </w:p>
        </w:tc>
        <w:tc>
          <w:tcPr>
            <w:tcW w:w="1417" w:type="dxa"/>
          </w:tcPr>
          <w:p w:rsidR="008B761D" w:rsidRPr="00EB4BD4" w:rsidRDefault="00BE315D" w:rsidP="008B761D">
            <w:pPr>
              <w:jc w:val="center"/>
              <w:rPr>
                <w:sz w:val="24"/>
                <w:szCs w:val="24"/>
              </w:rPr>
            </w:pPr>
            <w:r w:rsidRPr="00EB4BD4">
              <w:rPr>
                <w:sz w:val="24"/>
                <w:szCs w:val="24"/>
              </w:rPr>
              <w:t>-</w:t>
            </w:r>
          </w:p>
        </w:tc>
        <w:tc>
          <w:tcPr>
            <w:tcW w:w="1560" w:type="dxa"/>
          </w:tcPr>
          <w:p w:rsidR="008B761D" w:rsidRPr="002E6F36" w:rsidRDefault="00BE315D" w:rsidP="008B761D">
            <w:pPr>
              <w:jc w:val="center"/>
              <w:rPr>
                <w:sz w:val="24"/>
                <w:szCs w:val="24"/>
              </w:rPr>
            </w:pPr>
            <w:r w:rsidRPr="002E6F36">
              <w:rPr>
                <w:sz w:val="24"/>
                <w:szCs w:val="24"/>
              </w:rPr>
              <w:t>выполнен</w:t>
            </w:r>
          </w:p>
        </w:tc>
        <w:tc>
          <w:tcPr>
            <w:tcW w:w="2410" w:type="dxa"/>
          </w:tcPr>
          <w:p w:rsidR="008B761D" w:rsidRPr="002E6F36" w:rsidRDefault="008B761D" w:rsidP="008B761D">
            <w:pPr>
              <w:jc w:val="center"/>
              <w:rPr>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3.9</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детей, охваченных различными формами оздоровления и отдыха, от числа детей в возрасте от 7 до 18 лет</w:t>
            </w:r>
            <w:r>
              <w:rPr>
                <w:rFonts w:ascii="Times New Roman" w:hAnsi="Times New Roman" w:cs="Times New Roman"/>
                <w:sz w:val="24"/>
                <w:szCs w:val="24"/>
              </w:rPr>
              <w:t xml:space="preserve"> за счет средств бюджета</w:t>
            </w:r>
            <w:r w:rsidRPr="00B46D3F">
              <w:rPr>
                <w:rFonts w:ascii="Times New Roman" w:hAnsi="Times New Roman" w:cs="Times New Roman"/>
                <w:sz w:val="24"/>
                <w:szCs w:val="24"/>
              </w:rPr>
              <w:t>, %</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40</w:t>
            </w:r>
          </w:p>
        </w:tc>
        <w:tc>
          <w:tcPr>
            <w:tcW w:w="1418" w:type="dxa"/>
          </w:tcPr>
          <w:p w:rsidR="008B761D" w:rsidRPr="00EB4BD4" w:rsidRDefault="00BE315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42,4</w:t>
            </w:r>
          </w:p>
        </w:tc>
        <w:tc>
          <w:tcPr>
            <w:tcW w:w="1417" w:type="dxa"/>
          </w:tcPr>
          <w:p w:rsidR="008B761D" w:rsidRPr="00EB4BD4" w:rsidRDefault="00BE315D" w:rsidP="009C7A29">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w:t>
            </w:r>
            <w:r w:rsidR="009C7A29" w:rsidRPr="00EB4BD4">
              <w:rPr>
                <w:rFonts w:ascii="Times New Roman" w:hAnsi="Times New Roman" w:cs="Times New Roman"/>
                <w:sz w:val="24"/>
                <w:szCs w:val="24"/>
              </w:rPr>
              <w:t xml:space="preserve"> 0,06</w:t>
            </w:r>
          </w:p>
        </w:tc>
        <w:tc>
          <w:tcPr>
            <w:tcW w:w="1560" w:type="dxa"/>
          </w:tcPr>
          <w:p w:rsidR="008B761D" w:rsidRPr="002E6F36" w:rsidRDefault="00BE315D" w:rsidP="008B761D">
            <w:pPr>
              <w:pStyle w:val="ConsPlusNormal"/>
              <w:ind w:firstLine="0"/>
              <w:jc w:val="center"/>
              <w:rPr>
                <w:rFonts w:ascii="Times New Roman" w:hAnsi="Times New Roman" w:cs="Times New Roman"/>
                <w:sz w:val="24"/>
                <w:szCs w:val="24"/>
              </w:rPr>
            </w:pPr>
            <w:r w:rsidRPr="002E6F36">
              <w:rPr>
                <w:rFonts w:ascii="Times New Roman" w:hAnsi="Times New Roman" w:cs="Times New Roman"/>
                <w:sz w:val="24"/>
                <w:szCs w:val="24"/>
              </w:rPr>
              <w:t>выполнен</w:t>
            </w:r>
          </w:p>
        </w:tc>
        <w:tc>
          <w:tcPr>
            <w:tcW w:w="2410" w:type="dxa"/>
          </w:tcPr>
          <w:p w:rsidR="008B761D" w:rsidRPr="002E6F36" w:rsidRDefault="008B761D"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3.10</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объектов социальной сферы, доступных для маломобильных групп населения, %</w:t>
            </w:r>
          </w:p>
        </w:tc>
        <w:tc>
          <w:tcPr>
            <w:tcW w:w="1417" w:type="dxa"/>
          </w:tcPr>
          <w:p w:rsidR="008B761D" w:rsidRPr="00EB4BD4" w:rsidRDefault="008B761D" w:rsidP="008B761D">
            <w:pPr>
              <w:jc w:val="center"/>
              <w:rPr>
                <w:sz w:val="24"/>
                <w:szCs w:val="24"/>
              </w:rPr>
            </w:pPr>
            <w:r w:rsidRPr="00EB4BD4">
              <w:rPr>
                <w:sz w:val="24"/>
                <w:szCs w:val="24"/>
              </w:rPr>
              <w:t>15</w:t>
            </w:r>
          </w:p>
        </w:tc>
        <w:tc>
          <w:tcPr>
            <w:tcW w:w="1418" w:type="dxa"/>
          </w:tcPr>
          <w:p w:rsidR="008B761D" w:rsidRPr="00EB4BD4" w:rsidRDefault="00BE315D" w:rsidP="008B761D">
            <w:pPr>
              <w:jc w:val="center"/>
              <w:rPr>
                <w:sz w:val="24"/>
                <w:szCs w:val="24"/>
              </w:rPr>
            </w:pPr>
            <w:r w:rsidRPr="00EB4BD4">
              <w:rPr>
                <w:sz w:val="24"/>
                <w:szCs w:val="24"/>
              </w:rPr>
              <w:t>15,9</w:t>
            </w:r>
          </w:p>
        </w:tc>
        <w:tc>
          <w:tcPr>
            <w:tcW w:w="1417" w:type="dxa"/>
          </w:tcPr>
          <w:p w:rsidR="008B761D" w:rsidRPr="00EB4BD4" w:rsidRDefault="00BE315D" w:rsidP="009C7A29">
            <w:pPr>
              <w:jc w:val="center"/>
              <w:rPr>
                <w:sz w:val="24"/>
                <w:szCs w:val="24"/>
              </w:rPr>
            </w:pPr>
            <w:r w:rsidRPr="00EB4BD4">
              <w:rPr>
                <w:sz w:val="24"/>
                <w:szCs w:val="24"/>
              </w:rPr>
              <w:t>+</w:t>
            </w:r>
            <w:r w:rsidR="009C7A29" w:rsidRPr="00EB4BD4">
              <w:rPr>
                <w:sz w:val="24"/>
                <w:szCs w:val="24"/>
              </w:rPr>
              <w:t xml:space="preserve"> 0,06</w:t>
            </w:r>
          </w:p>
        </w:tc>
        <w:tc>
          <w:tcPr>
            <w:tcW w:w="1560" w:type="dxa"/>
          </w:tcPr>
          <w:p w:rsidR="008B761D" w:rsidRPr="002E6F36" w:rsidRDefault="00BE315D" w:rsidP="008B761D">
            <w:pPr>
              <w:jc w:val="center"/>
              <w:rPr>
                <w:sz w:val="24"/>
                <w:szCs w:val="24"/>
              </w:rPr>
            </w:pPr>
            <w:r w:rsidRPr="002E6F36">
              <w:rPr>
                <w:sz w:val="24"/>
                <w:szCs w:val="24"/>
              </w:rPr>
              <w:t>выполнен</w:t>
            </w:r>
          </w:p>
        </w:tc>
        <w:tc>
          <w:tcPr>
            <w:tcW w:w="2410" w:type="dxa"/>
          </w:tcPr>
          <w:p w:rsidR="008B761D" w:rsidRPr="002E6F36" w:rsidRDefault="008B761D" w:rsidP="008B761D">
            <w:pPr>
              <w:jc w:val="center"/>
              <w:rPr>
                <w:sz w:val="24"/>
                <w:szCs w:val="24"/>
              </w:rPr>
            </w:pPr>
          </w:p>
        </w:tc>
      </w:tr>
      <w:tr w:rsidR="008B761D" w:rsidRPr="00B46D3F" w:rsidTr="008B761D">
        <w:trPr>
          <w:trHeight w:val="978"/>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lastRenderedPageBreak/>
              <w:t>3.1</w:t>
            </w:r>
            <w:r>
              <w:rPr>
                <w:rFonts w:ascii="Times New Roman" w:hAnsi="Times New Roman" w:cs="Times New Roman"/>
                <w:sz w:val="24"/>
                <w:szCs w:val="24"/>
              </w:rPr>
              <w:t>1</w:t>
            </w:r>
          </w:p>
        </w:tc>
        <w:tc>
          <w:tcPr>
            <w:tcW w:w="6804" w:type="dxa"/>
          </w:tcPr>
          <w:p w:rsidR="008B761D" w:rsidRPr="00B46D3F" w:rsidRDefault="008B761D" w:rsidP="002E6F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Доля детей в возрасте от 0 до 17 лет , находящихся </w:t>
            </w:r>
            <w:r w:rsidR="002E6F36">
              <w:rPr>
                <w:rFonts w:ascii="Times New Roman" w:hAnsi="Times New Roman" w:cs="Times New Roman"/>
                <w:sz w:val="24"/>
                <w:szCs w:val="24"/>
              </w:rPr>
              <w:t>в</w:t>
            </w:r>
            <w:r>
              <w:rPr>
                <w:rFonts w:ascii="Times New Roman" w:hAnsi="Times New Roman" w:cs="Times New Roman"/>
                <w:sz w:val="24"/>
                <w:szCs w:val="24"/>
              </w:rPr>
              <w:t xml:space="preserve"> социально-опасном положении, ед.</w:t>
            </w:r>
          </w:p>
        </w:tc>
        <w:tc>
          <w:tcPr>
            <w:tcW w:w="1417" w:type="dxa"/>
          </w:tcPr>
          <w:p w:rsidR="008B761D" w:rsidRPr="00EB4BD4" w:rsidRDefault="008B761D" w:rsidP="008B761D">
            <w:pPr>
              <w:jc w:val="center"/>
              <w:rPr>
                <w:sz w:val="24"/>
                <w:szCs w:val="24"/>
              </w:rPr>
            </w:pPr>
            <w:r w:rsidRPr="00EB4BD4">
              <w:rPr>
                <w:sz w:val="24"/>
                <w:szCs w:val="24"/>
              </w:rPr>
              <w:t>1,9</w:t>
            </w:r>
          </w:p>
        </w:tc>
        <w:tc>
          <w:tcPr>
            <w:tcW w:w="1418" w:type="dxa"/>
          </w:tcPr>
          <w:p w:rsidR="008B761D" w:rsidRPr="00EB4BD4" w:rsidRDefault="002E6F36" w:rsidP="008B761D">
            <w:pPr>
              <w:jc w:val="center"/>
              <w:rPr>
                <w:sz w:val="24"/>
                <w:szCs w:val="24"/>
              </w:rPr>
            </w:pPr>
            <w:r w:rsidRPr="00EB4BD4">
              <w:rPr>
                <w:sz w:val="24"/>
                <w:szCs w:val="24"/>
              </w:rPr>
              <w:t>0,85</w:t>
            </w:r>
          </w:p>
        </w:tc>
        <w:tc>
          <w:tcPr>
            <w:tcW w:w="1417" w:type="dxa"/>
          </w:tcPr>
          <w:p w:rsidR="008B761D" w:rsidRPr="00EB4BD4" w:rsidRDefault="002E6F36" w:rsidP="009C7A29">
            <w:pPr>
              <w:jc w:val="center"/>
              <w:rPr>
                <w:sz w:val="24"/>
                <w:szCs w:val="24"/>
              </w:rPr>
            </w:pPr>
            <w:r w:rsidRPr="00EB4BD4">
              <w:rPr>
                <w:sz w:val="24"/>
                <w:szCs w:val="24"/>
              </w:rPr>
              <w:t>-</w:t>
            </w:r>
            <w:r w:rsidR="009C7A29" w:rsidRPr="00EB4BD4">
              <w:rPr>
                <w:sz w:val="24"/>
                <w:szCs w:val="24"/>
              </w:rPr>
              <w:t xml:space="preserve"> 0</w:t>
            </w:r>
            <w:r w:rsidRPr="00EB4BD4">
              <w:rPr>
                <w:sz w:val="24"/>
                <w:szCs w:val="24"/>
              </w:rPr>
              <w:t>,5</w:t>
            </w:r>
            <w:r w:rsidR="009C7A29" w:rsidRPr="00EB4BD4">
              <w:rPr>
                <w:sz w:val="24"/>
                <w:szCs w:val="24"/>
              </w:rPr>
              <w:t>5</w:t>
            </w:r>
          </w:p>
        </w:tc>
        <w:tc>
          <w:tcPr>
            <w:tcW w:w="1560" w:type="dxa"/>
          </w:tcPr>
          <w:p w:rsidR="008B761D" w:rsidRPr="002E6F36" w:rsidRDefault="002E6F36" w:rsidP="008B761D">
            <w:pPr>
              <w:jc w:val="center"/>
              <w:rPr>
                <w:sz w:val="24"/>
                <w:szCs w:val="24"/>
              </w:rPr>
            </w:pPr>
            <w:r w:rsidRPr="002E6F36">
              <w:rPr>
                <w:sz w:val="24"/>
                <w:szCs w:val="24"/>
              </w:rPr>
              <w:t>выполнен</w:t>
            </w:r>
          </w:p>
        </w:tc>
        <w:tc>
          <w:tcPr>
            <w:tcW w:w="2410" w:type="dxa"/>
          </w:tcPr>
          <w:p w:rsidR="008B761D" w:rsidRPr="002E6F36" w:rsidRDefault="008B761D" w:rsidP="002E6F36">
            <w:pPr>
              <w:jc w:val="center"/>
              <w:rPr>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3.1</w:t>
            </w:r>
            <w:r>
              <w:rPr>
                <w:rFonts w:ascii="Times New Roman" w:hAnsi="Times New Roman" w:cs="Times New Roman"/>
                <w:sz w:val="24"/>
                <w:szCs w:val="24"/>
              </w:rPr>
              <w:t>2</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1761A6">
              <w:rPr>
                <w:rFonts w:ascii="Times New Roman" w:hAnsi="Times New Roman" w:cs="Times New Roman"/>
                <w:sz w:val="24"/>
                <w:szCs w:val="24"/>
              </w:rPr>
              <w:t>Уровень преступности на 10 тыс. населения, ед</w:t>
            </w:r>
            <w:r>
              <w:rPr>
                <w:rFonts w:ascii="Times New Roman" w:hAnsi="Times New Roman" w:cs="Times New Roman"/>
                <w:sz w:val="24"/>
                <w:szCs w:val="24"/>
              </w:rPr>
              <w:t>.</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112,6</w:t>
            </w:r>
          </w:p>
        </w:tc>
        <w:tc>
          <w:tcPr>
            <w:tcW w:w="1418" w:type="dxa"/>
          </w:tcPr>
          <w:p w:rsidR="008B761D" w:rsidRPr="00EB4BD4" w:rsidRDefault="002E6F36" w:rsidP="004B53CE">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w:t>
            </w:r>
            <w:r w:rsidR="004B53CE">
              <w:rPr>
                <w:rFonts w:ascii="Times New Roman" w:hAnsi="Times New Roman" w:cs="Times New Roman"/>
                <w:sz w:val="24"/>
                <w:szCs w:val="24"/>
              </w:rPr>
              <w:t>1</w:t>
            </w:r>
            <w:r w:rsidRPr="00EB4BD4">
              <w:rPr>
                <w:rFonts w:ascii="Times New Roman" w:hAnsi="Times New Roman" w:cs="Times New Roman"/>
                <w:sz w:val="24"/>
                <w:szCs w:val="24"/>
              </w:rPr>
              <w:t>,7</w:t>
            </w:r>
          </w:p>
        </w:tc>
        <w:tc>
          <w:tcPr>
            <w:tcW w:w="1417" w:type="dxa"/>
          </w:tcPr>
          <w:p w:rsidR="008B761D" w:rsidRPr="00EB4BD4" w:rsidRDefault="002E6F36" w:rsidP="004B53CE">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w:t>
            </w:r>
            <w:r w:rsidR="001D07CF" w:rsidRPr="00EB4BD4">
              <w:rPr>
                <w:rFonts w:ascii="Times New Roman" w:hAnsi="Times New Roman" w:cs="Times New Roman"/>
                <w:sz w:val="24"/>
                <w:szCs w:val="24"/>
              </w:rPr>
              <w:t xml:space="preserve"> </w:t>
            </w:r>
            <w:r w:rsidR="009C7A29" w:rsidRPr="00EB4BD4">
              <w:rPr>
                <w:rFonts w:ascii="Times New Roman" w:hAnsi="Times New Roman" w:cs="Times New Roman"/>
                <w:sz w:val="24"/>
                <w:szCs w:val="24"/>
              </w:rPr>
              <w:t>0,</w:t>
            </w:r>
            <w:r w:rsidR="004B53CE">
              <w:rPr>
                <w:rFonts w:ascii="Times New Roman" w:hAnsi="Times New Roman" w:cs="Times New Roman"/>
                <w:sz w:val="24"/>
                <w:szCs w:val="24"/>
              </w:rPr>
              <w:t>1</w:t>
            </w:r>
          </w:p>
        </w:tc>
        <w:tc>
          <w:tcPr>
            <w:tcW w:w="1560" w:type="dxa"/>
          </w:tcPr>
          <w:p w:rsidR="008B761D" w:rsidRDefault="002E6F36"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8B761D" w:rsidRDefault="008B761D"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616" w:type="dxa"/>
            <w:gridSpan w:val="5"/>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b/>
                <w:sz w:val="24"/>
                <w:szCs w:val="24"/>
              </w:rPr>
              <w:t>Направление "Инфраструктура"</w:t>
            </w:r>
          </w:p>
        </w:tc>
        <w:tc>
          <w:tcPr>
            <w:tcW w:w="2410" w:type="dxa"/>
          </w:tcPr>
          <w:p w:rsidR="008B761D" w:rsidRPr="00E97AA7" w:rsidRDefault="008B761D" w:rsidP="008B761D">
            <w:pPr>
              <w:pStyle w:val="ConsPlusNormal"/>
              <w:ind w:firstLine="0"/>
              <w:jc w:val="center"/>
              <w:rPr>
                <w:rFonts w:ascii="Times New Roman" w:hAnsi="Times New Roman" w:cs="Times New Roman"/>
                <w:b/>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4.1</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Объем задолженности за топливно-энергетические ресурсы в расчете на одного проживающего на территории </w:t>
            </w:r>
            <w:r>
              <w:rPr>
                <w:rFonts w:ascii="Times New Roman" w:hAnsi="Times New Roman" w:cs="Times New Roman"/>
                <w:sz w:val="24"/>
                <w:szCs w:val="24"/>
              </w:rPr>
              <w:t>Чайковского городского округа</w:t>
            </w:r>
            <w:r w:rsidRPr="00B46D3F">
              <w:rPr>
                <w:rFonts w:ascii="Times New Roman" w:hAnsi="Times New Roman" w:cs="Times New Roman"/>
                <w:sz w:val="24"/>
                <w:szCs w:val="24"/>
              </w:rPr>
              <w:t>, руб.</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714</w:t>
            </w:r>
          </w:p>
        </w:tc>
        <w:tc>
          <w:tcPr>
            <w:tcW w:w="1418" w:type="dxa"/>
          </w:tcPr>
          <w:p w:rsidR="008B761D" w:rsidRPr="00EB4BD4" w:rsidRDefault="003D4EE5"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712</w:t>
            </w:r>
          </w:p>
        </w:tc>
        <w:tc>
          <w:tcPr>
            <w:tcW w:w="1417" w:type="dxa"/>
          </w:tcPr>
          <w:p w:rsidR="008B761D" w:rsidRPr="00EB4BD4" w:rsidRDefault="009C7A29"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0,003</w:t>
            </w:r>
          </w:p>
        </w:tc>
        <w:tc>
          <w:tcPr>
            <w:tcW w:w="1560" w:type="dxa"/>
          </w:tcPr>
          <w:p w:rsidR="008B761D" w:rsidRPr="00EB4BD4" w:rsidRDefault="003D4EE5"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выполнен</w:t>
            </w:r>
          </w:p>
        </w:tc>
        <w:tc>
          <w:tcPr>
            <w:tcW w:w="2410" w:type="dxa"/>
          </w:tcPr>
          <w:p w:rsidR="008B761D" w:rsidRPr="009302E1" w:rsidRDefault="008B761D" w:rsidP="008B761D">
            <w:pPr>
              <w:pStyle w:val="ConsPlusNormal"/>
              <w:ind w:firstLine="0"/>
              <w:jc w:val="center"/>
              <w:rPr>
                <w:rFonts w:ascii="Times New Roman" w:hAnsi="Times New Roman" w:cs="Times New Roman"/>
                <w:sz w:val="24"/>
                <w:szCs w:val="24"/>
              </w:rPr>
            </w:pPr>
          </w:p>
        </w:tc>
      </w:tr>
      <w:tr w:rsidR="008B761D" w:rsidRPr="00B46D3F" w:rsidTr="00EB4BD4">
        <w:trPr>
          <w:trHeight w:val="929"/>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4.2</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 xml:space="preserve">Объем ввода жилья в </w:t>
            </w:r>
            <w:r>
              <w:rPr>
                <w:rFonts w:ascii="Times New Roman" w:hAnsi="Times New Roman" w:cs="Times New Roman"/>
                <w:sz w:val="24"/>
                <w:szCs w:val="24"/>
              </w:rPr>
              <w:t>Чайковском городском округе</w:t>
            </w:r>
            <w:r w:rsidRPr="00B46D3F">
              <w:rPr>
                <w:rFonts w:ascii="Times New Roman" w:hAnsi="Times New Roman" w:cs="Times New Roman"/>
                <w:sz w:val="24"/>
                <w:szCs w:val="24"/>
              </w:rPr>
              <w:t>, % от плана</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100</w:t>
            </w:r>
          </w:p>
        </w:tc>
        <w:tc>
          <w:tcPr>
            <w:tcW w:w="1418" w:type="dxa"/>
          </w:tcPr>
          <w:p w:rsidR="008B761D" w:rsidRPr="00EB4BD4" w:rsidRDefault="00354760" w:rsidP="007B29B2">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11</w:t>
            </w:r>
            <w:r w:rsidR="007B29B2">
              <w:rPr>
                <w:rFonts w:ascii="Times New Roman" w:hAnsi="Times New Roman" w:cs="Times New Roman"/>
                <w:sz w:val="24"/>
                <w:szCs w:val="24"/>
              </w:rPr>
              <w:t>2,4</w:t>
            </w:r>
          </w:p>
        </w:tc>
        <w:tc>
          <w:tcPr>
            <w:tcW w:w="1417" w:type="dxa"/>
          </w:tcPr>
          <w:p w:rsidR="008B761D" w:rsidRPr="00EB4BD4" w:rsidRDefault="00220BEF" w:rsidP="009C7A29">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w:t>
            </w:r>
            <w:r w:rsidR="00354760" w:rsidRPr="00EB4BD4">
              <w:rPr>
                <w:rFonts w:ascii="Times New Roman" w:hAnsi="Times New Roman" w:cs="Times New Roman"/>
                <w:sz w:val="24"/>
                <w:szCs w:val="24"/>
              </w:rPr>
              <w:t xml:space="preserve"> </w:t>
            </w:r>
            <w:r w:rsidR="009C7A29" w:rsidRPr="00EB4BD4">
              <w:rPr>
                <w:rFonts w:ascii="Times New Roman" w:hAnsi="Times New Roman" w:cs="Times New Roman"/>
                <w:sz w:val="24"/>
                <w:szCs w:val="24"/>
              </w:rPr>
              <w:t>0,12</w:t>
            </w:r>
          </w:p>
          <w:p w:rsidR="009C7A29" w:rsidRPr="00EB4BD4" w:rsidRDefault="009C7A29" w:rsidP="009C7A29">
            <w:pPr>
              <w:pStyle w:val="ConsPlusNormal"/>
              <w:ind w:firstLine="0"/>
              <w:jc w:val="center"/>
              <w:rPr>
                <w:rFonts w:ascii="Times New Roman" w:hAnsi="Times New Roman" w:cs="Times New Roman"/>
                <w:sz w:val="24"/>
                <w:szCs w:val="24"/>
              </w:rPr>
            </w:pPr>
          </w:p>
        </w:tc>
        <w:tc>
          <w:tcPr>
            <w:tcW w:w="1560" w:type="dxa"/>
          </w:tcPr>
          <w:p w:rsidR="008B761D" w:rsidRPr="00EB4BD4" w:rsidRDefault="00220BEF"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выполнен</w:t>
            </w:r>
          </w:p>
        </w:tc>
        <w:tc>
          <w:tcPr>
            <w:tcW w:w="2410" w:type="dxa"/>
          </w:tcPr>
          <w:p w:rsidR="00220BEF" w:rsidRDefault="00220BEF" w:rsidP="008B761D">
            <w:pPr>
              <w:pStyle w:val="ConsPlusNormal"/>
              <w:ind w:firstLine="0"/>
              <w:jc w:val="center"/>
              <w:rPr>
                <w:rFonts w:ascii="Times New Roman" w:hAnsi="Times New Roman" w:cs="Times New Roman"/>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4.3</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Процент выполнения региональной адресной программы по расселению аварийного жилищного фонда на территории муниципального образования, %</w:t>
            </w:r>
          </w:p>
        </w:tc>
        <w:tc>
          <w:tcPr>
            <w:tcW w:w="1417" w:type="dxa"/>
          </w:tcPr>
          <w:p w:rsidR="008B761D" w:rsidRPr="00EB4BD4" w:rsidRDefault="008B761D" w:rsidP="008B761D">
            <w:pPr>
              <w:jc w:val="center"/>
              <w:rPr>
                <w:sz w:val="24"/>
                <w:szCs w:val="24"/>
              </w:rPr>
            </w:pPr>
            <w:r w:rsidRPr="00EB4BD4">
              <w:rPr>
                <w:sz w:val="24"/>
                <w:szCs w:val="24"/>
              </w:rPr>
              <w:t>100</w:t>
            </w:r>
          </w:p>
        </w:tc>
        <w:tc>
          <w:tcPr>
            <w:tcW w:w="1418" w:type="dxa"/>
          </w:tcPr>
          <w:p w:rsidR="008B761D" w:rsidRPr="00EB4BD4" w:rsidRDefault="008D14E7" w:rsidP="008B761D">
            <w:pPr>
              <w:jc w:val="center"/>
              <w:rPr>
                <w:sz w:val="24"/>
                <w:szCs w:val="24"/>
              </w:rPr>
            </w:pPr>
            <w:r w:rsidRPr="00EB4BD4">
              <w:rPr>
                <w:sz w:val="24"/>
                <w:szCs w:val="24"/>
              </w:rPr>
              <w:t>98,9</w:t>
            </w:r>
          </w:p>
        </w:tc>
        <w:tc>
          <w:tcPr>
            <w:tcW w:w="1417" w:type="dxa"/>
          </w:tcPr>
          <w:p w:rsidR="008B761D" w:rsidRPr="00EB4BD4" w:rsidRDefault="00EB4BD4" w:rsidP="008B761D">
            <w:pPr>
              <w:jc w:val="center"/>
              <w:rPr>
                <w:sz w:val="24"/>
                <w:szCs w:val="24"/>
              </w:rPr>
            </w:pPr>
            <w:r w:rsidRPr="00EB4BD4">
              <w:rPr>
                <w:sz w:val="24"/>
                <w:szCs w:val="24"/>
              </w:rPr>
              <w:t>- 0,01</w:t>
            </w:r>
          </w:p>
        </w:tc>
        <w:tc>
          <w:tcPr>
            <w:tcW w:w="1560" w:type="dxa"/>
          </w:tcPr>
          <w:p w:rsidR="008B761D" w:rsidRPr="00EB4BD4" w:rsidRDefault="008D14E7" w:rsidP="008B761D">
            <w:pPr>
              <w:jc w:val="center"/>
              <w:rPr>
                <w:sz w:val="24"/>
                <w:szCs w:val="24"/>
              </w:rPr>
            </w:pPr>
            <w:r w:rsidRPr="00EB4BD4">
              <w:rPr>
                <w:sz w:val="24"/>
                <w:szCs w:val="24"/>
              </w:rPr>
              <w:t>выполнен</w:t>
            </w:r>
          </w:p>
        </w:tc>
        <w:tc>
          <w:tcPr>
            <w:tcW w:w="2410" w:type="dxa"/>
          </w:tcPr>
          <w:p w:rsidR="008D14E7" w:rsidRPr="008D14E7" w:rsidRDefault="008D14E7" w:rsidP="008B761D">
            <w:pPr>
              <w:jc w:val="center"/>
              <w:rPr>
                <w:sz w:val="24"/>
                <w:szCs w:val="24"/>
              </w:rPr>
            </w:pPr>
          </w:p>
        </w:tc>
      </w:tr>
      <w:tr w:rsidR="008B761D" w:rsidRPr="00B46D3F" w:rsidTr="008B761D">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4.4</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Выполнение соглашени</w:t>
            </w:r>
            <w:r>
              <w:rPr>
                <w:rFonts w:ascii="Times New Roman" w:hAnsi="Times New Roman" w:cs="Times New Roman"/>
                <w:sz w:val="24"/>
                <w:szCs w:val="24"/>
              </w:rPr>
              <w:t>я</w:t>
            </w:r>
            <w:r w:rsidRPr="00B46D3F">
              <w:rPr>
                <w:rFonts w:ascii="Times New Roman" w:hAnsi="Times New Roman" w:cs="Times New Roman"/>
                <w:sz w:val="24"/>
                <w:szCs w:val="24"/>
              </w:rPr>
              <w:t>, заключаем</w:t>
            </w:r>
            <w:r>
              <w:rPr>
                <w:rFonts w:ascii="Times New Roman" w:hAnsi="Times New Roman" w:cs="Times New Roman"/>
                <w:sz w:val="24"/>
                <w:szCs w:val="24"/>
              </w:rPr>
              <w:t xml:space="preserve">ого </w:t>
            </w:r>
            <w:r w:rsidRPr="00B46D3F">
              <w:rPr>
                <w:rFonts w:ascii="Times New Roman" w:hAnsi="Times New Roman" w:cs="Times New Roman"/>
                <w:sz w:val="24"/>
                <w:szCs w:val="24"/>
              </w:rPr>
              <w:t xml:space="preserve">между </w:t>
            </w:r>
            <w:r>
              <w:rPr>
                <w:rFonts w:ascii="Times New Roman" w:hAnsi="Times New Roman" w:cs="Times New Roman"/>
                <w:sz w:val="24"/>
                <w:szCs w:val="24"/>
              </w:rPr>
              <w:t>Чайковским городским округом</w:t>
            </w:r>
            <w:r w:rsidRPr="00B46D3F">
              <w:rPr>
                <w:rFonts w:ascii="Times New Roman" w:hAnsi="Times New Roman" w:cs="Times New Roman"/>
                <w:sz w:val="24"/>
                <w:szCs w:val="24"/>
              </w:rPr>
              <w:t xml:space="preserve"> и Министерством транспорта Пермского края (в части протяженности дорог и освоения выделяемых субсидий), %</w:t>
            </w:r>
          </w:p>
        </w:tc>
        <w:tc>
          <w:tcPr>
            <w:tcW w:w="1417" w:type="dxa"/>
          </w:tcPr>
          <w:p w:rsidR="008B761D" w:rsidRPr="00EB4BD4" w:rsidRDefault="008B761D"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100</w:t>
            </w:r>
          </w:p>
        </w:tc>
        <w:tc>
          <w:tcPr>
            <w:tcW w:w="1418" w:type="dxa"/>
          </w:tcPr>
          <w:p w:rsidR="008B761D" w:rsidRPr="00EB4BD4" w:rsidRDefault="003D4EE5"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100</w:t>
            </w:r>
          </w:p>
        </w:tc>
        <w:tc>
          <w:tcPr>
            <w:tcW w:w="1417" w:type="dxa"/>
          </w:tcPr>
          <w:p w:rsidR="008B761D" w:rsidRPr="00EB4BD4" w:rsidRDefault="003D4EE5"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w:t>
            </w:r>
          </w:p>
        </w:tc>
        <w:tc>
          <w:tcPr>
            <w:tcW w:w="1560" w:type="dxa"/>
          </w:tcPr>
          <w:p w:rsidR="008B761D" w:rsidRPr="00EB4BD4" w:rsidRDefault="003D4EE5" w:rsidP="008B761D">
            <w:pPr>
              <w:pStyle w:val="ConsPlusNormal"/>
              <w:ind w:firstLine="0"/>
              <w:jc w:val="center"/>
              <w:rPr>
                <w:rFonts w:ascii="Times New Roman" w:hAnsi="Times New Roman" w:cs="Times New Roman"/>
                <w:sz w:val="24"/>
                <w:szCs w:val="24"/>
              </w:rPr>
            </w:pPr>
            <w:r w:rsidRPr="00EB4BD4">
              <w:rPr>
                <w:rFonts w:ascii="Times New Roman" w:hAnsi="Times New Roman" w:cs="Times New Roman"/>
                <w:sz w:val="24"/>
                <w:szCs w:val="24"/>
              </w:rPr>
              <w:t>выполнен</w:t>
            </w:r>
          </w:p>
        </w:tc>
        <w:tc>
          <w:tcPr>
            <w:tcW w:w="2410" w:type="dxa"/>
          </w:tcPr>
          <w:p w:rsidR="008B761D" w:rsidRDefault="008B761D" w:rsidP="008B761D">
            <w:pPr>
              <w:pStyle w:val="ConsPlusNormal"/>
              <w:ind w:firstLine="0"/>
              <w:jc w:val="center"/>
              <w:rPr>
                <w:rFonts w:ascii="Times New Roman" w:hAnsi="Times New Roman" w:cs="Times New Roman"/>
                <w:sz w:val="24"/>
                <w:szCs w:val="24"/>
              </w:rPr>
            </w:pPr>
          </w:p>
        </w:tc>
      </w:tr>
      <w:tr w:rsidR="008B761D" w:rsidRPr="00B46D3F" w:rsidTr="00EB4BD4">
        <w:trPr>
          <w:trHeight w:val="837"/>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4.5</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Выполнение плана проведения инвентаризации дорог (выявление бесхозных дорог и постановка их на баланс), %</w:t>
            </w:r>
          </w:p>
        </w:tc>
        <w:tc>
          <w:tcPr>
            <w:tcW w:w="1417" w:type="dxa"/>
          </w:tcPr>
          <w:p w:rsidR="008B761D" w:rsidRPr="00EB4BD4" w:rsidRDefault="008B761D" w:rsidP="008B761D">
            <w:pPr>
              <w:jc w:val="center"/>
              <w:rPr>
                <w:sz w:val="24"/>
                <w:szCs w:val="24"/>
              </w:rPr>
            </w:pPr>
            <w:r w:rsidRPr="00EB4BD4">
              <w:rPr>
                <w:sz w:val="24"/>
                <w:szCs w:val="24"/>
              </w:rPr>
              <w:t>100</w:t>
            </w:r>
          </w:p>
        </w:tc>
        <w:tc>
          <w:tcPr>
            <w:tcW w:w="1418" w:type="dxa"/>
          </w:tcPr>
          <w:p w:rsidR="008B761D" w:rsidRPr="00EB4BD4" w:rsidRDefault="009C37CC" w:rsidP="008B761D">
            <w:pPr>
              <w:jc w:val="center"/>
              <w:rPr>
                <w:sz w:val="24"/>
                <w:szCs w:val="24"/>
              </w:rPr>
            </w:pPr>
            <w:r w:rsidRPr="00EB4BD4">
              <w:rPr>
                <w:sz w:val="24"/>
                <w:szCs w:val="24"/>
              </w:rPr>
              <w:t>100</w:t>
            </w:r>
          </w:p>
        </w:tc>
        <w:tc>
          <w:tcPr>
            <w:tcW w:w="1417" w:type="dxa"/>
          </w:tcPr>
          <w:p w:rsidR="008B761D" w:rsidRPr="00EB4BD4" w:rsidRDefault="009C37CC" w:rsidP="008B761D">
            <w:pPr>
              <w:jc w:val="center"/>
              <w:rPr>
                <w:sz w:val="24"/>
                <w:szCs w:val="24"/>
              </w:rPr>
            </w:pPr>
            <w:r w:rsidRPr="00EB4BD4">
              <w:rPr>
                <w:sz w:val="24"/>
                <w:szCs w:val="24"/>
              </w:rPr>
              <w:t>-</w:t>
            </w:r>
          </w:p>
        </w:tc>
        <w:tc>
          <w:tcPr>
            <w:tcW w:w="1560" w:type="dxa"/>
          </w:tcPr>
          <w:p w:rsidR="008B761D" w:rsidRPr="00EB4BD4" w:rsidRDefault="009C37CC" w:rsidP="008B761D">
            <w:pPr>
              <w:jc w:val="center"/>
              <w:rPr>
                <w:sz w:val="24"/>
                <w:szCs w:val="24"/>
              </w:rPr>
            </w:pPr>
            <w:r w:rsidRPr="00EB4BD4">
              <w:rPr>
                <w:sz w:val="24"/>
                <w:szCs w:val="24"/>
              </w:rPr>
              <w:t>выполнен</w:t>
            </w:r>
          </w:p>
          <w:p w:rsidR="009C37CC" w:rsidRPr="00EB4BD4" w:rsidRDefault="009C37CC" w:rsidP="008B761D">
            <w:pPr>
              <w:jc w:val="center"/>
              <w:rPr>
                <w:sz w:val="24"/>
                <w:szCs w:val="24"/>
              </w:rPr>
            </w:pPr>
          </w:p>
        </w:tc>
        <w:tc>
          <w:tcPr>
            <w:tcW w:w="2410" w:type="dxa"/>
          </w:tcPr>
          <w:p w:rsidR="008B761D" w:rsidRDefault="008B761D" w:rsidP="008B761D">
            <w:pPr>
              <w:jc w:val="center"/>
            </w:pPr>
          </w:p>
        </w:tc>
      </w:tr>
      <w:tr w:rsidR="008B761D" w:rsidRPr="00B46D3F" w:rsidTr="00EB4BD4">
        <w:trPr>
          <w:trHeight w:val="923"/>
        </w:trPr>
        <w:tc>
          <w:tcPr>
            <w:tcW w:w="913" w:type="dxa"/>
          </w:tcPr>
          <w:p w:rsidR="008B761D" w:rsidRPr="00B46D3F" w:rsidRDefault="008B761D" w:rsidP="008B761D">
            <w:pPr>
              <w:pStyle w:val="ConsPlusNormal"/>
              <w:ind w:firstLine="0"/>
              <w:jc w:val="center"/>
              <w:rPr>
                <w:rFonts w:ascii="Times New Roman" w:hAnsi="Times New Roman" w:cs="Times New Roman"/>
                <w:sz w:val="24"/>
                <w:szCs w:val="24"/>
              </w:rPr>
            </w:pPr>
            <w:r w:rsidRPr="00B46D3F">
              <w:rPr>
                <w:rFonts w:ascii="Times New Roman" w:hAnsi="Times New Roman" w:cs="Times New Roman"/>
                <w:sz w:val="24"/>
                <w:szCs w:val="24"/>
              </w:rPr>
              <w:t>4.6</w:t>
            </w:r>
          </w:p>
        </w:tc>
        <w:tc>
          <w:tcPr>
            <w:tcW w:w="6804" w:type="dxa"/>
          </w:tcPr>
          <w:p w:rsidR="008B761D" w:rsidRPr="00B46D3F" w:rsidRDefault="008B761D" w:rsidP="008B761D">
            <w:pPr>
              <w:pStyle w:val="ConsPlusNormal"/>
              <w:ind w:firstLine="0"/>
              <w:rPr>
                <w:rFonts w:ascii="Times New Roman" w:hAnsi="Times New Roman" w:cs="Times New Roman"/>
                <w:sz w:val="24"/>
                <w:szCs w:val="24"/>
              </w:rPr>
            </w:pPr>
            <w:r w:rsidRPr="00B46D3F">
              <w:rPr>
                <w:rFonts w:ascii="Times New Roman" w:hAnsi="Times New Roman" w:cs="Times New Roman"/>
                <w:sz w:val="24"/>
                <w:szCs w:val="24"/>
              </w:rPr>
              <w:t>Доля автомобильных дорог местного значения, отвечающих нормативным требованиям (с учетом единой разработанной Министерством транспорта Пермского края методики определения соответствия дорог нормативным требованиям), %</w:t>
            </w:r>
          </w:p>
        </w:tc>
        <w:tc>
          <w:tcPr>
            <w:tcW w:w="1417" w:type="dxa"/>
          </w:tcPr>
          <w:p w:rsidR="008B761D" w:rsidRPr="00EB4BD4" w:rsidRDefault="008B761D" w:rsidP="008B761D">
            <w:pPr>
              <w:jc w:val="center"/>
              <w:rPr>
                <w:sz w:val="24"/>
                <w:szCs w:val="24"/>
              </w:rPr>
            </w:pPr>
            <w:r w:rsidRPr="00EB4BD4">
              <w:rPr>
                <w:sz w:val="24"/>
                <w:szCs w:val="24"/>
              </w:rPr>
              <w:t>45,5</w:t>
            </w:r>
          </w:p>
        </w:tc>
        <w:tc>
          <w:tcPr>
            <w:tcW w:w="1418" w:type="dxa"/>
          </w:tcPr>
          <w:p w:rsidR="008B761D" w:rsidRPr="00EB4BD4" w:rsidRDefault="003D4EE5" w:rsidP="008B761D">
            <w:pPr>
              <w:jc w:val="center"/>
              <w:rPr>
                <w:sz w:val="24"/>
                <w:szCs w:val="24"/>
              </w:rPr>
            </w:pPr>
            <w:r w:rsidRPr="00EB4BD4">
              <w:rPr>
                <w:sz w:val="24"/>
                <w:szCs w:val="24"/>
              </w:rPr>
              <w:t xml:space="preserve">45,5 </w:t>
            </w:r>
          </w:p>
        </w:tc>
        <w:tc>
          <w:tcPr>
            <w:tcW w:w="1417" w:type="dxa"/>
          </w:tcPr>
          <w:p w:rsidR="008B761D" w:rsidRPr="00EB4BD4" w:rsidRDefault="003D4EE5" w:rsidP="008B761D">
            <w:pPr>
              <w:jc w:val="center"/>
              <w:rPr>
                <w:sz w:val="24"/>
                <w:szCs w:val="24"/>
              </w:rPr>
            </w:pPr>
            <w:r w:rsidRPr="00EB4BD4">
              <w:rPr>
                <w:sz w:val="24"/>
                <w:szCs w:val="24"/>
              </w:rPr>
              <w:t>-</w:t>
            </w:r>
          </w:p>
        </w:tc>
        <w:tc>
          <w:tcPr>
            <w:tcW w:w="1560" w:type="dxa"/>
          </w:tcPr>
          <w:p w:rsidR="008B761D" w:rsidRPr="00EB4BD4" w:rsidRDefault="009B3364" w:rsidP="008B761D">
            <w:pPr>
              <w:jc w:val="center"/>
              <w:rPr>
                <w:sz w:val="24"/>
                <w:szCs w:val="24"/>
              </w:rPr>
            </w:pPr>
            <w:r>
              <w:rPr>
                <w:sz w:val="24"/>
                <w:szCs w:val="24"/>
              </w:rPr>
              <w:t>выполнен</w:t>
            </w:r>
          </w:p>
        </w:tc>
        <w:tc>
          <w:tcPr>
            <w:tcW w:w="2410" w:type="dxa"/>
          </w:tcPr>
          <w:p w:rsidR="008B761D" w:rsidRDefault="008B761D" w:rsidP="008B761D">
            <w:pPr>
              <w:jc w:val="center"/>
            </w:pPr>
          </w:p>
        </w:tc>
      </w:tr>
    </w:tbl>
    <w:p w:rsidR="00624C52" w:rsidRPr="00624C52" w:rsidRDefault="00624C52" w:rsidP="00624C52">
      <w:pPr>
        <w:jc w:val="center"/>
        <w:rPr>
          <w:szCs w:val="28"/>
        </w:rPr>
      </w:pPr>
    </w:p>
    <w:p w:rsidR="00397CF4" w:rsidRPr="00FC7E8F" w:rsidRDefault="00397CF4" w:rsidP="00397CF4">
      <w:pPr>
        <w:autoSpaceDE w:val="0"/>
        <w:autoSpaceDN w:val="0"/>
        <w:adjustRightInd w:val="0"/>
        <w:jc w:val="both"/>
        <w:rPr>
          <w:b/>
          <w:sz w:val="22"/>
          <w:szCs w:val="22"/>
        </w:rPr>
      </w:pPr>
    </w:p>
    <w:p w:rsidR="00675FB5" w:rsidRPr="009B0ED1" w:rsidRDefault="00675FB5" w:rsidP="00675FB5">
      <w:pPr>
        <w:autoSpaceDE w:val="0"/>
        <w:autoSpaceDN w:val="0"/>
        <w:adjustRightInd w:val="0"/>
        <w:jc w:val="center"/>
        <w:rPr>
          <w:sz w:val="22"/>
          <w:szCs w:val="22"/>
        </w:rPr>
      </w:pPr>
      <w:r w:rsidRPr="009B0ED1">
        <w:rPr>
          <w:b/>
          <w:sz w:val="22"/>
          <w:szCs w:val="22"/>
        </w:rPr>
        <w:t>ИЗ ПРЕДСТАВЛЕННЫХ ПОКАЗАТЕЛЕЙ (</w:t>
      </w:r>
      <w:r w:rsidR="009B0ED1" w:rsidRPr="009B0ED1">
        <w:rPr>
          <w:b/>
          <w:sz w:val="22"/>
          <w:szCs w:val="22"/>
        </w:rPr>
        <w:t>29</w:t>
      </w:r>
      <w:r w:rsidRPr="009B0ED1">
        <w:rPr>
          <w:b/>
          <w:sz w:val="22"/>
          <w:szCs w:val="22"/>
        </w:rPr>
        <w:t>) ВЫПОЛНЕН</w:t>
      </w:r>
      <w:r w:rsidR="006571D1" w:rsidRPr="009B0ED1">
        <w:rPr>
          <w:b/>
          <w:sz w:val="22"/>
          <w:szCs w:val="22"/>
        </w:rPr>
        <w:t>Ы</w:t>
      </w:r>
      <w:r w:rsidRPr="009B0ED1">
        <w:rPr>
          <w:b/>
          <w:sz w:val="22"/>
          <w:szCs w:val="22"/>
        </w:rPr>
        <w:t xml:space="preserve"> </w:t>
      </w:r>
      <w:r w:rsidR="009B3364">
        <w:rPr>
          <w:b/>
          <w:sz w:val="22"/>
          <w:szCs w:val="22"/>
        </w:rPr>
        <w:t>29</w:t>
      </w:r>
      <w:r w:rsidR="009B0ED1" w:rsidRPr="009B0ED1">
        <w:rPr>
          <w:b/>
          <w:sz w:val="22"/>
          <w:szCs w:val="22"/>
        </w:rPr>
        <w:t xml:space="preserve"> </w:t>
      </w:r>
      <w:r w:rsidRPr="009B0ED1">
        <w:rPr>
          <w:b/>
          <w:sz w:val="22"/>
          <w:szCs w:val="22"/>
        </w:rPr>
        <w:t>ПОКАЗАТЕЛ</w:t>
      </w:r>
      <w:r w:rsidR="009B3364">
        <w:rPr>
          <w:b/>
          <w:sz w:val="22"/>
          <w:szCs w:val="22"/>
        </w:rPr>
        <w:t>ЕЙ</w:t>
      </w:r>
    </w:p>
    <w:p w:rsidR="00675FB5" w:rsidRPr="008B761D" w:rsidRDefault="00675FB5" w:rsidP="00675FB5">
      <w:pPr>
        <w:autoSpaceDE w:val="0"/>
        <w:autoSpaceDN w:val="0"/>
        <w:adjustRightInd w:val="0"/>
        <w:jc w:val="center"/>
        <w:rPr>
          <w:sz w:val="22"/>
          <w:szCs w:val="22"/>
          <w:highlight w:val="yellow"/>
        </w:rPr>
      </w:pPr>
    </w:p>
    <w:p w:rsidR="00A810F0" w:rsidRDefault="00675FB5" w:rsidP="006D34C8">
      <w:pPr>
        <w:autoSpaceDE w:val="0"/>
        <w:autoSpaceDN w:val="0"/>
        <w:adjustRightInd w:val="0"/>
        <w:ind w:firstLine="709"/>
        <w:jc w:val="both"/>
        <w:rPr>
          <w:sz w:val="22"/>
          <w:szCs w:val="22"/>
        </w:rPr>
        <w:sectPr w:rsidR="00A810F0" w:rsidSect="00B7615C">
          <w:footerReference w:type="default" r:id="rId41"/>
          <w:pgSz w:w="16838" w:h="11906" w:orient="landscape" w:code="9"/>
          <w:pgMar w:top="993" w:right="567" w:bottom="851" w:left="567" w:header="709" w:footer="74" w:gutter="0"/>
          <w:cols w:space="708"/>
          <w:docGrid w:linePitch="360"/>
        </w:sectPr>
      </w:pPr>
      <w:r w:rsidRPr="00CE15C9">
        <w:rPr>
          <w:sz w:val="22"/>
          <w:szCs w:val="22"/>
        </w:rPr>
        <w:t xml:space="preserve">На основании расчетов, произведенных в соответствии с Методикой оценки уровня достижения показателей результативности деятельности главы </w:t>
      </w:r>
      <w:r w:rsidR="00CE15C9" w:rsidRPr="00CE15C9">
        <w:rPr>
          <w:sz w:val="22"/>
          <w:szCs w:val="22"/>
        </w:rPr>
        <w:t xml:space="preserve">городского округа </w:t>
      </w:r>
      <w:r w:rsidRPr="00CE15C9">
        <w:rPr>
          <w:sz w:val="22"/>
          <w:szCs w:val="22"/>
        </w:rPr>
        <w:t xml:space="preserve"> – главы администрации Чайковского </w:t>
      </w:r>
      <w:r w:rsidR="00CE15C9" w:rsidRPr="00CE15C9">
        <w:rPr>
          <w:sz w:val="22"/>
          <w:szCs w:val="22"/>
        </w:rPr>
        <w:t>городского округа</w:t>
      </w:r>
      <w:r w:rsidRPr="00CE15C9">
        <w:rPr>
          <w:sz w:val="22"/>
          <w:szCs w:val="22"/>
        </w:rPr>
        <w:t xml:space="preserve">, деятельности администрации Чайковского </w:t>
      </w:r>
      <w:r w:rsidR="00CE15C9" w:rsidRPr="00CE15C9">
        <w:rPr>
          <w:sz w:val="22"/>
          <w:szCs w:val="22"/>
        </w:rPr>
        <w:t xml:space="preserve">городского округа </w:t>
      </w:r>
      <w:r w:rsidRPr="00CE15C9">
        <w:rPr>
          <w:sz w:val="22"/>
          <w:szCs w:val="22"/>
        </w:rPr>
        <w:t xml:space="preserve"> (утверждена решением </w:t>
      </w:r>
      <w:r w:rsidR="00CE15C9" w:rsidRPr="00CE15C9">
        <w:rPr>
          <w:sz w:val="22"/>
          <w:szCs w:val="22"/>
        </w:rPr>
        <w:t xml:space="preserve">Думы </w:t>
      </w:r>
      <w:r w:rsidRPr="00CE15C9">
        <w:rPr>
          <w:sz w:val="22"/>
          <w:szCs w:val="22"/>
        </w:rPr>
        <w:t xml:space="preserve">Чайковского </w:t>
      </w:r>
      <w:r w:rsidR="00CE15C9" w:rsidRPr="00CE15C9">
        <w:rPr>
          <w:sz w:val="22"/>
          <w:szCs w:val="22"/>
        </w:rPr>
        <w:t xml:space="preserve">городского округа </w:t>
      </w:r>
      <w:r w:rsidRPr="00CE15C9">
        <w:rPr>
          <w:sz w:val="22"/>
          <w:szCs w:val="22"/>
        </w:rPr>
        <w:t xml:space="preserve">от </w:t>
      </w:r>
      <w:r w:rsidR="00CE15C9" w:rsidRPr="00CE15C9">
        <w:rPr>
          <w:sz w:val="22"/>
          <w:szCs w:val="22"/>
        </w:rPr>
        <w:t xml:space="preserve">18 декабря  </w:t>
      </w:r>
      <w:r w:rsidRPr="00CE15C9">
        <w:rPr>
          <w:sz w:val="22"/>
          <w:szCs w:val="22"/>
        </w:rPr>
        <w:t>201</w:t>
      </w:r>
      <w:r w:rsidR="00CE15C9" w:rsidRPr="00CE15C9">
        <w:rPr>
          <w:sz w:val="22"/>
          <w:szCs w:val="22"/>
        </w:rPr>
        <w:t>9</w:t>
      </w:r>
      <w:r w:rsidRPr="00CE15C9">
        <w:rPr>
          <w:sz w:val="22"/>
          <w:szCs w:val="22"/>
        </w:rPr>
        <w:t xml:space="preserve"> года № 3</w:t>
      </w:r>
      <w:r w:rsidR="00CE15C9" w:rsidRPr="00CE15C9">
        <w:rPr>
          <w:sz w:val="22"/>
          <w:szCs w:val="22"/>
        </w:rPr>
        <w:t>40</w:t>
      </w:r>
      <w:r w:rsidRPr="00CE15C9">
        <w:rPr>
          <w:sz w:val="22"/>
          <w:szCs w:val="22"/>
        </w:rPr>
        <w:t xml:space="preserve">), уровень достижения показателей результативности деятельности главы </w:t>
      </w:r>
      <w:r w:rsidR="00CE15C9" w:rsidRPr="00CE15C9">
        <w:rPr>
          <w:sz w:val="22"/>
          <w:szCs w:val="22"/>
        </w:rPr>
        <w:t xml:space="preserve">городского округа </w:t>
      </w:r>
      <w:r w:rsidRPr="00CE15C9">
        <w:rPr>
          <w:sz w:val="22"/>
          <w:szCs w:val="22"/>
        </w:rPr>
        <w:t xml:space="preserve"> – главы администрации Чайковского </w:t>
      </w:r>
      <w:r w:rsidR="00CE15C9" w:rsidRPr="00CE15C9">
        <w:rPr>
          <w:sz w:val="22"/>
          <w:szCs w:val="22"/>
        </w:rPr>
        <w:t>городского округа</w:t>
      </w:r>
      <w:r w:rsidRPr="00CE15C9">
        <w:rPr>
          <w:sz w:val="22"/>
          <w:szCs w:val="22"/>
        </w:rPr>
        <w:t xml:space="preserve">, деятельности администрации Чайковского </w:t>
      </w:r>
      <w:r w:rsidR="00CE15C9" w:rsidRPr="00CE15C9">
        <w:rPr>
          <w:sz w:val="22"/>
          <w:szCs w:val="22"/>
        </w:rPr>
        <w:t xml:space="preserve">городского округа </w:t>
      </w:r>
      <w:r w:rsidRPr="00CE15C9">
        <w:rPr>
          <w:sz w:val="22"/>
          <w:szCs w:val="22"/>
        </w:rPr>
        <w:t xml:space="preserve">составляет </w:t>
      </w:r>
      <w:r w:rsidR="00231523">
        <w:rPr>
          <w:sz w:val="22"/>
          <w:szCs w:val="22"/>
        </w:rPr>
        <w:t>100</w:t>
      </w:r>
      <w:r w:rsidR="0060372A" w:rsidRPr="00CE15C9">
        <w:rPr>
          <w:sz w:val="22"/>
          <w:szCs w:val="22"/>
        </w:rPr>
        <w:t xml:space="preserve"> </w:t>
      </w:r>
      <w:r w:rsidRPr="00CE15C9">
        <w:rPr>
          <w:sz w:val="22"/>
          <w:szCs w:val="22"/>
        </w:rPr>
        <w:t>% и является удовлетворительны</w:t>
      </w:r>
      <w:r w:rsidR="006D34C8" w:rsidRPr="00CE15C9">
        <w:rPr>
          <w:sz w:val="22"/>
          <w:szCs w:val="22"/>
        </w:rPr>
        <w:t>м</w:t>
      </w:r>
      <w:r w:rsidR="0042482D" w:rsidRPr="00CE15C9">
        <w:rPr>
          <w:sz w:val="22"/>
          <w:szCs w:val="22"/>
        </w:rPr>
        <w:t>.</w:t>
      </w:r>
      <w:r w:rsidR="00A27204" w:rsidRPr="00F15C45">
        <w:rPr>
          <w:sz w:val="22"/>
          <w:szCs w:val="22"/>
        </w:rPr>
        <w:t xml:space="preserve"> </w:t>
      </w:r>
    </w:p>
    <w:p w:rsidR="00A810F0" w:rsidRDefault="00A810F0" w:rsidP="006D34C8">
      <w:pPr>
        <w:autoSpaceDE w:val="0"/>
        <w:autoSpaceDN w:val="0"/>
        <w:adjustRightInd w:val="0"/>
        <w:ind w:firstLine="709"/>
        <w:jc w:val="both"/>
        <w:rPr>
          <w:sz w:val="22"/>
          <w:szCs w:val="22"/>
        </w:rPr>
      </w:pPr>
    </w:p>
    <w:p w:rsidR="00A27204" w:rsidRDefault="00A810F0" w:rsidP="006D34C8">
      <w:pPr>
        <w:autoSpaceDE w:val="0"/>
        <w:autoSpaceDN w:val="0"/>
        <w:adjustRightInd w:val="0"/>
        <w:ind w:firstLine="709"/>
        <w:jc w:val="both"/>
      </w:pPr>
      <w:r w:rsidRPr="001E21FB">
        <w:rPr>
          <w:b/>
          <w:szCs w:val="28"/>
        </w:rPr>
        <w:t>6.</w:t>
      </w:r>
      <w:r w:rsidRPr="00A810F0">
        <w:rPr>
          <w:szCs w:val="28"/>
        </w:rPr>
        <w:t xml:space="preserve"> </w:t>
      </w:r>
      <w:r w:rsidRPr="00516110">
        <w:rPr>
          <w:b/>
          <w:szCs w:val="28"/>
        </w:rPr>
        <w:t>Решение</w:t>
      </w:r>
      <w:r w:rsidRPr="00516110">
        <w:rPr>
          <w:b/>
        </w:rPr>
        <w:t xml:space="preserve"> вопросов, поставленных Думой Чайковского городского округа</w:t>
      </w:r>
      <w:r w:rsidR="001E21FB">
        <w:rPr>
          <w:b/>
        </w:rPr>
        <w:t>:</w:t>
      </w:r>
    </w:p>
    <w:p w:rsidR="00A810F0" w:rsidRDefault="00A810F0" w:rsidP="006D34C8">
      <w:pPr>
        <w:autoSpaceDE w:val="0"/>
        <w:autoSpaceDN w:val="0"/>
        <w:adjustRightInd w:val="0"/>
        <w:ind w:firstLine="709"/>
        <w:jc w:val="both"/>
      </w:pPr>
      <w:r w:rsidRPr="001E21FB">
        <w:rPr>
          <w:b/>
        </w:rPr>
        <w:t>6.1</w:t>
      </w:r>
      <w:r w:rsidRPr="00A810F0">
        <w:rPr>
          <w:szCs w:val="28"/>
        </w:rPr>
        <w:t xml:space="preserve"> </w:t>
      </w:r>
      <w:r w:rsidRPr="00A810F0">
        <w:rPr>
          <w:b/>
          <w:szCs w:val="28"/>
        </w:rPr>
        <w:t>О реализации администрацией Чайковского городского округа полномочий в сфере теплоснабжения, предусмотренные ст. 6 Федерального закона № 190-ФЗ от 27 июля 2010 г. «О теплоснабжении». О плане мероприятий по переходу Чайковского городского округа на закрытую систему теплоснабжения</w:t>
      </w:r>
      <w:r>
        <w:rPr>
          <w:b/>
          <w:szCs w:val="28"/>
        </w:rPr>
        <w:t>.</w:t>
      </w:r>
    </w:p>
    <w:p w:rsidR="00A810F0" w:rsidRPr="001E1A8F" w:rsidRDefault="00A810F0" w:rsidP="00A810F0">
      <w:pPr>
        <w:ind w:firstLine="708"/>
        <w:jc w:val="both"/>
        <w:rPr>
          <w:szCs w:val="28"/>
        </w:rPr>
      </w:pPr>
      <w:r w:rsidRPr="001E1A8F">
        <w:rPr>
          <w:szCs w:val="28"/>
        </w:rPr>
        <w:t>На сегодняшний день в Чайковском городском округе 15 муниципальных котельных, 164,2 км тепловых сетей в 2х трубном исполнении, из них 87,33 км находятся в ветхом состоянии.</w:t>
      </w:r>
    </w:p>
    <w:p w:rsidR="00A810F0" w:rsidRPr="001E1A8F" w:rsidRDefault="00A810F0" w:rsidP="00A810F0">
      <w:pPr>
        <w:ind w:firstLine="708"/>
        <w:jc w:val="both"/>
        <w:rPr>
          <w:szCs w:val="28"/>
        </w:rPr>
      </w:pPr>
      <w:r w:rsidRPr="001E1A8F">
        <w:rPr>
          <w:szCs w:val="28"/>
        </w:rPr>
        <w:t>Теплоснабжение округа обеспечивается 3 теплоснабжающими организациями:</w:t>
      </w:r>
    </w:p>
    <w:p w:rsidR="00A810F0" w:rsidRPr="001E1A8F" w:rsidRDefault="00A810F0" w:rsidP="00A810F0">
      <w:pPr>
        <w:ind w:firstLine="708"/>
        <w:jc w:val="both"/>
        <w:rPr>
          <w:szCs w:val="28"/>
        </w:rPr>
      </w:pPr>
      <w:r w:rsidRPr="001E1A8F">
        <w:rPr>
          <w:szCs w:val="28"/>
        </w:rPr>
        <w:t>- ПАО  «Т Плюс» филиала «Пермский» - 2 котельные,</w:t>
      </w:r>
    </w:p>
    <w:p w:rsidR="00A810F0" w:rsidRPr="001E1A8F" w:rsidRDefault="00A810F0" w:rsidP="00A810F0">
      <w:pPr>
        <w:ind w:firstLine="708"/>
        <w:jc w:val="both"/>
        <w:rPr>
          <w:szCs w:val="28"/>
        </w:rPr>
      </w:pPr>
      <w:r w:rsidRPr="001E1A8F">
        <w:rPr>
          <w:szCs w:val="28"/>
        </w:rPr>
        <w:t>-МКП «Ритм» - 1 котельная,</w:t>
      </w:r>
    </w:p>
    <w:p w:rsidR="00A810F0" w:rsidRPr="001E1A8F" w:rsidRDefault="00A810F0" w:rsidP="00A810F0">
      <w:pPr>
        <w:ind w:firstLine="708"/>
        <w:jc w:val="both"/>
        <w:rPr>
          <w:szCs w:val="28"/>
        </w:rPr>
      </w:pPr>
      <w:r w:rsidRPr="001E1A8F">
        <w:rPr>
          <w:szCs w:val="28"/>
        </w:rPr>
        <w:t>-КУП ЖКХ Чайковского городского округа 12 котельных,</w:t>
      </w:r>
    </w:p>
    <w:p w:rsidR="00A810F0" w:rsidRPr="001E1A8F" w:rsidRDefault="00A810F0" w:rsidP="00A810F0">
      <w:pPr>
        <w:ind w:firstLine="708"/>
        <w:jc w:val="both"/>
        <w:rPr>
          <w:szCs w:val="28"/>
        </w:rPr>
      </w:pPr>
      <w:r w:rsidRPr="001E1A8F">
        <w:rPr>
          <w:szCs w:val="28"/>
        </w:rPr>
        <w:t xml:space="preserve">В результате преобразования Чайковского муниципального района в Чайковский городской округ было образовано Казенное Унитарное </w:t>
      </w:r>
      <w:r>
        <w:rPr>
          <w:szCs w:val="28"/>
        </w:rPr>
        <w:t>П</w:t>
      </w:r>
      <w:r w:rsidRPr="001E1A8F">
        <w:rPr>
          <w:szCs w:val="28"/>
        </w:rPr>
        <w:t>редприятие жилищно-коммунального хозяйства Чайковского городского округа в которое вошли коммунальные предприятия сельских поселений.</w:t>
      </w:r>
    </w:p>
    <w:p w:rsidR="00A810F0" w:rsidRPr="001E1A8F" w:rsidRDefault="00A810F0" w:rsidP="00A810F0">
      <w:pPr>
        <w:ind w:firstLine="708"/>
        <w:jc w:val="both"/>
        <w:rPr>
          <w:szCs w:val="28"/>
        </w:rPr>
      </w:pPr>
      <w:r w:rsidRPr="001E1A8F">
        <w:rPr>
          <w:szCs w:val="28"/>
        </w:rPr>
        <w:t>В настоящее время в ведении предприятия находятся 12 котельных. Из которых 5 котельных на газовом топливе, 7 котельных на твердом топливе (дрова) и присоединённые тепловые сети.</w:t>
      </w:r>
    </w:p>
    <w:p w:rsidR="00A810F0" w:rsidRPr="001E1A8F" w:rsidRDefault="00A810F0" w:rsidP="00A810F0">
      <w:pPr>
        <w:ind w:firstLine="708"/>
        <w:jc w:val="both"/>
        <w:rPr>
          <w:szCs w:val="28"/>
        </w:rPr>
      </w:pPr>
      <w:r w:rsidRPr="001E1A8F">
        <w:rPr>
          <w:szCs w:val="28"/>
        </w:rPr>
        <w:t>10 из 11 котельных и присоединённых тепловых сетей введены в эксплуатацию более 20 лет назад. До 2019 года капитальный ремонт не проводился, износ оборудования и сетей составляет более 90%.</w:t>
      </w:r>
    </w:p>
    <w:p w:rsidR="00A810F0" w:rsidRPr="001E1A8F" w:rsidRDefault="00A810F0" w:rsidP="00CD191D">
      <w:pPr>
        <w:tabs>
          <w:tab w:val="left" w:pos="993"/>
          <w:tab w:val="left" w:pos="1276"/>
        </w:tabs>
        <w:ind w:firstLine="708"/>
        <w:jc w:val="both"/>
        <w:rPr>
          <w:szCs w:val="28"/>
        </w:rPr>
      </w:pPr>
      <w:r w:rsidRPr="001E1A8F">
        <w:rPr>
          <w:szCs w:val="28"/>
        </w:rPr>
        <w:t>В 2019 году за счет собственных средств проведена модернизация:</w:t>
      </w:r>
    </w:p>
    <w:p w:rsidR="00A810F0" w:rsidRPr="001E1A8F" w:rsidRDefault="00A810F0" w:rsidP="00CD191D">
      <w:pPr>
        <w:tabs>
          <w:tab w:val="left" w:pos="993"/>
          <w:tab w:val="left" w:pos="1276"/>
        </w:tabs>
        <w:ind w:firstLine="708"/>
        <w:jc w:val="both"/>
        <w:rPr>
          <w:szCs w:val="28"/>
        </w:rPr>
      </w:pPr>
      <w:r w:rsidRPr="001E1A8F">
        <w:rPr>
          <w:szCs w:val="28"/>
        </w:rPr>
        <w:t>- котельной с. Ваньки (заменен 1 водогрейный котел на твердом топливе)</w:t>
      </w:r>
    </w:p>
    <w:p w:rsidR="00A810F0" w:rsidRPr="001E1A8F" w:rsidRDefault="00CD191D" w:rsidP="00CD191D">
      <w:pPr>
        <w:tabs>
          <w:tab w:val="left" w:pos="851"/>
        </w:tabs>
        <w:ind w:firstLine="708"/>
        <w:jc w:val="both"/>
        <w:rPr>
          <w:szCs w:val="28"/>
        </w:rPr>
      </w:pPr>
      <w:r>
        <w:rPr>
          <w:szCs w:val="28"/>
        </w:rPr>
        <w:t xml:space="preserve">- </w:t>
      </w:r>
      <w:r w:rsidR="00A810F0" w:rsidRPr="001E1A8F">
        <w:rPr>
          <w:szCs w:val="28"/>
        </w:rPr>
        <w:t>теплотрассы с. Ваньки (капитальный ремонт с заменой 120 м трубопроводов)</w:t>
      </w:r>
    </w:p>
    <w:p w:rsidR="00A810F0" w:rsidRPr="001E1A8F" w:rsidRDefault="00A810F0" w:rsidP="00CD191D">
      <w:pPr>
        <w:tabs>
          <w:tab w:val="left" w:pos="851"/>
          <w:tab w:val="left" w:pos="993"/>
        </w:tabs>
        <w:ind w:firstLine="708"/>
        <w:jc w:val="both"/>
        <w:rPr>
          <w:szCs w:val="28"/>
        </w:rPr>
      </w:pPr>
      <w:r w:rsidRPr="001E1A8F">
        <w:rPr>
          <w:szCs w:val="28"/>
        </w:rPr>
        <w:t>- котельной с. Уральское (заменен теплообменник и обвязка твердотопливного котла)</w:t>
      </w:r>
    </w:p>
    <w:p w:rsidR="00A810F0" w:rsidRPr="001E1A8F" w:rsidRDefault="00A810F0" w:rsidP="00CD191D">
      <w:pPr>
        <w:tabs>
          <w:tab w:val="left" w:pos="993"/>
          <w:tab w:val="left" w:pos="1276"/>
        </w:tabs>
        <w:ind w:firstLine="708"/>
        <w:jc w:val="both"/>
        <w:rPr>
          <w:szCs w:val="28"/>
        </w:rPr>
      </w:pPr>
      <w:r w:rsidRPr="001E1A8F">
        <w:rPr>
          <w:szCs w:val="28"/>
        </w:rPr>
        <w:t>- котельной с. Буренка (замена насосного оборудования, автоматики, ремонт трубопроводов, ремонт кровли)</w:t>
      </w:r>
    </w:p>
    <w:p w:rsidR="00A810F0" w:rsidRDefault="00A810F0" w:rsidP="00CD191D">
      <w:pPr>
        <w:tabs>
          <w:tab w:val="left" w:pos="993"/>
          <w:tab w:val="left" w:pos="1276"/>
        </w:tabs>
        <w:ind w:firstLine="708"/>
        <w:jc w:val="both"/>
        <w:rPr>
          <w:szCs w:val="28"/>
        </w:rPr>
      </w:pPr>
      <w:r w:rsidRPr="001E1A8F">
        <w:rPr>
          <w:szCs w:val="28"/>
        </w:rPr>
        <w:t>- тепловые сети с. Буренка (капитальный ремонт с заменой 260 м, трубопроводов)</w:t>
      </w:r>
    </w:p>
    <w:p w:rsidR="00A810F0" w:rsidRPr="00323B45" w:rsidRDefault="00A810F0" w:rsidP="00A810F0">
      <w:pPr>
        <w:ind w:firstLine="708"/>
        <w:jc w:val="both"/>
        <w:rPr>
          <w:szCs w:val="28"/>
        </w:rPr>
      </w:pPr>
      <w:r w:rsidRPr="00323B45">
        <w:rPr>
          <w:rFonts w:eastAsia="Calibri"/>
          <w:szCs w:val="28"/>
        </w:rPr>
        <w:t>К</w:t>
      </w:r>
      <w:r>
        <w:rPr>
          <w:rFonts w:eastAsia="Calibri"/>
          <w:szCs w:val="28"/>
        </w:rPr>
        <w:t xml:space="preserve">отельная в п. Марковский </w:t>
      </w:r>
      <w:r w:rsidRPr="001E1A8F">
        <w:rPr>
          <w:szCs w:val="28"/>
        </w:rPr>
        <w:t xml:space="preserve">МКП </w:t>
      </w:r>
      <w:r>
        <w:rPr>
          <w:szCs w:val="28"/>
        </w:rPr>
        <w:t xml:space="preserve">Чайковского городского округа </w:t>
      </w:r>
      <w:r w:rsidRPr="001E1A8F">
        <w:rPr>
          <w:szCs w:val="28"/>
        </w:rPr>
        <w:t>«Ритм»</w:t>
      </w:r>
      <w:r>
        <w:rPr>
          <w:szCs w:val="28"/>
        </w:rPr>
        <w:t xml:space="preserve"> - у</w:t>
      </w:r>
      <w:r w:rsidRPr="00323B45">
        <w:rPr>
          <w:szCs w:val="28"/>
        </w:rPr>
        <w:t>становленная мощность котельной – 91,7 Гкал/час (106,6 МВт), присоединенная нагрузка составляет с учетом потребностей ГВС , отопления и вентиляции 29,702 Гкал/час (34,54 МВт), по данным эксплуатирующей организации МКП «Ритм», в т.ч.: отопление – 19,242 Гкал/ч, потребление ГВС – 5,252 Гкал/ч, вентиляция – 5,208 Гкал/ч</w:t>
      </w:r>
    </w:p>
    <w:p w:rsidR="00A810F0" w:rsidRPr="00323B45" w:rsidRDefault="00A810F0" w:rsidP="00A810F0">
      <w:pPr>
        <w:ind w:firstLine="708"/>
        <w:jc w:val="both"/>
        <w:rPr>
          <w:szCs w:val="28"/>
        </w:rPr>
      </w:pPr>
      <w:r w:rsidRPr="00323B45">
        <w:rPr>
          <w:szCs w:val="28"/>
        </w:rPr>
        <w:t xml:space="preserve">В здании котельной установлено газопотребляющее оборудование: водогрейные котлы ZFR H20000х13 с перегретой водой до 150 °C – 5 шт., физически устарели, требуют замены паровые котлы марки UL-S 5000х10 – 2 шт., работающие на газообразном топливе (пар не производится, паровые котлы не нужны). Аварийное топливо – печное бытовое  топливо. Счетчик отпуска тепловой энергии отсутствует. Система водоподготвки – существующая, в </w:t>
      </w:r>
      <w:r w:rsidR="000F4404">
        <w:rPr>
          <w:szCs w:val="28"/>
        </w:rPr>
        <w:lastRenderedPageBreak/>
        <w:t>неработоспособном состоянии (</w:t>
      </w:r>
      <w:r w:rsidRPr="00323B45">
        <w:rPr>
          <w:szCs w:val="28"/>
        </w:rPr>
        <w:t>натрий – катионитовые фильтра требуют замены). Отсутствует узел учета отпускаемой тепловой энергии и горячего водоснабжения.</w:t>
      </w:r>
    </w:p>
    <w:p w:rsidR="00A810F0" w:rsidRPr="00323B45" w:rsidRDefault="00A810F0" w:rsidP="00A810F0">
      <w:pPr>
        <w:ind w:firstLine="708"/>
        <w:jc w:val="both"/>
        <w:rPr>
          <w:szCs w:val="28"/>
        </w:rPr>
      </w:pPr>
      <w:r w:rsidRPr="00323B45">
        <w:rPr>
          <w:szCs w:val="28"/>
        </w:rPr>
        <w:t>На выходе из котельной температура теплоносителя завышена до 115 °C в связи с неправильной работой регулирующего температуру узла. По причине большой установленной единичной мощности котлов отсутствует плавное регулирование температуры теплоносителя на выходе из котельной, т.к. котлы физически не могут работать на</w:t>
      </w:r>
      <w:r w:rsidR="000F4404">
        <w:rPr>
          <w:szCs w:val="28"/>
        </w:rPr>
        <w:t xml:space="preserve"> меньшие требуемые параметры. В</w:t>
      </w:r>
      <w:r w:rsidRPr="00323B45">
        <w:rPr>
          <w:szCs w:val="28"/>
        </w:rPr>
        <w:t>следствие чего происходит пережог природного газа. Для работы в номинальных условиях необходима установка новых котлов с температурой не выше 115 °C меньшей единичной мощности и полная замена технологии подготовки теплоносителя внутри котельной.</w:t>
      </w:r>
    </w:p>
    <w:p w:rsidR="00A810F0" w:rsidRDefault="00A810F0" w:rsidP="00A810F0">
      <w:pPr>
        <w:ind w:firstLine="708"/>
        <w:jc w:val="both"/>
        <w:rPr>
          <w:szCs w:val="28"/>
          <w:lang w:bidi="ru-RU"/>
        </w:rPr>
      </w:pPr>
      <w:r w:rsidRPr="001E1A8F">
        <w:rPr>
          <w:szCs w:val="28"/>
        </w:rPr>
        <w:t xml:space="preserve">На </w:t>
      </w:r>
      <w:r w:rsidRPr="001E1A8F">
        <w:rPr>
          <w:szCs w:val="28"/>
          <w:lang w:bidi="ru-RU"/>
        </w:rPr>
        <w:t xml:space="preserve">территории </w:t>
      </w:r>
      <w:r>
        <w:rPr>
          <w:szCs w:val="28"/>
          <w:lang w:bidi="ru-RU"/>
        </w:rPr>
        <w:t xml:space="preserve">города </w:t>
      </w:r>
      <w:r w:rsidRPr="001E1A8F">
        <w:rPr>
          <w:szCs w:val="28"/>
          <w:lang w:bidi="ru-RU"/>
        </w:rPr>
        <w:t>Чайковский организована «открытая» система теплоснабжения, в период начала строительства города и последующего его развития. Предоставление коммунальных услуг по горячему водоснабжению и тепловой энергии происходит по двум трубам, одна из которых является подающей, другая обратной. Данная система имеет ряд преимуществ (одно из которых сравнительно малая стоимость строительства и дальнейшего обслуживания), а так же недостатков. Самый основной недостаток - это остывание горячей воды в инженерных коммуникациях дома в межотопительный период из-за отсутствия циркуляции. До 2009 года это не было проблемой, так как стоимость коммунальной услуги была низкая и у собственников помещений отсутствовала обязанность по установке индивидуальных приборов учета. В настоящее время, когда стоимость горячей воды на порядок возросла, появилась обязательная установка индивидуальных приборов учета собственники помещений стали экономить горячую воду, путем уменьшения количества потребления горячей воды, установкой электронагревательных котлов (что особенно сильно усугубляет проблему).</w:t>
      </w:r>
    </w:p>
    <w:p w:rsidR="00A810F0" w:rsidRPr="001E1A8F" w:rsidRDefault="00A810F0" w:rsidP="00A810F0">
      <w:pPr>
        <w:ind w:firstLine="709"/>
        <w:jc w:val="both"/>
        <w:rPr>
          <w:szCs w:val="28"/>
          <w:lang w:bidi="ru-RU"/>
        </w:rPr>
      </w:pPr>
      <w:r w:rsidRPr="001E1A8F">
        <w:rPr>
          <w:szCs w:val="28"/>
          <w:lang w:bidi="ru-RU"/>
        </w:rPr>
        <w:t>Для целей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а также для определения стратегического развития системы теплоснабжения ООО «ИнвестСпецПром» была разработана и решением Думы Чайковского городского поселения от 16.11.2017 № 535 утверждена Схема теплоснабжения Чайковского городского поселения до 2032 года.</w:t>
      </w:r>
    </w:p>
    <w:p w:rsidR="00A810F0" w:rsidRDefault="00A810F0" w:rsidP="00A810F0">
      <w:pPr>
        <w:ind w:firstLine="709"/>
        <w:jc w:val="both"/>
        <w:rPr>
          <w:szCs w:val="28"/>
          <w:lang w:bidi="ru-RU"/>
        </w:rPr>
      </w:pPr>
      <w:r w:rsidRPr="001E1A8F">
        <w:rPr>
          <w:szCs w:val="28"/>
          <w:lang w:bidi="ru-RU"/>
        </w:rPr>
        <w:t xml:space="preserve">В соответствии с данным документом проводится ряд мероприятий для повышения качества ГВС в межотопительный (летний) период, наработка опыта организации циркуляции в межотопительный период, а также подготовка к закрытию системы теплоснабжения города Чайковский. С 2022 года планируется переход на «закрытую» схему обеспечения горячего водоснабжения. Предполагается, что вода на нужды ГВС будет забираться из сетей питьевого водоснабжения, в ИТП зданий она будет нагреваться через теплообменники теплоносителем от источников тепловой энергии. Открытого водоразбора теплоносителя на нужды ГВС не будет. В межотопительный период подача тепловой энергии на нужды ГВС будет осуществляться по схеме летней циркуляции. При этом в отопительный период, из-за отсутствия водоразбора на нужды ГВС, гидравлический режим обратной линии магистральных трубопроводов стабилизируется, но будет постоянно работать в пиковом режиме </w:t>
      </w:r>
      <w:r w:rsidRPr="001E1A8F">
        <w:rPr>
          <w:szCs w:val="28"/>
          <w:lang w:bidi="ru-RU"/>
        </w:rPr>
        <w:lastRenderedPageBreak/>
        <w:t>(на пределе пропускной способности), который в настоящее время достигается только в ночные часы (при минимальном водоразборе).</w:t>
      </w:r>
    </w:p>
    <w:p w:rsidR="00A810F0" w:rsidRDefault="00A810F0" w:rsidP="00A810F0">
      <w:pPr>
        <w:ind w:firstLine="709"/>
        <w:jc w:val="both"/>
        <w:rPr>
          <w:szCs w:val="28"/>
          <w:lang w:bidi="ru-RU"/>
        </w:rPr>
      </w:pPr>
      <w:r>
        <w:rPr>
          <w:szCs w:val="28"/>
          <w:lang w:bidi="ru-RU"/>
        </w:rPr>
        <w:t>Одним из важнейших этапов в существенной модернизации системы теплоснабжения является строительство двух блочных модульных котельных на территории г. Чайковский. В текущем году силами ПАО «Т Плюс» начато проектирование, ведутся подготовительные работы. Строительство БМК позволит существенно повысить качество теплоснабжения и решить проблему низкой температуры горячей воды в межотопительный период.</w:t>
      </w:r>
    </w:p>
    <w:p w:rsidR="00A810F0" w:rsidRPr="001E1A8F" w:rsidRDefault="00A810F0" w:rsidP="00A810F0">
      <w:pPr>
        <w:ind w:firstLine="709"/>
        <w:jc w:val="both"/>
        <w:rPr>
          <w:szCs w:val="28"/>
          <w:lang w:bidi="ru-RU"/>
        </w:rPr>
      </w:pPr>
      <w:r w:rsidRPr="001E1A8F">
        <w:rPr>
          <w:szCs w:val="28"/>
          <w:lang w:bidi="ru-RU"/>
        </w:rPr>
        <w:t>Проведение вышеуказанных мероприятий требует больших финансовых затрат. В связи с преобразованием территории в Чайковский городской округ утверждена муниципальная программа «Территориальное развитие территории Чайковского городского округа» на период реализации с 2019 по 2021 годы. Приложением к данной программе является подпрограмма «Развитие системы теплоснабжения», целью которой является повышение уровня и качества жизни населения, создание благоприятных условий для жизнедеятельности на территории Чайковского городского округа за счет развития системы теплоснабжения, путем строительства, реконструкции, капитального ремонта и ремонта объектов теплоснабжения.</w:t>
      </w:r>
    </w:p>
    <w:p w:rsidR="00A810F0" w:rsidRDefault="00A810F0" w:rsidP="00A810F0">
      <w:pPr>
        <w:ind w:firstLine="708"/>
        <w:jc w:val="both"/>
        <w:rPr>
          <w:szCs w:val="28"/>
        </w:rPr>
      </w:pPr>
      <w:r>
        <w:rPr>
          <w:szCs w:val="28"/>
        </w:rPr>
        <w:t>Также в настоящее время проводятся мероприятия по разработке</w:t>
      </w:r>
      <w:r w:rsidRPr="001E1A8F">
        <w:rPr>
          <w:szCs w:val="28"/>
        </w:rPr>
        <w:t xml:space="preserve"> проекта Схемы теплоснабжения Чайковского городско</w:t>
      </w:r>
      <w:r>
        <w:rPr>
          <w:szCs w:val="28"/>
        </w:rPr>
        <w:t>го округа на срок до 2030 года.</w:t>
      </w:r>
    </w:p>
    <w:p w:rsidR="00A810F0" w:rsidRPr="001E1A8F" w:rsidRDefault="00A810F0" w:rsidP="00A810F0">
      <w:pPr>
        <w:ind w:firstLine="708"/>
        <w:jc w:val="both"/>
        <w:rPr>
          <w:szCs w:val="28"/>
        </w:rPr>
      </w:pPr>
      <w:r w:rsidRPr="001E1A8F">
        <w:rPr>
          <w:szCs w:val="28"/>
        </w:rPr>
        <w:t>На 2020 год утверждены заявки на разработку ПСД согласно постановлению №318 по следующим объектам:</w:t>
      </w:r>
    </w:p>
    <w:p w:rsidR="00A810F0" w:rsidRPr="001E1A8F" w:rsidRDefault="00A810F0" w:rsidP="00A810F0">
      <w:pPr>
        <w:ind w:firstLine="708"/>
        <w:jc w:val="both"/>
        <w:rPr>
          <w:szCs w:val="28"/>
        </w:rPr>
      </w:pPr>
      <w:r w:rsidRPr="001E1A8F">
        <w:rPr>
          <w:szCs w:val="28"/>
        </w:rPr>
        <w:t>- реконструкц</w:t>
      </w:r>
      <w:r>
        <w:rPr>
          <w:szCs w:val="28"/>
        </w:rPr>
        <w:t>ия газовой котельной с. Б.Букор,</w:t>
      </w:r>
    </w:p>
    <w:p w:rsidR="00A810F0" w:rsidRPr="001E1A8F" w:rsidRDefault="00A810F0" w:rsidP="00A810F0">
      <w:pPr>
        <w:ind w:firstLine="708"/>
        <w:jc w:val="both"/>
        <w:rPr>
          <w:szCs w:val="28"/>
        </w:rPr>
      </w:pPr>
      <w:r w:rsidRPr="001E1A8F">
        <w:rPr>
          <w:szCs w:val="28"/>
        </w:rPr>
        <w:t>- реконструкци</w:t>
      </w:r>
      <w:r>
        <w:rPr>
          <w:szCs w:val="28"/>
        </w:rPr>
        <w:t>я 2 х газовых котельных с. Фоки,</w:t>
      </w:r>
    </w:p>
    <w:p w:rsidR="00A810F0" w:rsidRPr="001E1A8F" w:rsidRDefault="00A810F0" w:rsidP="00A810F0">
      <w:pPr>
        <w:ind w:firstLine="708"/>
        <w:jc w:val="both"/>
        <w:rPr>
          <w:szCs w:val="28"/>
        </w:rPr>
      </w:pPr>
      <w:r w:rsidRPr="001E1A8F">
        <w:rPr>
          <w:szCs w:val="28"/>
        </w:rPr>
        <w:t>- строительство модульной газовой котельной с. Сос</w:t>
      </w:r>
      <w:r>
        <w:rPr>
          <w:szCs w:val="28"/>
        </w:rPr>
        <w:t>ново,</w:t>
      </w:r>
    </w:p>
    <w:p w:rsidR="00A810F0" w:rsidRPr="001E1A8F" w:rsidRDefault="00A810F0" w:rsidP="00A810F0">
      <w:pPr>
        <w:ind w:firstLine="708"/>
        <w:jc w:val="both"/>
        <w:rPr>
          <w:szCs w:val="28"/>
        </w:rPr>
      </w:pPr>
      <w:r w:rsidRPr="001E1A8F">
        <w:rPr>
          <w:szCs w:val="28"/>
        </w:rPr>
        <w:t xml:space="preserve">- строительство модульной </w:t>
      </w:r>
      <w:r>
        <w:rPr>
          <w:szCs w:val="28"/>
        </w:rPr>
        <w:t>газовой котельной п. Прикамский,</w:t>
      </w:r>
    </w:p>
    <w:p w:rsidR="00A810F0" w:rsidRPr="001E1A8F" w:rsidRDefault="00A810F0" w:rsidP="00A810F0">
      <w:pPr>
        <w:jc w:val="both"/>
        <w:rPr>
          <w:szCs w:val="28"/>
        </w:rPr>
      </w:pPr>
      <w:r w:rsidRPr="001E1A8F">
        <w:rPr>
          <w:szCs w:val="28"/>
        </w:rPr>
        <w:tab/>
        <w:t xml:space="preserve">- капитальный </w:t>
      </w:r>
      <w:r>
        <w:rPr>
          <w:szCs w:val="28"/>
        </w:rPr>
        <w:t>ремонт тепловых сетей с. Соново,</w:t>
      </w:r>
    </w:p>
    <w:p w:rsidR="00A810F0" w:rsidRDefault="00A810F0" w:rsidP="00A810F0">
      <w:pPr>
        <w:jc w:val="both"/>
        <w:rPr>
          <w:szCs w:val="28"/>
        </w:rPr>
      </w:pPr>
      <w:r w:rsidRPr="001E1A8F">
        <w:rPr>
          <w:szCs w:val="28"/>
        </w:rPr>
        <w:tab/>
        <w:t>- капитальный ремонт тепловых сетей п. Прикамский</w:t>
      </w:r>
      <w:r>
        <w:rPr>
          <w:szCs w:val="28"/>
        </w:rPr>
        <w:t>,</w:t>
      </w:r>
    </w:p>
    <w:p w:rsidR="00A810F0" w:rsidRDefault="00A810F0" w:rsidP="00A810F0">
      <w:pPr>
        <w:jc w:val="both"/>
        <w:rPr>
          <w:szCs w:val="28"/>
        </w:rPr>
      </w:pPr>
      <w:r>
        <w:rPr>
          <w:szCs w:val="28"/>
        </w:rPr>
        <w:t xml:space="preserve">         - реконструкция котельной в п. Марковский,</w:t>
      </w:r>
    </w:p>
    <w:p w:rsidR="00A810F0" w:rsidRPr="001E1A8F" w:rsidRDefault="00A810F0" w:rsidP="00A810F0">
      <w:pPr>
        <w:jc w:val="both"/>
        <w:rPr>
          <w:szCs w:val="28"/>
        </w:rPr>
      </w:pPr>
      <w:r>
        <w:rPr>
          <w:szCs w:val="28"/>
        </w:rPr>
        <w:t xml:space="preserve">         - капитальный ремонт тепловых сетей п. Марковкий.</w:t>
      </w:r>
    </w:p>
    <w:p w:rsidR="00A810F0" w:rsidRPr="00F15C45" w:rsidRDefault="00A810F0" w:rsidP="006D34C8">
      <w:pPr>
        <w:autoSpaceDE w:val="0"/>
        <w:autoSpaceDN w:val="0"/>
        <w:adjustRightInd w:val="0"/>
        <w:ind w:firstLine="709"/>
        <w:jc w:val="both"/>
        <w:rPr>
          <w:sz w:val="22"/>
          <w:szCs w:val="22"/>
        </w:rPr>
      </w:pPr>
    </w:p>
    <w:p w:rsidR="00A810F0" w:rsidRDefault="00A810F0" w:rsidP="00A810F0">
      <w:pPr>
        <w:pStyle w:val="af4"/>
        <w:keepNext/>
        <w:keepLines/>
        <w:suppressLineNumbers/>
        <w:suppressAutoHyphens/>
        <w:spacing w:after="0"/>
        <w:ind w:firstLine="851"/>
        <w:jc w:val="both"/>
        <w:rPr>
          <w:b/>
          <w:sz w:val="28"/>
          <w:szCs w:val="28"/>
        </w:rPr>
      </w:pPr>
      <w:r w:rsidRPr="00A810F0">
        <w:rPr>
          <w:b/>
          <w:sz w:val="28"/>
          <w:szCs w:val="28"/>
        </w:rPr>
        <w:t>6.2</w:t>
      </w:r>
      <w:r w:rsidRPr="00A810F0">
        <w:rPr>
          <w:sz w:val="28"/>
          <w:szCs w:val="28"/>
        </w:rPr>
        <w:t xml:space="preserve">. </w:t>
      </w:r>
      <w:r w:rsidRPr="00A810F0">
        <w:rPr>
          <w:b/>
          <w:sz w:val="28"/>
          <w:szCs w:val="28"/>
        </w:rPr>
        <w:t>О выполнении концессионного соглашения от 17 сентября 2007 г.  № 01-11/61 (о выполнении физических объемов), о расторжении договора с ООО «Инвестспецпром» заключении договора с ПАО «Т-плюс»</w:t>
      </w:r>
      <w:r>
        <w:rPr>
          <w:b/>
          <w:sz w:val="28"/>
          <w:szCs w:val="28"/>
        </w:rPr>
        <w:t>.</w:t>
      </w:r>
    </w:p>
    <w:p w:rsidR="001837D5" w:rsidRPr="001837D5" w:rsidRDefault="001837D5" w:rsidP="00A810F0">
      <w:pPr>
        <w:pStyle w:val="af4"/>
        <w:keepNext/>
        <w:keepLines/>
        <w:suppressLineNumbers/>
        <w:suppressAutoHyphens/>
        <w:spacing w:after="0"/>
        <w:ind w:firstLine="851"/>
        <w:jc w:val="both"/>
        <w:rPr>
          <w:sz w:val="28"/>
          <w:szCs w:val="28"/>
        </w:rPr>
      </w:pPr>
      <w:r w:rsidRPr="001837D5">
        <w:rPr>
          <w:sz w:val="28"/>
          <w:szCs w:val="28"/>
        </w:rPr>
        <w:t>Ежегодно</w:t>
      </w:r>
      <w:r>
        <w:rPr>
          <w:sz w:val="28"/>
          <w:szCs w:val="28"/>
        </w:rPr>
        <w:t>, объем фактических выполненных работ по реконструкции соответствует источникам, предусмотренным в тарифно-балансовых решениях ООО "Инвестспецпром" в 2008-2017 гг. и даже превысили ранее утвержденные объемы на 100 млн.</w:t>
      </w:r>
      <w:r w:rsidR="00231523">
        <w:rPr>
          <w:sz w:val="28"/>
          <w:szCs w:val="28"/>
        </w:rPr>
        <w:t xml:space="preserve"> </w:t>
      </w:r>
      <w:r>
        <w:rPr>
          <w:sz w:val="28"/>
          <w:szCs w:val="28"/>
        </w:rPr>
        <w:t>рублей. ООО "Инвестспецпром" фактически выполнило работы на 152 млн.</w:t>
      </w:r>
      <w:r w:rsidR="000F4404">
        <w:rPr>
          <w:sz w:val="28"/>
          <w:szCs w:val="28"/>
        </w:rPr>
        <w:t xml:space="preserve"> </w:t>
      </w:r>
      <w:r>
        <w:rPr>
          <w:sz w:val="28"/>
          <w:szCs w:val="28"/>
        </w:rPr>
        <w:t xml:space="preserve">рублей. Настоящим  концессионным соглашением на период с 2018 по 2022 гг. не предусмотрено проведение каких-либо мероприятий по развитию системы теплоснабжения. </w:t>
      </w:r>
    </w:p>
    <w:p w:rsidR="00A810F0" w:rsidRDefault="00A810F0" w:rsidP="00A810F0">
      <w:pPr>
        <w:ind w:firstLine="708"/>
        <w:jc w:val="both"/>
        <w:rPr>
          <w:szCs w:val="28"/>
        </w:rPr>
      </w:pPr>
      <w:r>
        <w:rPr>
          <w:szCs w:val="28"/>
        </w:rPr>
        <w:t>В соответствии с постановлением администрации Чайковского городского округа от 15.08.2019 №1397 и на основании постановления администрации Чайковского городского округа от 07.10.2019 №1637 ПАО «Т Плюс» фили</w:t>
      </w:r>
      <w:r w:rsidR="000F4404">
        <w:rPr>
          <w:szCs w:val="28"/>
        </w:rPr>
        <w:t>ала Пермский»  присвоен статус</w:t>
      </w:r>
      <w:r>
        <w:rPr>
          <w:szCs w:val="28"/>
        </w:rPr>
        <w:t xml:space="preserve"> единой теплоснабжающей организации.</w:t>
      </w:r>
    </w:p>
    <w:p w:rsidR="00A810F0" w:rsidRDefault="00DD7EB8" w:rsidP="00A810F0">
      <w:pPr>
        <w:ind w:firstLine="708"/>
        <w:jc w:val="both"/>
        <w:rPr>
          <w:szCs w:val="28"/>
        </w:rPr>
      </w:pPr>
      <w:r>
        <w:rPr>
          <w:szCs w:val="28"/>
        </w:rPr>
        <w:t xml:space="preserve">Предприятие </w:t>
      </w:r>
      <w:r w:rsidR="00A810F0">
        <w:rPr>
          <w:szCs w:val="28"/>
        </w:rPr>
        <w:t>ПАО «Т Плюс» филиала «Пермский» по вопросу заключении договора в комитет по управлению имуществом администрации Чайковского городского округа не обращались.</w:t>
      </w:r>
    </w:p>
    <w:p w:rsidR="00A810F0" w:rsidRDefault="00A810F0" w:rsidP="00A810F0">
      <w:pPr>
        <w:pStyle w:val="af4"/>
        <w:keepNext/>
        <w:keepLines/>
        <w:suppressLineNumbers/>
        <w:suppressAutoHyphens/>
        <w:spacing w:after="0"/>
        <w:ind w:firstLine="851"/>
        <w:jc w:val="both"/>
        <w:rPr>
          <w:b/>
          <w:sz w:val="28"/>
          <w:szCs w:val="28"/>
        </w:rPr>
      </w:pPr>
    </w:p>
    <w:p w:rsidR="00DD7EB8" w:rsidRDefault="00DD7EB8" w:rsidP="00DD7EB8">
      <w:pPr>
        <w:pStyle w:val="a6"/>
        <w:spacing w:after="0" w:line="240" w:lineRule="auto"/>
        <w:ind w:left="0" w:firstLine="709"/>
        <w:jc w:val="both"/>
        <w:rPr>
          <w:rFonts w:ascii="Times New Roman" w:hAnsi="Times New Roman"/>
          <w:b/>
          <w:sz w:val="28"/>
          <w:szCs w:val="28"/>
        </w:rPr>
      </w:pPr>
      <w:r w:rsidRPr="00DD7EB8">
        <w:rPr>
          <w:rFonts w:ascii="Times New Roman" w:hAnsi="Times New Roman"/>
          <w:b/>
          <w:sz w:val="28"/>
          <w:szCs w:val="28"/>
        </w:rPr>
        <w:t>6.3. Основные направления и результаты реализации градостроительной политики в округе. Об объемах кадастровых работ и об оказании содействия жителям в исправлении кадастровых ошибок</w:t>
      </w:r>
      <w:r>
        <w:rPr>
          <w:rFonts w:ascii="Times New Roman" w:hAnsi="Times New Roman"/>
          <w:b/>
          <w:sz w:val="28"/>
          <w:szCs w:val="28"/>
        </w:rPr>
        <w:t>.</w:t>
      </w:r>
    </w:p>
    <w:p w:rsidR="00516110" w:rsidRPr="00B358C0" w:rsidRDefault="00516110" w:rsidP="00516110">
      <w:pPr>
        <w:spacing w:line="360" w:lineRule="exact"/>
        <w:ind w:firstLine="709"/>
        <w:contextualSpacing/>
        <w:jc w:val="both"/>
      </w:pPr>
      <w:r>
        <w:rPr>
          <w:szCs w:val="28"/>
        </w:rPr>
        <w:t>В 2019 году комплексные кадастровые работы (далее – ККР) на территории Чайковского городского округа</w:t>
      </w:r>
      <w:r w:rsidRPr="00B358C0">
        <w:rPr>
          <w:szCs w:val="28"/>
        </w:rPr>
        <w:t xml:space="preserve"> </w:t>
      </w:r>
      <w:r>
        <w:rPr>
          <w:szCs w:val="28"/>
        </w:rPr>
        <w:t xml:space="preserve">не проводились. Администрацией Чайковского городского округа в 2019 году в данном направлении велись работы по направлению заявок в Министерство по управлению имуществом и градостроительной деятельности Пермского края с целью софинансирования и выделения средств краевого и федерального бюджетов на выполнение ККР в 2020 году. Информация на 2020-2023 г. прилагается. </w:t>
      </w:r>
    </w:p>
    <w:p w:rsidR="00DD7EB8" w:rsidRDefault="00DD7EB8" w:rsidP="00DD7EB8">
      <w:pPr>
        <w:pStyle w:val="a6"/>
        <w:spacing w:after="0" w:line="240" w:lineRule="auto"/>
        <w:ind w:left="0" w:firstLine="709"/>
        <w:jc w:val="both"/>
        <w:rPr>
          <w:rFonts w:ascii="Times New Roman" w:hAnsi="Times New Roman"/>
          <w:b/>
          <w:sz w:val="28"/>
          <w:szCs w:val="28"/>
        </w:rPr>
      </w:pPr>
    </w:p>
    <w:p w:rsidR="00DD7EB8" w:rsidRDefault="00DD7EB8" w:rsidP="00CD191D">
      <w:pPr>
        <w:pStyle w:val="a6"/>
        <w:widowControl w:val="0"/>
        <w:spacing w:after="0" w:line="240" w:lineRule="auto"/>
        <w:ind w:left="0" w:firstLine="709"/>
        <w:jc w:val="both"/>
        <w:rPr>
          <w:rFonts w:ascii="Times New Roman" w:hAnsi="Times New Roman"/>
          <w:sz w:val="28"/>
          <w:szCs w:val="28"/>
        </w:rPr>
      </w:pPr>
      <w:r>
        <w:rPr>
          <w:rFonts w:ascii="Times New Roman" w:hAnsi="Times New Roman"/>
          <w:b/>
          <w:sz w:val="28"/>
          <w:szCs w:val="28"/>
        </w:rPr>
        <w:t>6.4.</w:t>
      </w:r>
      <w:r w:rsidRPr="00CE1F49">
        <w:rPr>
          <w:rFonts w:ascii="Times New Roman" w:hAnsi="Times New Roman"/>
          <w:sz w:val="28"/>
          <w:szCs w:val="28"/>
        </w:rPr>
        <w:t xml:space="preserve"> </w:t>
      </w:r>
      <w:r w:rsidRPr="00DD7EB8">
        <w:rPr>
          <w:rFonts w:ascii="Times New Roman" w:hAnsi="Times New Roman"/>
          <w:b/>
          <w:sz w:val="28"/>
          <w:szCs w:val="28"/>
        </w:rPr>
        <w:t>О достигнутых показателях, запланированных при преобразовании территории Чайковского муниципального района путем объединения с Чайковским городским округом</w:t>
      </w:r>
      <w:r>
        <w:rPr>
          <w:rFonts w:ascii="Times New Roman" w:hAnsi="Times New Roman"/>
          <w:sz w:val="28"/>
          <w:szCs w:val="28"/>
        </w:rPr>
        <w:t>.</w:t>
      </w:r>
    </w:p>
    <w:p w:rsidR="00CD191D" w:rsidRDefault="00CD191D" w:rsidP="00CD191D">
      <w:pPr>
        <w:widowControl w:val="0"/>
        <w:ind w:firstLine="567"/>
        <w:contextualSpacing/>
        <w:jc w:val="both"/>
        <w:rPr>
          <w:szCs w:val="28"/>
        </w:rPr>
      </w:pPr>
      <w:r>
        <w:rPr>
          <w:szCs w:val="28"/>
        </w:rPr>
        <w:t>Основные итоги работы преобразованной территории за 2019 год.</w:t>
      </w:r>
    </w:p>
    <w:p w:rsidR="00CD191D" w:rsidRPr="0052257F" w:rsidRDefault="00CD191D" w:rsidP="00CD191D">
      <w:pPr>
        <w:widowControl w:val="0"/>
        <w:ind w:firstLine="567"/>
        <w:jc w:val="both"/>
        <w:rPr>
          <w:szCs w:val="28"/>
        </w:rPr>
      </w:pPr>
      <w:r w:rsidRPr="0052257F">
        <w:rPr>
          <w:szCs w:val="28"/>
        </w:rPr>
        <w:t xml:space="preserve">После формирования структуры органов местного самоуправлении, которая завершилась 1 января 2019 года, с начала 2019 года началась планомерная работа по выстраиванию эффективной сети муниципальных учреждений сферы культуры, физической культуры, обеспечения безопасности населения, благоустройства, предприятий коммунальной сферы, бухгалтерского учета. </w:t>
      </w:r>
    </w:p>
    <w:p w:rsidR="00CD191D" w:rsidRDefault="00CD191D" w:rsidP="00CD191D">
      <w:pPr>
        <w:pStyle w:val="a6"/>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Всеми управлениями по курируемым сферам проводилась инвентаризация исполняемых полномочий, оценка имущественных комплексов, включая их техническое состояние, анализировалось муниципальное задание, обеспеченность персоналом, обеспеченность финансами, расходы на управление учреждений, наличие нормативных документов. Проведена оценка исполнения предписаний надзорных органов, определен объем дебиторской и кредиторской задолженности, судебных актов, которые перспективно перешли от бывших поселений в бюджет округа в виде субсидиарной ответственности или в порядке правопреемства, недостроенных и не введенных в эксплуатацию объектов муниципальной собственности. </w:t>
      </w:r>
    </w:p>
    <w:p w:rsidR="00CD191D" w:rsidRDefault="00CD191D" w:rsidP="00CD191D">
      <w:pPr>
        <w:pStyle w:val="a6"/>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Результатом данной работы является сформированная сеть муниципальных учреждений (по состоянию на 01.01.2019 года было 103, на конец года 64). Финансовые ресурсы мы постарались сохранить внутри соответствующих сфер, они были направлены на обеспечение установленного уровня заработной платы, погашение кредиторской задолженности, выполнение предписаний Роспотребназдора, противопожарных мероприятий, обеспечение текущих расходов.</w:t>
      </w:r>
    </w:p>
    <w:p w:rsidR="00CD191D" w:rsidRDefault="00CD191D" w:rsidP="00CD191D">
      <w:pPr>
        <w:pStyle w:val="a6"/>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Данная работа продолжается в рамках бюджета-2020, т.к.  за один финансовый год проблемы, накопленные поселениями по решению вопросов местного значения не решить.</w:t>
      </w:r>
    </w:p>
    <w:p w:rsidR="00CD191D" w:rsidRDefault="00CD191D" w:rsidP="00CD191D">
      <w:pPr>
        <w:pStyle w:val="a6"/>
        <w:widowControl w:val="0"/>
        <w:spacing w:after="0" w:line="240" w:lineRule="auto"/>
        <w:ind w:left="0" w:firstLine="567"/>
        <w:jc w:val="both"/>
        <w:rPr>
          <w:rFonts w:ascii="Times New Roman" w:hAnsi="Times New Roman"/>
          <w:sz w:val="28"/>
          <w:szCs w:val="28"/>
        </w:rPr>
      </w:pPr>
    </w:p>
    <w:p w:rsidR="00CD191D" w:rsidRDefault="00CD191D" w:rsidP="00CD191D">
      <w:pPr>
        <w:pStyle w:val="a6"/>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Реализация процесса преобразования подкреплена краевой поддержкой в виде дополнительного финансирования ряда приоритетных направлений.</w:t>
      </w:r>
    </w:p>
    <w:p w:rsidR="00CD191D" w:rsidRDefault="00CD191D" w:rsidP="00CD191D">
      <w:pPr>
        <w:pStyle w:val="a6"/>
        <w:widowControl w:val="0"/>
        <w:numPr>
          <w:ilvl w:val="0"/>
          <w:numId w:val="49"/>
        </w:numPr>
        <w:spacing w:after="0" w:line="240" w:lineRule="auto"/>
        <w:ind w:left="142" w:firstLine="425"/>
        <w:jc w:val="both"/>
        <w:rPr>
          <w:rFonts w:ascii="Times New Roman" w:hAnsi="Times New Roman"/>
          <w:sz w:val="28"/>
          <w:szCs w:val="28"/>
        </w:rPr>
      </w:pPr>
      <w:r>
        <w:rPr>
          <w:rFonts w:ascii="Times New Roman" w:hAnsi="Times New Roman"/>
          <w:sz w:val="28"/>
          <w:szCs w:val="28"/>
        </w:rPr>
        <w:t xml:space="preserve">Получена компенсация выпадающих доходов бюджета в связи изменением норматива зачисления НДФЛ в бюджеты городских округов (32% - городские округа, 37% муниципальные районы) в сумме 50 млн. руб., средства </w:t>
      </w:r>
      <w:r>
        <w:rPr>
          <w:rFonts w:ascii="Times New Roman" w:hAnsi="Times New Roman"/>
          <w:sz w:val="28"/>
          <w:szCs w:val="28"/>
        </w:rPr>
        <w:lastRenderedPageBreak/>
        <w:t>исполнены в рамках текущих расходов бюджета.</w:t>
      </w:r>
    </w:p>
    <w:p w:rsidR="00CD191D" w:rsidRDefault="00CD191D" w:rsidP="00CD191D">
      <w:pPr>
        <w:pStyle w:val="a6"/>
        <w:widowControl w:val="0"/>
        <w:numPr>
          <w:ilvl w:val="0"/>
          <w:numId w:val="49"/>
        </w:numPr>
        <w:spacing w:after="0" w:line="240" w:lineRule="auto"/>
        <w:ind w:left="0" w:firstLine="567"/>
        <w:jc w:val="both"/>
        <w:rPr>
          <w:rFonts w:ascii="Times New Roman" w:hAnsi="Times New Roman"/>
          <w:sz w:val="28"/>
          <w:szCs w:val="28"/>
        </w:rPr>
      </w:pPr>
      <w:r>
        <w:rPr>
          <w:rFonts w:ascii="Times New Roman" w:hAnsi="Times New Roman"/>
          <w:sz w:val="28"/>
          <w:szCs w:val="28"/>
        </w:rPr>
        <w:t>Получена субсидия из краевого бюджета бюджетам преобразованных муниципальных образований на реализацию программ развития в сумме экономии от оптимизации органов местного самоуправления 36 млн. руб. С учетом средств местного бюджета 36 млн. руб., направлены на следующие мероприятия проекта «1:1»:</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ремонт бассейнов в учреждениях образования – 2,5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ремонт учреждений образования – 31,4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ремонт спортплощадки СОШ с.Уральское – 2,7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строительство межшкольного стадиона в СОШ №1 – 19,8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ремонт Стадиона «Центральный» - 4,4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строительство газопровода по ул. Боровая – 6,1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ремонт сетей водоснабжения – 1,7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ремонт котельных и теплотрасс – 3,4 млн. рублей.</w:t>
      </w:r>
    </w:p>
    <w:p w:rsidR="00CD191D" w:rsidRDefault="00CD191D" w:rsidP="00CD191D">
      <w:pPr>
        <w:pStyle w:val="a6"/>
        <w:widowControl w:val="0"/>
        <w:numPr>
          <w:ilvl w:val="0"/>
          <w:numId w:val="4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Получены дополнительные средства краевого дорожного фонда на ремонт автомобильных дорог в сумме </w:t>
      </w:r>
      <w:r w:rsidRPr="009D6A56">
        <w:rPr>
          <w:rFonts w:ascii="Times New Roman" w:hAnsi="Times New Roman"/>
          <w:sz w:val="28"/>
          <w:szCs w:val="28"/>
        </w:rPr>
        <w:t>63</w:t>
      </w:r>
      <w:r>
        <w:rPr>
          <w:rFonts w:ascii="Times New Roman" w:hAnsi="Times New Roman"/>
          <w:sz w:val="28"/>
          <w:szCs w:val="28"/>
        </w:rPr>
        <w:t xml:space="preserve"> млн. руб., с учетом софинансирования средств местного бюджета проведены ремонты следующих автомобильных дорог:</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по проспекту Победы г. Чайковский – 9,0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по ул. Промышленной г. Чайковский – 15,2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по бульвару Приморский г. Чайковский – 6,3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по ул. Советской г. Чайковский – 10,4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по ул. Ленина г. Чайковский – 6,3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по ул. Луговая – ул. Юбилейная г.Чайковский – 14,4 млн. рублей;</w:t>
      </w:r>
    </w:p>
    <w:p w:rsidR="00CD191D" w:rsidRPr="009D6A56"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в сельских населенных пунктах (с. Зипуново, д. Засечный, д. Марково, с.Альняш, д. М.Букор, с. Ольховка, д. Ольховочка, с.Уральское, д.Гаревая, д.Дубовая) – 8,8 млн. рублей.</w:t>
      </w:r>
    </w:p>
    <w:p w:rsidR="00CD191D" w:rsidRDefault="00CD191D" w:rsidP="00CD191D">
      <w:pPr>
        <w:pStyle w:val="a6"/>
        <w:widowControl w:val="0"/>
        <w:numPr>
          <w:ilvl w:val="0"/>
          <w:numId w:val="49"/>
        </w:numPr>
        <w:spacing w:after="0" w:line="240" w:lineRule="auto"/>
        <w:ind w:left="0" w:firstLine="567"/>
        <w:jc w:val="both"/>
        <w:rPr>
          <w:rFonts w:ascii="Times New Roman" w:hAnsi="Times New Roman"/>
          <w:sz w:val="28"/>
          <w:szCs w:val="28"/>
        </w:rPr>
      </w:pPr>
      <w:r w:rsidRPr="00254C86">
        <w:rPr>
          <w:rFonts w:ascii="Times New Roman" w:hAnsi="Times New Roman"/>
          <w:sz w:val="28"/>
          <w:szCs w:val="28"/>
        </w:rPr>
        <w:t>В 2019 году с финансовой поддержкой краевого правительства погасили задолженность бывших сельских поселений за газ</w:t>
      </w:r>
      <w:r>
        <w:rPr>
          <w:rFonts w:ascii="Times New Roman" w:hAnsi="Times New Roman"/>
          <w:sz w:val="28"/>
          <w:szCs w:val="28"/>
        </w:rPr>
        <w:t xml:space="preserve"> в общей сумме 21,9 млн. рублей, в том числе:</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МКП «Римт» Марковского СП – 19,7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КУП Фокинского СП – 1,5 млн. рублей;</w:t>
      </w:r>
    </w:p>
    <w:p w:rsidR="00CD191D" w:rsidRDefault="00CD191D" w:rsidP="00CD191D">
      <w:pPr>
        <w:pStyle w:val="a6"/>
        <w:widowControl w:val="0"/>
        <w:spacing w:after="0" w:line="240" w:lineRule="auto"/>
        <w:ind w:left="567"/>
        <w:jc w:val="both"/>
        <w:rPr>
          <w:rFonts w:ascii="Times New Roman" w:hAnsi="Times New Roman"/>
          <w:sz w:val="28"/>
          <w:szCs w:val="28"/>
        </w:rPr>
      </w:pPr>
      <w:r>
        <w:rPr>
          <w:rFonts w:ascii="Times New Roman" w:hAnsi="Times New Roman"/>
          <w:sz w:val="28"/>
          <w:szCs w:val="28"/>
        </w:rPr>
        <w:t>- МУП ЖКХ Б.Букорского СП – 0,7 млн. рублей.</w:t>
      </w:r>
    </w:p>
    <w:p w:rsidR="00CD191D" w:rsidRPr="00254C86" w:rsidRDefault="00CD191D" w:rsidP="00CD191D">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Кроме этого, за счет средств местного бюджета погасили задолженность за электроэнергию КУП Фокинского СП в сумме 1,4 млн. рублей.</w:t>
      </w:r>
    </w:p>
    <w:p w:rsidR="00CD191D" w:rsidRDefault="00CD191D" w:rsidP="00CD191D">
      <w:pPr>
        <w:pStyle w:val="a6"/>
        <w:widowControl w:val="0"/>
        <w:spacing w:after="0" w:line="240" w:lineRule="auto"/>
        <w:ind w:left="0" w:firstLine="567"/>
        <w:jc w:val="both"/>
        <w:rPr>
          <w:rFonts w:ascii="Times New Roman" w:hAnsi="Times New Roman"/>
          <w:sz w:val="28"/>
          <w:szCs w:val="28"/>
        </w:rPr>
      </w:pPr>
    </w:p>
    <w:p w:rsidR="00CD191D" w:rsidRDefault="00CD191D" w:rsidP="00CD191D">
      <w:pPr>
        <w:pStyle w:val="a6"/>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Основным результатом первого года работы преобразованной территории</w:t>
      </w:r>
      <w:r w:rsidRPr="00E33F49">
        <w:rPr>
          <w:rFonts w:ascii="Times New Roman" w:hAnsi="Times New Roman"/>
          <w:sz w:val="28"/>
          <w:szCs w:val="28"/>
        </w:rPr>
        <w:t xml:space="preserve"> </w:t>
      </w:r>
      <w:r>
        <w:rPr>
          <w:rFonts w:ascii="Times New Roman" w:hAnsi="Times New Roman"/>
          <w:sz w:val="28"/>
          <w:szCs w:val="28"/>
        </w:rPr>
        <w:t xml:space="preserve">считаем поэтапное </w:t>
      </w:r>
      <w:r w:rsidRPr="00E33F49">
        <w:rPr>
          <w:rFonts w:ascii="Times New Roman" w:hAnsi="Times New Roman"/>
          <w:sz w:val="28"/>
          <w:szCs w:val="28"/>
        </w:rPr>
        <w:t>исполнени</w:t>
      </w:r>
      <w:r>
        <w:rPr>
          <w:rFonts w:ascii="Times New Roman" w:hAnsi="Times New Roman"/>
          <w:sz w:val="28"/>
          <w:szCs w:val="28"/>
        </w:rPr>
        <w:t>е</w:t>
      </w:r>
      <w:r w:rsidRPr="00E33F49">
        <w:rPr>
          <w:rFonts w:ascii="Times New Roman" w:hAnsi="Times New Roman"/>
          <w:sz w:val="28"/>
          <w:szCs w:val="28"/>
        </w:rPr>
        <w:t xml:space="preserve"> принятой </w:t>
      </w:r>
      <w:r>
        <w:rPr>
          <w:rFonts w:ascii="Times New Roman" w:hAnsi="Times New Roman"/>
          <w:sz w:val="28"/>
          <w:szCs w:val="28"/>
        </w:rPr>
        <w:t xml:space="preserve">пятилетней </w:t>
      </w:r>
      <w:r w:rsidRPr="00E33F49">
        <w:rPr>
          <w:rFonts w:ascii="Times New Roman" w:hAnsi="Times New Roman"/>
          <w:sz w:val="28"/>
          <w:szCs w:val="28"/>
        </w:rPr>
        <w:t>Программы развития Чайковского городского округа, основным</w:t>
      </w:r>
      <w:r>
        <w:rPr>
          <w:rFonts w:ascii="Times New Roman" w:hAnsi="Times New Roman"/>
          <w:sz w:val="28"/>
          <w:szCs w:val="28"/>
        </w:rPr>
        <w:t>и</w:t>
      </w:r>
      <w:r w:rsidRPr="00E33F49">
        <w:rPr>
          <w:rFonts w:ascii="Times New Roman" w:hAnsi="Times New Roman"/>
          <w:sz w:val="28"/>
          <w:szCs w:val="28"/>
        </w:rPr>
        <w:t xml:space="preserve"> инс</w:t>
      </w:r>
      <w:r>
        <w:rPr>
          <w:rFonts w:ascii="Times New Roman" w:hAnsi="Times New Roman"/>
          <w:sz w:val="28"/>
          <w:szCs w:val="28"/>
        </w:rPr>
        <w:t>трументами</w:t>
      </w:r>
      <w:r w:rsidRPr="00E33F49">
        <w:rPr>
          <w:rFonts w:ascii="Times New Roman" w:hAnsi="Times New Roman"/>
          <w:sz w:val="28"/>
          <w:szCs w:val="28"/>
        </w:rPr>
        <w:t xml:space="preserve"> </w:t>
      </w:r>
      <w:r>
        <w:rPr>
          <w:rFonts w:ascii="Times New Roman" w:hAnsi="Times New Roman"/>
          <w:sz w:val="28"/>
          <w:szCs w:val="28"/>
        </w:rPr>
        <w:t>реализации которой являю</w:t>
      </w:r>
      <w:r w:rsidRPr="00E33F49">
        <w:rPr>
          <w:rFonts w:ascii="Times New Roman" w:hAnsi="Times New Roman"/>
          <w:sz w:val="28"/>
          <w:szCs w:val="28"/>
        </w:rPr>
        <w:t>тся</w:t>
      </w:r>
      <w:r>
        <w:rPr>
          <w:rFonts w:ascii="Times New Roman" w:hAnsi="Times New Roman"/>
          <w:sz w:val="28"/>
          <w:szCs w:val="28"/>
        </w:rPr>
        <w:t>:</w:t>
      </w:r>
    </w:p>
    <w:p w:rsidR="00CD191D" w:rsidRDefault="00CD191D" w:rsidP="00CD191D">
      <w:pPr>
        <w:pStyle w:val="a6"/>
        <w:widowControl w:val="0"/>
        <w:spacing w:after="0" w:line="240" w:lineRule="auto"/>
        <w:ind w:left="0" w:firstLine="567"/>
        <w:jc w:val="both"/>
        <w:rPr>
          <w:rFonts w:ascii="Times New Roman" w:hAnsi="Times New Roman"/>
          <w:sz w:val="28"/>
          <w:szCs w:val="28"/>
        </w:rPr>
      </w:pPr>
      <w:r w:rsidRPr="00E33F49">
        <w:rPr>
          <w:rFonts w:ascii="Times New Roman" w:hAnsi="Times New Roman"/>
          <w:sz w:val="28"/>
          <w:szCs w:val="28"/>
        </w:rPr>
        <w:t>единый бюджет преобразованной территории</w:t>
      </w:r>
      <w:r>
        <w:rPr>
          <w:rFonts w:ascii="Times New Roman" w:hAnsi="Times New Roman"/>
          <w:sz w:val="28"/>
          <w:szCs w:val="28"/>
        </w:rPr>
        <w:t xml:space="preserve"> </w:t>
      </w:r>
    </w:p>
    <w:p w:rsidR="00CD191D" w:rsidRDefault="00CD191D" w:rsidP="00CD191D">
      <w:pPr>
        <w:pStyle w:val="a6"/>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единая градостроительная политика Чайковского городского округа</w:t>
      </w:r>
      <w:r w:rsidRPr="00E33F49">
        <w:rPr>
          <w:rFonts w:ascii="Times New Roman" w:hAnsi="Times New Roman"/>
          <w:sz w:val="28"/>
          <w:szCs w:val="28"/>
        </w:rPr>
        <w:t>.</w:t>
      </w:r>
    </w:p>
    <w:p w:rsidR="00CD191D" w:rsidRDefault="00CD191D" w:rsidP="00CD191D">
      <w:pPr>
        <w:widowControl w:val="0"/>
        <w:ind w:firstLine="567"/>
        <w:contextualSpacing/>
        <w:jc w:val="both"/>
        <w:rPr>
          <w:bCs/>
          <w:szCs w:val="28"/>
        </w:rPr>
      </w:pPr>
    </w:p>
    <w:p w:rsidR="00CD191D" w:rsidRPr="00EA1304" w:rsidRDefault="00CD191D" w:rsidP="00CD191D">
      <w:pPr>
        <w:widowControl w:val="0"/>
        <w:ind w:firstLine="567"/>
        <w:contextualSpacing/>
        <w:jc w:val="both"/>
        <w:rPr>
          <w:szCs w:val="28"/>
        </w:rPr>
      </w:pPr>
      <w:r>
        <w:rPr>
          <w:bCs/>
          <w:szCs w:val="28"/>
        </w:rPr>
        <w:t>Единый бюджет Чайковского городского имеет рая особенностей и преимуществ, которые оказывали влияние на его исполнение:</w:t>
      </w:r>
    </w:p>
    <w:p w:rsidR="00CD191D" w:rsidRDefault="00CD191D" w:rsidP="00CD191D">
      <w:pPr>
        <w:widowControl w:val="0"/>
        <w:ind w:firstLine="567"/>
        <w:contextualSpacing/>
        <w:jc w:val="both"/>
        <w:rPr>
          <w:szCs w:val="28"/>
        </w:rPr>
      </w:pPr>
      <w:r>
        <w:rPr>
          <w:szCs w:val="28"/>
        </w:rPr>
        <w:t>- о</w:t>
      </w:r>
      <w:r w:rsidRPr="00EA1304">
        <w:rPr>
          <w:szCs w:val="28"/>
        </w:rPr>
        <w:t>тсутствуют межбюджетные отношения внутри городского округа</w:t>
      </w:r>
      <w:r>
        <w:rPr>
          <w:szCs w:val="28"/>
        </w:rPr>
        <w:t>, что делает его более гибким и мобильным инструментом для решения вопросов местного значения;</w:t>
      </w:r>
    </w:p>
    <w:p w:rsidR="00CD191D" w:rsidRDefault="00CD191D" w:rsidP="00CD191D">
      <w:pPr>
        <w:widowControl w:val="0"/>
        <w:ind w:firstLine="567"/>
        <w:contextualSpacing/>
        <w:jc w:val="both"/>
        <w:rPr>
          <w:szCs w:val="28"/>
        </w:rPr>
      </w:pPr>
      <w:r w:rsidRPr="00EA1304">
        <w:rPr>
          <w:szCs w:val="28"/>
        </w:rPr>
        <w:t xml:space="preserve"> </w:t>
      </w:r>
      <w:r>
        <w:rPr>
          <w:szCs w:val="28"/>
        </w:rPr>
        <w:t>- принята и реализуется е</w:t>
      </w:r>
      <w:r w:rsidRPr="00EA1304">
        <w:rPr>
          <w:szCs w:val="28"/>
        </w:rPr>
        <w:t>диная бюджетная и налоговая политика</w:t>
      </w:r>
      <w:r>
        <w:rPr>
          <w:szCs w:val="28"/>
        </w:rPr>
        <w:t xml:space="preserve"> территории;</w:t>
      </w:r>
    </w:p>
    <w:p w:rsidR="00CD191D" w:rsidRDefault="00CD191D" w:rsidP="00CD191D">
      <w:pPr>
        <w:widowControl w:val="0"/>
        <w:ind w:firstLine="567"/>
        <w:contextualSpacing/>
        <w:jc w:val="both"/>
        <w:rPr>
          <w:szCs w:val="28"/>
        </w:rPr>
      </w:pPr>
      <w:r>
        <w:rPr>
          <w:szCs w:val="28"/>
        </w:rPr>
        <w:lastRenderedPageBreak/>
        <w:t>- формирование и исполнение бюджета осуществляется в единой информационной системе;</w:t>
      </w:r>
    </w:p>
    <w:p w:rsidR="00CD191D" w:rsidRDefault="00CD191D" w:rsidP="00CD191D">
      <w:pPr>
        <w:widowControl w:val="0"/>
        <w:ind w:firstLine="567"/>
        <w:contextualSpacing/>
        <w:jc w:val="both"/>
        <w:rPr>
          <w:szCs w:val="28"/>
        </w:rPr>
      </w:pPr>
      <w:r>
        <w:rPr>
          <w:szCs w:val="28"/>
        </w:rPr>
        <w:t xml:space="preserve">- создан </w:t>
      </w:r>
      <w:r w:rsidRPr="00EA1304">
        <w:rPr>
          <w:szCs w:val="28"/>
        </w:rPr>
        <w:t>Единый центр учета</w:t>
      </w:r>
      <w:r>
        <w:rPr>
          <w:szCs w:val="28"/>
        </w:rPr>
        <w:t>;</w:t>
      </w:r>
    </w:p>
    <w:p w:rsidR="00CD191D" w:rsidRDefault="00CD191D" w:rsidP="00CD191D">
      <w:pPr>
        <w:widowControl w:val="0"/>
        <w:ind w:firstLine="567"/>
        <w:contextualSpacing/>
        <w:jc w:val="both"/>
        <w:rPr>
          <w:szCs w:val="28"/>
        </w:rPr>
      </w:pPr>
      <w:r>
        <w:rPr>
          <w:szCs w:val="28"/>
        </w:rPr>
        <w:t xml:space="preserve">- единый бюджет дает территории больше </w:t>
      </w:r>
      <w:r w:rsidRPr="00EA1304">
        <w:rPr>
          <w:szCs w:val="28"/>
        </w:rPr>
        <w:t>возможностей для софинансирования и привлечения не только краевых, но и федеральных средств</w:t>
      </w:r>
      <w:r>
        <w:rPr>
          <w:szCs w:val="28"/>
        </w:rPr>
        <w:t xml:space="preserve"> и участия в Национальных проектах и федеральных программах, перечень этих проектов и программ подробно изложен в текстовой части отчета.</w:t>
      </w:r>
    </w:p>
    <w:p w:rsidR="00CD191D" w:rsidRDefault="00CD191D" w:rsidP="00CD191D">
      <w:pPr>
        <w:widowControl w:val="0"/>
        <w:ind w:firstLine="567"/>
        <w:contextualSpacing/>
        <w:jc w:val="both"/>
        <w:rPr>
          <w:szCs w:val="28"/>
        </w:rPr>
      </w:pPr>
      <w:r>
        <w:rPr>
          <w:szCs w:val="28"/>
        </w:rPr>
        <w:t>На бюджет преобразованной территории налагаются и определенные ограничения.</w:t>
      </w:r>
    </w:p>
    <w:p w:rsidR="00CD191D" w:rsidRDefault="00CD191D" w:rsidP="00CD191D">
      <w:pPr>
        <w:widowControl w:val="0"/>
        <w:ind w:firstLine="720"/>
        <w:contextualSpacing/>
        <w:jc w:val="both"/>
        <w:rPr>
          <w:szCs w:val="28"/>
        </w:rPr>
      </w:pPr>
      <w:r>
        <w:rPr>
          <w:bCs/>
          <w:szCs w:val="28"/>
        </w:rPr>
        <w:t>Начиная с 2019 года в течение трех лет</w:t>
      </w:r>
      <w:r>
        <w:rPr>
          <w:b/>
          <w:bCs/>
          <w:szCs w:val="28"/>
        </w:rPr>
        <w:t xml:space="preserve"> </w:t>
      </w:r>
      <w:r w:rsidRPr="00BD03DE">
        <w:rPr>
          <w:bCs/>
          <w:szCs w:val="28"/>
        </w:rPr>
        <w:t>по</w:t>
      </w:r>
      <w:r>
        <w:rPr>
          <w:b/>
          <w:bCs/>
          <w:szCs w:val="28"/>
        </w:rPr>
        <w:t xml:space="preserve"> </w:t>
      </w:r>
      <w:r w:rsidRPr="00BD03DE">
        <w:rPr>
          <w:bCs/>
          <w:szCs w:val="28"/>
        </w:rPr>
        <w:t>причине отсутствия отчетности</w:t>
      </w:r>
      <w:r>
        <w:rPr>
          <w:b/>
          <w:bCs/>
          <w:szCs w:val="28"/>
        </w:rPr>
        <w:t xml:space="preserve"> </w:t>
      </w:r>
      <w:r w:rsidRPr="00BD03DE">
        <w:rPr>
          <w:bCs/>
          <w:szCs w:val="28"/>
        </w:rPr>
        <w:t>в отношении бюджета</w:t>
      </w:r>
      <w:r>
        <w:rPr>
          <w:b/>
          <w:bCs/>
          <w:szCs w:val="28"/>
        </w:rPr>
        <w:t xml:space="preserve"> </w:t>
      </w:r>
      <w:r w:rsidRPr="00151178">
        <w:rPr>
          <w:szCs w:val="28"/>
        </w:rPr>
        <w:t xml:space="preserve">действуют </w:t>
      </w:r>
      <w:r>
        <w:rPr>
          <w:szCs w:val="28"/>
        </w:rPr>
        <w:t xml:space="preserve">дополнительные </w:t>
      </w:r>
      <w:r w:rsidRPr="00151178">
        <w:rPr>
          <w:szCs w:val="28"/>
        </w:rPr>
        <w:t>ограничения статьи 136 Бюджетного Кодекса РФ в части запрета на исполнение расходных обязательств, не связанных с решением вопросов местного значения по 131-ФЗ</w:t>
      </w:r>
      <w:r>
        <w:rPr>
          <w:szCs w:val="28"/>
        </w:rPr>
        <w:t>.</w:t>
      </w:r>
    </w:p>
    <w:p w:rsidR="00CD191D" w:rsidRDefault="00CD191D" w:rsidP="00CD191D">
      <w:pPr>
        <w:widowControl w:val="0"/>
        <w:ind w:firstLine="567"/>
        <w:contextualSpacing/>
        <w:jc w:val="both"/>
        <w:rPr>
          <w:szCs w:val="28"/>
        </w:rPr>
      </w:pPr>
    </w:p>
    <w:p w:rsidR="00CD191D" w:rsidRDefault="00CD191D" w:rsidP="00CD191D">
      <w:pPr>
        <w:widowControl w:val="0"/>
        <w:ind w:firstLine="567"/>
        <w:contextualSpacing/>
        <w:jc w:val="both"/>
        <w:rPr>
          <w:szCs w:val="28"/>
        </w:rPr>
      </w:pPr>
      <w:r>
        <w:rPr>
          <w:szCs w:val="28"/>
        </w:rPr>
        <w:t>В рамках реализации единой градостроительной политики Чайковского городского округа в течение 2019 года проводилась планомерная работа по разработке Генерального плана и Правил землепользования и застройки территории. Планируем завершить эту работу в конце 2020 года.</w:t>
      </w:r>
    </w:p>
    <w:p w:rsidR="00DD7EB8" w:rsidRDefault="00DD7EB8" w:rsidP="00CD191D">
      <w:pPr>
        <w:pStyle w:val="a6"/>
        <w:widowControl w:val="0"/>
        <w:spacing w:after="0" w:line="240" w:lineRule="auto"/>
        <w:ind w:left="0" w:firstLine="709"/>
        <w:jc w:val="both"/>
        <w:rPr>
          <w:rFonts w:ascii="Times New Roman" w:hAnsi="Times New Roman"/>
          <w:sz w:val="28"/>
          <w:szCs w:val="28"/>
        </w:rPr>
      </w:pPr>
    </w:p>
    <w:p w:rsidR="00DD7EB8" w:rsidRDefault="00DD7EB8" w:rsidP="00CD191D">
      <w:pPr>
        <w:pStyle w:val="a6"/>
        <w:widowControl w:val="0"/>
        <w:spacing w:after="0" w:line="240" w:lineRule="auto"/>
        <w:ind w:left="0" w:firstLine="709"/>
        <w:jc w:val="both"/>
        <w:rPr>
          <w:rFonts w:ascii="Times New Roman" w:hAnsi="Times New Roman"/>
          <w:b/>
          <w:sz w:val="28"/>
          <w:szCs w:val="28"/>
        </w:rPr>
      </w:pPr>
      <w:r w:rsidRPr="00DD7EB8">
        <w:rPr>
          <w:rFonts w:ascii="Times New Roman" w:hAnsi="Times New Roman"/>
          <w:b/>
          <w:sz w:val="28"/>
          <w:szCs w:val="28"/>
        </w:rPr>
        <w:t xml:space="preserve">6.5.  </w:t>
      </w:r>
      <w:r>
        <w:rPr>
          <w:rFonts w:ascii="Times New Roman" w:hAnsi="Times New Roman"/>
          <w:b/>
          <w:sz w:val="28"/>
          <w:szCs w:val="28"/>
        </w:rPr>
        <w:t>П</w:t>
      </w:r>
      <w:r w:rsidRPr="00DD7EB8">
        <w:rPr>
          <w:rFonts w:ascii="Times New Roman" w:hAnsi="Times New Roman"/>
          <w:b/>
          <w:sz w:val="28"/>
          <w:szCs w:val="28"/>
        </w:rPr>
        <w:t>ринципы организации кадровой работы в администрации Чайковского городского округа и каким образом в 2019 году осуществлялся подбор кадров на руководящие должности?</w:t>
      </w:r>
    </w:p>
    <w:p w:rsidR="00D80895" w:rsidRPr="00004EEF" w:rsidRDefault="00D80895" w:rsidP="00D80895">
      <w:pPr>
        <w:autoSpaceDE w:val="0"/>
        <w:autoSpaceDN w:val="0"/>
        <w:adjustRightInd w:val="0"/>
        <w:ind w:firstLine="851"/>
        <w:jc w:val="both"/>
        <w:rPr>
          <w:szCs w:val="28"/>
        </w:rPr>
      </w:pPr>
      <w:r>
        <w:rPr>
          <w:szCs w:val="28"/>
        </w:rPr>
        <w:t>О</w:t>
      </w:r>
      <w:r w:rsidRPr="00004EEF">
        <w:rPr>
          <w:szCs w:val="28"/>
        </w:rPr>
        <w:t xml:space="preserve">дним из основных принципов организации кадровой политики в администрации Чайковского городского округа является принцип законности. Кадровая работа ведется в соответствии с действующим законодательством, в том числе в соответствии с Конституцией РФ, Трудовым кодексом РФ,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и Законом Пермского края от 04.05.2008 № 228-ПК «О муниципальной службе в Пермском крае». </w:t>
      </w:r>
    </w:p>
    <w:p w:rsidR="00D80895" w:rsidRPr="00004EEF" w:rsidRDefault="00D80895" w:rsidP="00D80895">
      <w:pPr>
        <w:tabs>
          <w:tab w:val="left" w:pos="1134"/>
        </w:tabs>
        <w:autoSpaceDE w:val="0"/>
        <w:autoSpaceDN w:val="0"/>
        <w:adjustRightInd w:val="0"/>
        <w:ind w:firstLine="851"/>
        <w:jc w:val="both"/>
        <w:rPr>
          <w:szCs w:val="28"/>
        </w:rPr>
      </w:pPr>
      <w:r w:rsidRPr="00004EEF">
        <w:rPr>
          <w:szCs w:val="28"/>
        </w:rPr>
        <w:t>Преобразование территории позволило реализовать принцип единства правовых и организационных основ, который реализуется с учетом взаимосвязи гражданской и муниципальной службы. Так, в администрации Чайковского городского округа создано единое правовое пространство в сфере регулирования правоотношений, возникающих из муниципальной службы, трудовых отношений и иных связанных с ними. Данный подход позволяет обеспечить соблюдение единых принципов и подходов к работникам исполнительных органов местного самоуправления Чайковского городского округа: единство основных квалификационных требований для замещения должностей муниципальной службы, требований к профессиональной подготовке, переподготовке и повышению квалификации муниципальных служащих, а также основных условий оплаты труда, социальных гарантий и пенсионного обеспечения.</w:t>
      </w:r>
    </w:p>
    <w:p w:rsidR="00D80895" w:rsidRPr="00004EEF" w:rsidRDefault="00D80895" w:rsidP="00D80895">
      <w:pPr>
        <w:tabs>
          <w:tab w:val="left" w:pos="1134"/>
        </w:tabs>
        <w:autoSpaceDE w:val="0"/>
        <w:autoSpaceDN w:val="0"/>
        <w:adjustRightInd w:val="0"/>
        <w:ind w:firstLine="851"/>
        <w:jc w:val="both"/>
        <w:rPr>
          <w:szCs w:val="28"/>
        </w:rPr>
      </w:pPr>
      <w:r w:rsidRPr="00004EEF">
        <w:rPr>
          <w:szCs w:val="28"/>
        </w:rPr>
        <w:t>Кадровый состав администрации Чайковского городского округа формируется на принципах профессионализма и компетентности специалистов. Для этого проводится работа по следующим приоритетным направлениям:</w:t>
      </w:r>
    </w:p>
    <w:p w:rsidR="00D80895" w:rsidRPr="00004EEF" w:rsidRDefault="00D80895" w:rsidP="00D80895">
      <w:pPr>
        <w:autoSpaceDE w:val="0"/>
        <w:autoSpaceDN w:val="0"/>
        <w:adjustRightInd w:val="0"/>
        <w:ind w:firstLine="851"/>
        <w:jc w:val="both"/>
        <w:rPr>
          <w:szCs w:val="28"/>
        </w:rPr>
      </w:pPr>
      <w:r w:rsidRPr="00004EEF">
        <w:rPr>
          <w:szCs w:val="28"/>
        </w:rPr>
        <w:t xml:space="preserve">- содействие продвижению по службе муниципальных служащих. В 2019 году формировании кадрового состава осуществлялось по взаимовыгодной </w:t>
      </w:r>
      <w:r w:rsidRPr="00004EEF">
        <w:rPr>
          <w:szCs w:val="28"/>
        </w:rPr>
        <w:lastRenderedPageBreak/>
        <w:t>межведомственной и межмуниципальной профессиональной миграции муниципальных служащих с учетом направлений их карьерного планирования;</w:t>
      </w:r>
    </w:p>
    <w:p w:rsidR="00D80895" w:rsidRPr="00004EEF" w:rsidRDefault="00D80895" w:rsidP="00D80895">
      <w:pPr>
        <w:autoSpaceDE w:val="0"/>
        <w:autoSpaceDN w:val="0"/>
        <w:adjustRightInd w:val="0"/>
        <w:ind w:firstLine="851"/>
        <w:jc w:val="both"/>
        <w:rPr>
          <w:szCs w:val="28"/>
        </w:rPr>
      </w:pPr>
      <w:r w:rsidRPr="00004EEF">
        <w:rPr>
          <w:szCs w:val="28"/>
        </w:rPr>
        <w:t>- подготовка кадров для муниципальной службы и дополнительное профессиональное образование муниципальных служащих. Администрация Чайковского городского округа взаимодействует с учебными организациями по проведению</w:t>
      </w:r>
      <w:r w:rsidRPr="00004EEF">
        <w:rPr>
          <w:bCs/>
          <w:color w:val="000000"/>
          <w:szCs w:val="28"/>
        </w:rPr>
        <w:t xml:space="preserve"> обучения служащих по программам профессиональной переподготовки, повышения квалификации, семинаров, в том числе путем </w:t>
      </w:r>
      <w:r w:rsidRPr="00004EEF">
        <w:rPr>
          <w:szCs w:val="28"/>
        </w:rPr>
        <w:t>размещения муниципального заказа. В 2019 году фактически повысили квалификацию 44 муниципальных служащих;</w:t>
      </w:r>
    </w:p>
    <w:p w:rsidR="00D80895" w:rsidRPr="00004EEF" w:rsidRDefault="00D80895" w:rsidP="00D80895">
      <w:pPr>
        <w:autoSpaceDE w:val="0"/>
        <w:autoSpaceDN w:val="0"/>
        <w:adjustRightInd w:val="0"/>
        <w:ind w:firstLine="851"/>
        <w:jc w:val="both"/>
        <w:rPr>
          <w:szCs w:val="28"/>
        </w:rPr>
      </w:pPr>
      <w:r w:rsidRPr="00004EEF">
        <w:rPr>
          <w:szCs w:val="28"/>
        </w:rPr>
        <w:t xml:space="preserve">- создание кадрового резерва и его эффективное использование. На основании </w:t>
      </w:r>
      <w:r w:rsidRPr="00004EEF">
        <w:rPr>
          <w:bCs/>
          <w:szCs w:val="28"/>
        </w:rPr>
        <w:t>Положения</w:t>
      </w:r>
      <w:r w:rsidRPr="00004EEF">
        <w:rPr>
          <w:rFonts w:eastAsia="Calibri"/>
          <w:bCs/>
          <w:szCs w:val="28"/>
        </w:rPr>
        <w:t xml:space="preserve"> о порядке формирования муниципального резерва в администрации Чайковского городского округа</w:t>
      </w:r>
      <w:r w:rsidRPr="00004EEF">
        <w:rPr>
          <w:bCs/>
          <w:szCs w:val="28"/>
        </w:rPr>
        <w:t>,</w:t>
      </w:r>
      <w:r w:rsidRPr="00004EEF">
        <w:rPr>
          <w:szCs w:val="28"/>
        </w:rPr>
        <w:t xml:space="preserve"> утвержденного постановлением администрации Чайковского городского округа от 21.06.2019 № 1147</w:t>
      </w:r>
      <w:r>
        <w:rPr>
          <w:szCs w:val="28"/>
        </w:rPr>
        <w:t>,</w:t>
      </w:r>
      <w:r w:rsidRPr="00004EEF">
        <w:rPr>
          <w:szCs w:val="28"/>
        </w:rPr>
        <w:t xml:space="preserve"> организован процесс формирования резерва кадров на конкурсной основе</w:t>
      </w:r>
      <w:r>
        <w:rPr>
          <w:szCs w:val="28"/>
        </w:rPr>
        <w:t>.</w:t>
      </w:r>
      <w:r w:rsidRPr="00004EEF">
        <w:rPr>
          <w:szCs w:val="28"/>
        </w:rPr>
        <w:t xml:space="preserve"> </w:t>
      </w:r>
      <w:r>
        <w:rPr>
          <w:szCs w:val="28"/>
        </w:rPr>
        <w:t>В</w:t>
      </w:r>
      <w:r w:rsidRPr="00004EEF">
        <w:rPr>
          <w:szCs w:val="28"/>
        </w:rPr>
        <w:t xml:space="preserve"> 2019 г. </w:t>
      </w:r>
      <w:r>
        <w:rPr>
          <w:szCs w:val="28"/>
        </w:rPr>
        <w:t>приняли участие в конкурсе</w:t>
      </w:r>
      <w:r w:rsidRPr="00004EEF">
        <w:rPr>
          <w:szCs w:val="28"/>
        </w:rPr>
        <w:t xml:space="preserve"> 11 граждан, </w:t>
      </w:r>
      <w:r>
        <w:rPr>
          <w:szCs w:val="28"/>
        </w:rPr>
        <w:t xml:space="preserve">из них </w:t>
      </w:r>
      <w:r w:rsidRPr="00004EEF">
        <w:rPr>
          <w:szCs w:val="28"/>
        </w:rPr>
        <w:t>включено в кадровый резерв 8 человек и 1 человек включен в резерв управленческих кадров. Один из резервистов поступил на муниципальную службу;</w:t>
      </w:r>
    </w:p>
    <w:p w:rsidR="00D80895" w:rsidRPr="00004EEF" w:rsidRDefault="00D80895" w:rsidP="00D80895">
      <w:pPr>
        <w:autoSpaceDE w:val="0"/>
        <w:autoSpaceDN w:val="0"/>
        <w:adjustRightInd w:val="0"/>
        <w:ind w:firstLine="851"/>
        <w:jc w:val="both"/>
        <w:rPr>
          <w:rFonts w:eastAsia="Calibri"/>
          <w:szCs w:val="28"/>
        </w:rPr>
      </w:pPr>
      <w:r w:rsidRPr="00004EEF">
        <w:rPr>
          <w:szCs w:val="28"/>
        </w:rPr>
        <w:t xml:space="preserve">- применение современных технологий подбора кадров при поступлении граждан на муниципальную службу. Разработан порядок проведения </w:t>
      </w:r>
      <w:r w:rsidRPr="00004EEF">
        <w:rPr>
          <w:rFonts w:eastAsia="Calibri"/>
          <w:szCs w:val="28"/>
        </w:rPr>
        <w:t>конкурса на замещение должности муниципальной службы в органах местного самоуправления Чайковского городского округа, утвержденный решением Чайковской городской Думы от 23.12.2019 № 347 (конкурсы в 2019 году не проводились в виду отсутствия вакантных должностей муниципальной службы, подлежащих замещению в конце года). При этом, проведение конкурса для замещения должности муниципальной службы является правом, а не обязанностью работодателя, что подтверждается нормами трудового и муниципального законодательства.</w:t>
      </w:r>
    </w:p>
    <w:p w:rsidR="00D80895" w:rsidRPr="00004EEF" w:rsidRDefault="00D80895" w:rsidP="00D80895">
      <w:pPr>
        <w:tabs>
          <w:tab w:val="left" w:pos="1134"/>
        </w:tabs>
        <w:autoSpaceDE w:val="0"/>
        <w:autoSpaceDN w:val="0"/>
        <w:adjustRightInd w:val="0"/>
        <w:ind w:firstLine="851"/>
        <w:jc w:val="both"/>
        <w:rPr>
          <w:szCs w:val="28"/>
        </w:rPr>
      </w:pPr>
      <w:r w:rsidRPr="00004EEF">
        <w:rPr>
          <w:szCs w:val="28"/>
        </w:rPr>
        <w:t>Администрацией Чайковского городского округа обеспечивается равный доступ граждан к муниципальной службе и равные условия ее прохождения. Обеспечение доступности граждан к информации о муниципальной службе осуществляется через официальный сайт.</w:t>
      </w:r>
    </w:p>
    <w:p w:rsidR="00DD7EB8" w:rsidRDefault="00D80895" w:rsidP="00D80895">
      <w:pPr>
        <w:tabs>
          <w:tab w:val="left" w:pos="1134"/>
        </w:tabs>
        <w:autoSpaceDE w:val="0"/>
        <w:autoSpaceDN w:val="0"/>
        <w:adjustRightInd w:val="0"/>
        <w:ind w:firstLine="851"/>
        <w:jc w:val="both"/>
        <w:rPr>
          <w:b/>
          <w:szCs w:val="28"/>
        </w:rPr>
      </w:pPr>
      <w:r w:rsidRPr="00004EEF">
        <w:rPr>
          <w:szCs w:val="28"/>
        </w:rPr>
        <w:t>По вопросу набора кадров в 2019 году на руководящие должности  поясняем, что набор в администрацию Чайковского городского округа осуществлялся по вышеуказанным принципам, пр</w:t>
      </w:r>
      <w:r>
        <w:rPr>
          <w:szCs w:val="28"/>
        </w:rPr>
        <w:t>е</w:t>
      </w:r>
      <w:r w:rsidRPr="00004EEF">
        <w:rPr>
          <w:szCs w:val="28"/>
        </w:rPr>
        <w:t>имущественно в порядке перевода из ликвидируемых органов местного самоуправления Чайковского муниципального района и входящих в его состав поселений</w:t>
      </w:r>
      <w:r>
        <w:rPr>
          <w:szCs w:val="28"/>
        </w:rPr>
        <w:t>, с учетом уровня профессионального образования кандидатов, стажа муниципальной службы или стажа работы по специальности (направлению подготовки), а</w:t>
      </w:r>
      <w:r w:rsidR="000F4404">
        <w:rPr>
          <w:szCs w:val="28"/>
        </w:rPr>
        <w:t xml:space="preserve"> так же с учетом знаний и компетенций, необходимых</w:t>
      </w:r>
      <w:r>
        <w:rPr>
          <w:szCs w:val="28"/>
        </w:rPr>
        <w:t xml:space="preserve"> для исполнения должностных обязанностей.</w:t>
      </w:r>
    </w:p>
    <w:p w:rsidR="00DD7EB8" w:rsidRPr="00DD7EB8" w:rsidRDefault="00DD7EB8" w:rsidP="00DD7EB8">
      <w:pPr>
        <w:pStyle w:val="a6"/>
        <w:spacing w:after="0" w:line="240" w:lineRule="auto"/>
        <w:ind w:left="0" w:firstLine="709"/>
        <w:jc w:val="both"/>
        <w:rPr>
          <w:rFonts w:ascii="Times New Roman" w:hAnsi="Times New Roman"/>
          <w:b/>
          <w:sz w:val="28"/>
          <w:szCs w:val="28"/>
        </w:rPr>
      </w:pPr>
    </w:p>
    <w:p w:rsidR="00DD7EB8" w:rsidRDefault="00DD7EB8" w:rsidP="00DD7EB8">
      <w:pPr>
        <w:pStyle w:val="a6"/>
        <w:spacing w:after="0" w:line="240" w:lineRule="auto"/>
        <w:ind w:left="0" w:firstLine="709"/>
        <w:jc w:val="both"/>
        <w:rPr>
          <w:rFonts w:ascii="Times New Roman" w:hAnsi="Times New Roman"/>
          <w:sz w:val="28"/>
          <w:szCs w:val="28"/>
        </w:rPr>
      </w:pPr>
      <w:r w:rsidRPr="00DD7EB8">
        <w:rPr>
          <w:rFonts w:ascii="Times New Roman" w:hAnsi="Times New Roman"/>
          <w:b/>
          <w:sz w:val="28"/>
          <w:szCs w:val="28"/>
        </w:rPr>
        <w:t xml:space="preserve">6.6.  </w:t>
      </w:r>
      <w:r>
        <w:rPr>
          <w:rFonts w:ascii="Times New Roman" w:hAnsi="Times New Roman"/>
          <w:b/>
          <w:sz w:val="28"/>
          <w:szCs w:val="28"/>
        </w:rPr>
        <w:t>П</w:t>
      </w:r>
      <w:r w:rsidRPr="00DD7EB8">
        <w:rPr>
          <w:rFonts w:ascii="Times New Roman" w:hAnsi="Times New Roman"/>
          <w:b/>
          <w:sz w:val="28"/>
          <w:szCs w:val="28"/>
        </w:rPr>
        <w:t>оказатели социально-экономического развития Чайковского городского округа за 2019 год в соответствие с постановлением Правительства Российской Федерации от 17 декабря 2012 г. №1317</w:t>
      </w:r>
      <w:r>
        <w:rPr>
          <w:rFonts w:ascii="Times New Roman" w:hAnsi="Times New Roman"/>
          <w:sz w:val="28"/>
          <w:szCs w:val="28"/>
        </w:rPr>
        <w:t>.</w:t>
      </w:r>
    </w:p>
    <w:p w:rsidR="00D80895" w:rsidRPr="002235D1" w:rsidRDefault="00D80895" w:rsidP="00D80895">
      <w:pPr>
        <w:ind w:firstLine="851"/>
        <w:jc w:val="both"/>
        <w:rPr>
          <w:szCs w:val="28"/>
        </w:rPr>
      </w:pPr>
      <w:r w:rsidRPr="002235D1">
        <w:rPr>
          <w:szCs w:val="28"/>
        </w:rPr>
        <w:t xml:space="preserve">Постановлением Правительства Российской Федерации от 17 декабря 2012 года №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утверждён, в том числе, Перечень дополнительных показателей для оценки эффективности </w:t>
      </w:r>
      <w:r w:rsidRPr="002235D1">
        <w:rPr>
          <w:szCs w:val="28"/>
        </w:rPr>
        <w:lastRenderedPageBreak/>
        <w:t xml:space="preserve">деятельности органов местного самоуправления городских округов и муниципальных районов. </w:t>
      </w:r>
    </w:p>
    <w:p w:rsidR="00D80895" w:rsidRPr="002235D1" w:rsidRDefault="00D80895" w:rsidP="00D80895">
      <w:pPr>
        <w:ind w:firstLine="851"/>
        <w:jc w:val="both"/>
        <w:rPr>
          <w:szCs w:val="28"/>
        </w:rPr>
      </w:pPr>
      <w:r w:rsidRPr="002235D1">
        <w:rPr>
          <w:szCs w:val="28"/>
        </w:rPr>
        <w:t xml:space="preserve">Отчет по типовой </w:t>
      </w:r>
      <w:hyperlink r:id="rId42" w:history="1">
        <w:r w:rsidRPr="002235D1">
          <w:rPr>
            <w:szCs w:val="28"/>
          </w:rPr>
          <w:t>форме</w:t>
        </w:r>
      </w:hyperlink>
      <w:r w:rsidRPr="002235D1">
        <w:rPr>
          <w:szCs w:val="28"/>
        </w:rP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составляется </w:t>
      </w:r>
      <w:r>
        <w:rPr>
          <w:szCs w:val="28"/>
        </w:rPr>
        <w:t>с 2012 года. Е</w:t>
      </w:r>
      <w:r w:rsidRPr="002235D1">
        <w:rPr>
          <w:szCs w:val="28"/>
        </w:rPr>
        <w:t xml:space="preserve">жегодно в срок до 30 апреля </w:t>
      </w:r>
      <w:r>
        <w:rPr>
          <w:szCs w:val="28"/>
        </w:rPr>
        <w:t xml:space="preserve">отчет размещается </w:t>
      </w:r>
      <w:r w:rsidRPr="002235D1">
        <w:rPr>
          <w:szCs w:val="28"/>
        </w:rPr>
        <w:t xml:space="preserve">в Информационно-аналитической системе Пермского края и </w:t>
      </w:r>
      <w:r>
        <w:rPr>
          <w:szCs w:val="28"/>
        </w:rPr>
        <w:t xml:space="preserve">публикуется </w:t>
      </w:r>
      <w:r w:rsidRPr="002235D1">
        <w:rPr>
          <w:szCs w:val="28"/>
        </w:rPr>
        <w:t xml:space="preserve">на официальном сайте </w:t>
      </w:r>
      <w:r>
        <w:rPr>
          <w:szCs w:val="28"/>
        </w:rPr>
        <w:t>муниципального образования</w:t>
      </w:r>
      <w:r w:rsidRPr="002235D1">
        <w:rPr>
          <w:szCs w:val="28"/>
        </w:rPr>
        <w:t xml:space="preserve">. </w:t>
      </w:r>
      <w:r>
        <w:rPr>
          <w:szCs w:val="28"/>
        </w:rPr>
        <w:t xml:space="preserve">Удостоверенный подписью </w:t>
      </w:r>
      <w:r w:rsidRPr="002235D1">
        <w:rPr>
          <w:szCs w:val="28"/>
        </w:rPr>
        <w:t>глав</w:t>
      </w:r>
      <w:r>
        <w:rPr>
          <w:szCs w:val="28"/>
        </w:rPr>
        <w:t>ы</w:t>
      </w:r>
      <w:r w:rsidRPr="002235D1">
        <w:rPr>
          <w:szCs w:val="28"/>
        </w:rPr>
        <w:t xml:space="preserve"> муниципального образования экземпляр отчета представляется в Министерство территориального развития Пермского края. </w:t>
      </w:r>
    </w:p>
    <w:p w:rsidR="00D80895" w:rsidRPr="002235D1" w:rsidRDefault="00D80895" w:rsidP="00D80895">
      <w:pPr>
        <w:ind w:firstLine="851"/>
        <w:jc w:val="both"/>
        <w:rPr>
          <w:szCs w:val="28"/>
        </w:rPr>
      </w:pPr>
      <w:r>
        <w:rPr>
          <w:szCs w:val="28"/>
        </w:rPr>
        <w:t xml:space="preserve">Отчет главы по </w:t>
      </w:r>
      <w:r w:rsidRPr="002235D1">
        <w:rPr>
          <w:szCs w:val="28"/>
        </w:rPr>
        <w:t>Указ</w:t>
      </w:r>
      <w:r>
        <w:rPr>
          <w:szCs w:val="28"/>
        </w:rPr>
        <w:t>у</w:t>
      </w:r>
      <w:r w:rsidRPr="002235D1">
        <w:rPr>
          <w:szCs w:val="28"/>
        </w:rPr>
        <w:t xml:space="preserve"> Президента Российской Федерации от 28 апреля 2008 г. N 607</w:t>
      </w:r>
      <w:r>
        <w:rPr>
          <w:szCs w:val="28"/>
        </w:rPr>
        <w:t xml:space="preserve"> за 2019 год представлен в разрезе 41 показателя в соответствии  с типовой формой доклада в установленный срок и размещен на официальном сайте администрации Чайковского городского округа по ссылке: </w:t>
      </w:r>
      <w:hyperlink r:id="rId43" w:history="1">
        <w:r w:rsidRPr="009D4CF7">
          <w:rPr>
            <w:rStyle w:val="af3"/>
          </w:rPr>
          <w:t>http://chaikovskiyregion.ru/ekonomika/strategiya-razvitiya/</w:t>
        </w:r>
      </w:hyperlink>
    </w:p>
    <w:p w:rsidR="00DD7EB8" w:rsidRDefault="00DD7EB8" w:rsidP="00DD7EB8">
      <w:pPr>
        <w:pStyle w:val="a6"/>
        <w:spacing w:after="0" w:line="240" w:lineRule="auto"/>
        <w:ind w:left="0" w:firstLine="709"/>
        <w:jc w:val="both"/>
        <w:rPr>
          <w:rFonts w:ascii="Times New Roman" w:hAnsi="Times New Roman"/>
          <w:sz w:val="28"/>
          <w:szCs w:val="28"/>
        </w:rPr>
      </w:pPr>
    </w:p>
    <w:p w:rsidR="00DD7EB8" w:rsidRDefault="00DD7EB8" w:rsidP="00DD7EB8">
      <w:pPr>
        <w:pStyle w:val="a6"/>
        <w:spacing w:after="0" w:line="240" w:lineRule="auto"/>
        <w:ind w:left="0" w:firstLine="709"/>
        <w:jc w:val="both"/>
        <w:rPr>
          <w:rFonts w:ascii="Times New Roman" w:hAnsi="Times New Roman"/>
          <w:b/>
          <w:sz w:val="28"/>
          <w:szCs w:val="28"/>
        </w:rPr>
      </w:pPr>
      <w:r w:rsidRPr="00DD7EB8">
        <w:rPr>
          <w:rFonts w:ascii="Times New Roman" w:hAnsi="Times New Roman"/>
          <w:b/>
          <w:sz w:val="28"/>
          <w:szCs w:val="28"/>
        </w:rPr>
        <w:t xml:space="preserve">6.7. </w:t>
      </w:r>
      <w:r>
        <w:rPr>
          <w:rFonts w:ascii="Times New Roman" w:hAnsi="Times New Roman"/>
          <w:b/>
          <w:sz w:val="28"/>
          <w:szCs w:val="28"/>
        </w:rPr>
        <w:t>Р</w:t>
      </w:r>
      <w:r w:rsidRPr="00DD7EB8">
        <w:rPr>
          <w:rFonts w:ascii="Times New Roman" w:hAnsi="Times New Roman"/>
          <w:b/>
          <w:sz w:val="28"/>
          <w:szCs w:val="28"/>
        </w:rPr>
        <w:t>езультативность работы Управления земельно-имущественных отношений в части управления муниципальной собственностью (в том числе информация о приватизации муниципальной собственности). Об экономической выгоде от приватизации МУП «Оскар» и продажи здания столовой «Айболит», направление расходования средств от пр</w:t>
      </w:r>
      <w:r>
        <w:rPr>
          <w:rFonts w:ascii="Times New Roman" w:hAnsi="Times New Roman"/>
          <w:b/>
          <w:sz w:val="28"/>
          <w:szCs w:val="28"/>
        </w:rPr>
        <w:t>одажи здания столовой «Айболит».</w:t>
      </w:r>
    </w:p>
    <w:p w:rsidR="00516110" w:rsidRDefault="00516110" w:rsidP="00516110">
      <w:pPr>
        <w:pStyle w:val="ConsPlusTitle"/>
        <w:ind w:firstLine="708"/>
        <w:contextualSpacing/>
        <w:jc w:val="both"/>
        <w:rPr>
          <w:rFonts w:ascii="Times New Roman" w:hAnsi="Times New Roman" w:cs="Times New Roman"/>
          <w:b w:val="0"/>
          <w:sz w:val="28"/>
          <w:szCs w:val="28"/>
        </w:rPr>
      </w:pPr>
      <w:r w:rsidRPr="00BC72D4">
        <w:rPr>
          <w:rFonts w:ascii="Times New Roman" w:hAnsi="Times New Roman" w:cs="Times New Roman"/>
          <w:b w:val="0"/>
          <w:sz w:val="28"/>
          <w:szCs w:val="28"/>
        </w:rPr>
        <w:t xml:space="preserve">Управлением земельно-имущественных отношений  администрации Чайковского городского округа реализуется приватизация муниципальной собственности </w:t>
      </w:r>
      <w:r w:rsidRPr="00BC72D4">
        <w:rPr>
          <w:rFonts w:ascii="Times New Roman" w:hAnsi="Times New Roman"/>
          <w:b w:val="0"/>
          <w:sz w:val="28"/>
          <w:szCs w:val="28"/>
        </w:rPr>
        <w:t>на основании</w:t>
      </w:r>
      <w:r w:rsidRPr="00BC72D4">
        <w:rPr>
          <w:rFonts w:ascii="Times New Roman" w:hAnsi="Times New Roman" w:cs="Times New Roman"/>
          <w:b w:val="0"/>
          <w:sz w:val="28"/>
          <w:szCs w:val="28"/>
        </w:rPr>
        <w:t xml:space="preserve"> Прогнозного плана приватизации </w:t>
      </w:r>
      <w:r w:rsidRPr="00BC72D4">
        <w:rPr>
          <w:rFonts w:ascii="Times New Roman" w:hAnsi="Times New Roman"/>
          <w:b w:val="0"/>
          <w:sz w:val="28"/>
          <w:szCs w:val="28"/>
        </w:rPr>
        <w:t>объектов муниципальной собственности Чайковского городского округа на 2019-2021 годы</w:t>
      </w:r>
      <w:r w:rsidRPr="00BC72D4">
        <w:rPr>
          <w:rFonts w:ascii="Times New Roman" w:hAnsi="Times New Roman" w:cs="Times New Roman"/>
          <w:b w:val="0"/>
          <w:sz w:val="28"/>
          <w:szCs w:val="28"/>
        </w:rPr>
        <w:t>, утвержденного решен</w:t>
      </w:r>
      <w:r w:rsidRPr="00BC72D4">
        <w:rPr>
          <w:rFonts w:ascii="Times New Roman" w:hAnsi="Times New Roman"/>
          <w:b w:val="0"/>
          <w:sz w:val="28"/>
          <w:szCs w:val="28"/>
        </w:rPr>
        <w:t xml:space="preserve">ием Думы Чайковского городского </w:t>
      </w:r>
      <w:r w:rsidRPr="00BC72D4">
        <w:rPr>
          <w:rFonts w:ascii="Times New Roman" w:hAnsi="Times New Roman" w:cs="Times New Roman"/>
          <w:b w:val="0"/>
          <w:sz w:val="28"/>
          <w:szCs w:val="28"/>
        </w:rPr>
        <w:t>округа от 22.05.2019 года № 210</w:t>
      </w:r>
      <w:r>
        <w:rPr>
          <w:rFonts w:ascii="Times New Roman" w:hAnsi="Times New Roman"/>
          <w:b w:val="0"/>
          <w:sz w:val="28"/>
          <w:szCs w:val="28"/>
        </w:rPr>
        <w:t>. Кроме того</w:t>
      </w:r>
      <w:r>
        <w:rPr>
          <w:rFonts w:ascii="Times New Roman" w:hAnsi="Times New Roman" w:cs="Times New Roman"/>
          <w:b w:val="0"/>
          <w:sz w:val="28"/>
          <w:szCs w:val="28"/>
        </w:rPr>
        <w:t xml:space="preserve">, в </w:t>
      </w:r>
      <w:r w:rsidRPr="00BC72D4">
        <w:rPr>
          <w:rFonts w:ascii="Times New Roman" w:hAnsi="Times New Roman" w:cs="Times New Roman"/>
          <w:b w:val="0"/>
          <w:sz w:val="28"/>
          <w:szCs w:val="28"/>
        </w:rPr>
        <w:t xml:space="preserve">соответствии с пунктом 2.11. Положения о порядке приватизации муниципального имущества Чайковского городского округа, утвержденного решением Чайковской городской Думы от 22.05.2019 №208 </w:t>
      </w:r>
      <w:r>
        <w:rPr>
          <w:rFonts w:ascii="Times New Roman" w:hAnsi="Times New Roman" w:cs="Times New Roman"/>
          <w:b w:val="0"/>
          <w:sz w:val="28"/>
          <w:szCs w:val="28"/>
        </w:rPr>
        <w:t xml:space="preserve"> </w:t>
      </w:r>
      <w:r w:rsidRPr="00BC72D4">
        <w:rPr>
          <w:rFonts w:ascii="Times New Roman" w:hAnsi="Times New Roman" w:cs="Times New Roman"/>
          <w:b w:val="0"/>
          <w:sz w:val="28"/>
          <w:szCs w:val="28"/>
        </w:rPr>
        <w:t>отчет о выполнении прогнозного плана приватиза</w:t>
      </w:r>
      <w:r>
        <w:rPr>
          <w:rFonts w:ascii="Times New Roman" w:hAnsi="Times New Roman" w:cs="Times New Roman"/>
          <w:b w:val="0"/>
          <w:sz w:val="28"/>
          <w:szCs w:val="28"/>
        </w:rPr>
        <w:t xml:space="preserve">ции за прошедший финансовый год направлялся в Думу </w:t>
      </w:r>
      <w:r w:rsidRPr="00BC72D4">
        <w:rPr>
          <w:rFonts w:ascii="Times New Roman" w:hAnsi="Times New Roman" w:cs="Times New Roman"/>
          <w:b w:val="0"/>
          <w:sz w:val="28"/>
          <w:szCs w:val="28"/>
        </w:rPr>
        <w:t>Чайковского городского округа</w:t>
      </w:r>
      <w:r>
        <w:rPr>
          <w:rFonts w:ascii="Times New Roman" w:hAnsi="Times New Roman" w:cs="Times New Roman"/>
          <w:b w:val="0"/>
          <w:sz w:val="28"/>
          <w:szCs w:val="28"/>
        </w:rPr>
        <w:t xml:space="preserve"> и был рассмотрен </w:t>
      </w:r>
      <w:r w:rsidRPr="00D94F41">
        <w:rPr>
          <w:rFonts w:ascii="Times New Roman" w:hAnsi="Times New Roman" w:cs="Times New Roman"/>
          <w:b w:val="0"/>
          <w:sz w:val="28"/>
          <w:szCs w:val="28"/>
        </w:rPr>
        <w:t>19 февраля 2020 года.</w:t>
      </w:r>
    </w:p>
    <w:p w:rsidR="00516110" w:rsidRDefault="00516110" w:rsidP="00516110">
      <w:pPr>
        <w:widowControl w:val="0"/>
        <w:autoSpaceDE w:val="0"/>
        <w:autoSpaceDN w:val="0"/>
        <w:ind w:firstLine="708"/>
        <w:contextualSpacing/>
        <w:jc w:val="both"/>
        <w:rPr>
          <w:szCs w:val="28"/>
        </w:rPr>
      </w:pPr>
      <w:r>
        <w:rPr>
          <w:szCs w:val="28"/>
        </w:rPr>
        <w:t>По вопросу э</w:t>
      </w:r>
      <w:r w:rsidRPr="00160775">
        <w:rPr>
          <w:szCs w:val="28"/>
        </w:rPr>
        <w:t>кономическ</w:t>
      </w:r>
      <w:r>
        <w:rPr>
          <w:szCs w:val="28"/>
        </w:rPr>
        <w:t>ой</w:t>
      </w:r>
      <w:r w:rsidRPr="00160775">
        <w:rPr>
          <w:szCs w:val="28"/>
        </w:rPr>
        <w:t xml:space="preserve"> выгод</w:t>
      </w:r>
      <w:r>
        <w:rPr>
          <w:szCs w:val="28"/>
        </w:rPr>
        <w:t>ы</w:t>
      </w:r>
      <w:r w:rsidRPr="00160775">
        <w:rPr>
          <w:szCs w:val="28"/>
        </w:rPr>
        <w:t xml:space="preserve"> от приватизации МУП «Оскар» по данному вопросу ранее направлялась информация Председателю Думы </w:t>
      </w:r>
      <w:r>
        <w:rPr>
          <w:szCs w:val="28"/>
        </w:rPr>
        <w:t>Чайковского городского округа А.В.Русанову.</w:t>
      </w:r>
    </w:p>
    <w:p w:rsidR="00516110" w:rsidRPr="00160775" w:rsidRDefault="00516110" w:rsidP="00516110">
      <w:pPr>
        <w:widowControl w:val="0"/>
        <w:autoSpaceDE w:val="0"/>
        <w:autoSpaceDN w:val="0"/>
        <w:ind w:firstLine="708"/>
        <w:contextualSpacing/>
        <w:jc w:val="both"/>
        <w:rPr>
          <w:szCs w:val="28"/>
        </w:rPr>
      </w:pPr>
      <w:r>
        <w:rPr>
          <w:szCs w:val="28"/>
        </w:rPr>
        <w:t>В</w:t>
      </w:r>
      <w:r w:rsidRPr="00160775">
        <w:rPr>
          <w:szCs w:val="28"/>
        </w:rPr>
        <w:t xml:space="preserve"> соответствии с Федеральным законом от 21 декабря 2001 года № 178-ФЗ «О приватизации государственного и муниципального имущества» (далее – «Закон») законодатель </w:t>
      </w:r>
      <w:r w:rsidRPr="00160775">
        <w:rPr>
          <w:bCs/>
          <w:szCs w:val="28"/>
        </w:rPr>
        <w:t>исчерпывающим образом перечислил способы приватизации государственного и муниципального имущества</w:t>
      </w:r>
      <w:r w:rsidRPr="00160775">
        <w:rPr>
          <w:szCs w:val="28"/>
        </w:rPr>
        <w:t xml:space="preserve">, а также раскрыл содержание </w:t>
      </w:r>
      <w:hyperlink r:id="rId44" w:history="1">
        <w:r w:rsidRPr="00160775">
          <w:rPr>
            <w:szCs w:val="28"/>
          </w:rPr>
          <w:t>подп. 1</w:t>
        </w:r>
      </w:hyperlink>
      <w:r w:rsidRPr="00160775">
        <w:rPr>
          <w:szCs w:val="28"/>
        </w:rPr>
        <w:t xml:space="preserve">, </w:t>
      </w:r>
      <w:hyperlink r:id="rId45" w:history="1">
        <w:r w:rsidRPr="00160775">
          <w:rPr>
            <w:szCs w:val="28"/>
          </w:rPr>
          <w:t>1.1 п. 1 статьи</w:t>
        </w:r>
      </w:hyperlink>
      <w:r w:rsidRPr="00160775">
        <w:rPr>
          <w:szCs w:val="28"/>
        </w:rPr>
        <w:t xml:space="preserve"> 13 Закона, в которых закреплен такой специфический способ приватизации государственного и муниципального имущества, как приватизация имущественных комплексов унитарных предприятий </w:t>
      </w:r>
      <w:r w:rsidRPr="00160775">
        <w:rPr>
          <w:i/>
          <w:szCs w:val="28"/>
        </w:rPr>
        <w:t>путем преобразования</w:t>
      </w:r>
      <w:r w:rsidRPr="00160775">
        <w:rPr>
          <w:szCs w:val="28"/>
        </w:rPr>
        <w:t xml:space="preserve"> их либо в открытые акционерные общества, либо в общества с ограниченной ответственностью.</w:t>
      </w:r>
    </w:p>
    <w:p w:rsidR="00516110" w:rsidRPr="00160775" w:rsidRDefault="00516110" w:rsidP="00516110">
      <w:pPr>
        <w:autoSpaceDE w:val="0"/>
        <w:autoSpaceDN w:val="0"/>
        <w:adjustRightInd w:val="0"/>
        <w:ind w:firstLine="540"/>
        <w:contextualSpacing/>
        <w:jc w:val="both"/>
        <w:rPr>
          <w:szCs w:val="28"/>
        </w:rPr>
      </w:pPr>
      <w:r w:rsidRPr="00160775">
        <w:rPr>
          <w:szCs w:val="28"/>
        </w:rPr>
        <w:t xml:space="preserve">Статьей 13 Закона регулируются вопросы приватизации имущественных комплексов унитарных предприятий путем их преобразования в хозяйственные </w:t>
      </w:r>
      <w:r w:rsidRPr="00160775">
        <w:rPr>
          <w:szCs w:val="28"/>
        </w:rPr>
        <w:lastRenderedPageBreak/>
        <w:t xml:space="preserve">общества. При этом другие положения, раскрывающие содержание иных способов приватизации государственного и муниципального имущества, нашли свое закрепление в специальной </w:t>
      </w:r>
      <w:hyperlink r:id="rId46" w:history="1">
        <w:r w:rsidRPr="00160775">
          <w:rPr>
            <w:szCs w:val="28"/>
          </w:rPr>
          <w:t>главе 4</w:t>
        </w:r>
      </w:hyperlink>
      <w:r w:rsidRPr="00160775">
        <w:rPr>
          <w:szCs w:val="28"/>
        </w:rPr>
        <w:t xml:space="preserve"> Закона «Способы приватизации государственного и муниципального имущества». Как представляется, такая позиция законодателя обусловлена спецификой рассматриваемого способа приватизации, поскольку он связан не с продажей государственного и муниципального имущества, а с процедурой изменения организационно-правовой формы юридических лиц - реорганизаций унитарных предприятий.</w:t>
      </w:r>
    </w:p>
    <w:p w:rsidR="00516110" w:rsidRPr="00E775DB" w:rsidRDefault="00516110" w:rsidP="00516110">
      <w:pPr>
        <w:spacing w:line="360" w:lineRule="exact"/>
        <w:ind w:firstLine="709"/>
        <w:contextualSpacing/>
        <w:jc w:val="both"/>
        <w:rPr>
          <w:szCs w:val="28"/>
        </w:rPr>
      </w:pPr>
      <w:r w:rsidRPr="00160775">
        <w:rPr>
          <w:szCs w:val="28"/>
        </w:rPr>
        <w:t xml:space="preserve">Прежде всего, в </w:t>
      </w:r>
      <w:hyperlink r:id="rId47" w:history="1">
        <w:r w:rsidRPr="00160775">
          <w:rPr>
            <w:szCs w:val="28"/>
          </w:rPr>
          <w:t>п. 2 статьи</w:t>
        </w:r>
      </w:hyperlink>
      <w:r w:rsidRPr="00160775">
        <w:rPr>
          <w:szCs w:val="28"/>
        </w:rPr>
        <w:t xml:space="preserve"> 13 законодатель определяет </w:t>
      </w:r>
      <w:r w:rsidRPr="00160775">
        <w:rPr>
          <w:bCs/>
          <w:szCs w:val="28"/>
        </w:rPr>
        <w:t>форму реорганизации унитарных предприятий: преобразование</w:t>
      </w:r>
      <w:r w:rsidRPr="00160775">
        <w:rPr>
          <w:szCs w:val="28"/>
        </w:rPr>
        <w:t xml:space="preserve"> в открытые акционерные общества или общества с ограниченной ответственностью. Согласно положениям </w:t>
      </w:r>
      <w:hyperlink r:id="rId48" w:history="1">
        <w:r w:rsidRPr="00160775">
          <w:rPr>
            <w:szCs w:val="28"/>
          </w:rPr>
          <w:t>п. 5 ст. 58</w:t>
        </w:r>
      </w:hyperlink>
      <w:r w:rsidRPr="00160775">
        <w:rPr>
          <w:szCs w:val="28"/>
        </w:rPr>
        <w:t xml:space="preserve"> Гражданского кодекса РФ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Унитарное предприятие считается реорганизованным с момента государственной регистрации вновь возникшего хозяйственного общества</w:t>
      </w:r>
      <w:r>
        <w:rPr>
          <w:b/>
          <w:szCs w:val="28"/>
        </w:rPr>
        <w:t xml:space="preserve">, </w:t>
      </w:r>
      <w:r w:rsidRPr="00E775DB">
        <w:rPr>
          <w:b/>
          <w:szCs w:val="28"/>
        </w:rPr>
        <w:t xml:space="preserve">а также </w:t>
      </w:r>
      <w:r w:rsidRPr="00E775DB">
        <w:rPr>
          <w:szCs w:val="28"/>
        </w:rPr>
        <w:t xml:space="preserve">Федеральным законом от 27 декабря 2019 г. № 485-ФЗ «О внесении изменений в Федеральный закон «О государственных и муниципальных унитарных предприятиях» и Федеральный закон «О защите конкуренции» (далее – Федеральный закон № 485-ФЗ) установлен запрет на создание унитарных предприятий и осуществление их деятельности на конкурентных рынках. </w:t>
      </w:r>
    </w:p>
    <w:p w:rsidR="00516110" w:rsidRDefault="00516110" w:rsidP="00516110">
      <w:pPr>
        <w:pStyle w:val="ab"/>
        <w:spacing w:line="360" w:lineRule="exact"/>
        <w:ind w:left="0" w:firstLine="708"/>
        <w:contextualSpacing/>
        <w:jc w:val="both"/>
        <w:rPr>
          <w:sz w:val="28"/>
          <w:szCs w:val="28"/>
        </w:rPr>
      </w:pPr>
      <w:r w:rsidRPr="00E775DB">
        <w:rPr>
          <w:sz w:val="28"/>
          <w:szCs w:val="28"/>
        </w:rPr>
        <w:t>В целях реализации положений Федерального закона № 485-ФЗ ФАС России рекомендовало органам государственной власти субъектов Российской Федерации совместно с УФАС по Пермскому краю разработать план мероприятий субъекта Российской Федерации н</w:t>
      </w:r>
      <w:r>
        <w:rPr>
          <w:sz w:val="28"/>
          <w:szCs w:val="28"/>
        </w:rPr>
        <w:t>а период до 1 января 2025 года</w:t>
      </w:r>
      <w:r w:rsidRPr="00E775DB">
        <w:rPr>
          <w:sz w:val="28"/>
          <w:szCs w:val="28"/>
        </w:rPr>
        <w:t xml:space="preserve"> по реформированию унитарных предприятий</w:t>
      </w:r>
      <w:r>
        <w:rPr>
          <w:sz w:val="28"/>
          <w:szCs w:val="28"/>
        </w:rPr>
        <w:t>.</w:t>
      </w:r>
    </w:p>
    <w:p w:rsidR="00DD7EB8" w:rsidRPr="00DD7EB8" w:rsidRDefault="00516110" w:rsidP="00516110">
      <w:pPr>
        <w:pStyle w:val="ab"/>
        <w:spacing w:line="360" w:lineRule="exact"/>
        <w:ind w:left="0" w:firstLine="708"/>
        <w:contextualSpacing/>
        <w:jc w:val="both"/>
        <w:rPr>
          <w:b/>
          <w:sz w:val="28"/>
          <w:szCs w:val="28"/>
        </w:rPr>
      </w:pPr>
      <w:r>
        <w:rPr>
          <w:sz w:val="28"/>
          <w:szCs w:val="28"/>
        </w:rPr>
        <w:t>Расходование средств от продажи здания направляется на хозяйственную деятельность Общества с ограниченной ответственностью. Также поясняем, что данная реализация муниципального имущества осуществлена субъекту малого и среднего предпринимательства с рассрочкой платежей на 5 лет, а не разовым платежом.</w:t>
      </w:r>
    </w:p>
    <w:p w:rsidR="00DD7EB8" w:rsidRDefault="00DD7EB8" w:rsidP="00B97A40">
      <w:pPr>
        <w:pStyle w:val="a6"/>
        <w:widowControl w:val="0"/>
        <w:spacing w:after="0" w:line="240" w:lineRule="auto"/>
        <w:ind w:left="0" w:firstLine="709"/>
        <w:jc w:val="both"/>
        <w:rPr>
          <w:rFonts w:ascii="Times New Roman" w:hAnsi="Times New Roman"/>
          <w:b/>
          <w:sz w:val="28"/>
          <w:szCs w:val="28"/>
        </w:rPr>
      </w:pPr>
      <w:r w:rsidRPr="00DD7EB8">
        <w:rPr>
          <w:rFonts w:ascii="Times New Roman" w:hAnsi="Times New Roman"/>
          <w:b/>
          <w:sz w:val="28"/>
          <w:szCs w:val="28"/>
        </w:rPr>
        <w:t>6.8.  О реализации мероприятий по поддержке субъектов малого и среднего предпринимательства (в том числе о содействии владельцам НТО на территории Чайковского городского округа)</w:t>
      </w:r>
      <w:r>
        <w:rPr>
          <w:rFonts w:ascii="Times New Roman" w:hAnsi="Times New Roman"/>
          <w:b/>
          <w:sz w:val="28"/>
          <w:szCs w:val="28"/>
        </w:rPr>
        <w:t>.</w:t>
      </w:r>
    </w:p>
    <w:p w:rsidR="00B97A40" w:rsidRPr="00B735D3" w:rsidRDefault="00B97A40" w:rsidP="00B97A40">
      <w:pPr>
        <w:widowControl w:val="0"/>
        <w:ind w:firstLine="567"/>
        <w:contextualSpacing/>
        <w:jc w:val="both"/>
        <w:rPr>
          <w:szCs w:val="28"/>
        </w:rPr>
      </w:pPr>
      <w:r w:rsidRPr="00B735D3">
        <w:rPr>
          <w:szCs w:val="28"/>
        </w:rPr>
        <w:t>На территории Чайковского городского округа муниципальная поддержка субъектов предпринимательства реализуется в рамках муниципальной программы «Экономическое развитие Чайковского городского округа», утвержденной постановлением администрации города Чайковского от 17.01.2019 №10/1 (подпрограмма «Развитие малого и среднего предпринимательства, создание условий для развития потребительского рынка») и осуществляется по следующим направлениям:</w:t>
      </w:r>
    </w:p>
    <w:p w:rsidR="00B97A40" w:rsidRPr="00B735D3" w:rsidRDefault="00B97A40" w:rsidP="00B97A40">
      <w:pPr>
        <w:widowControl w:val="0"/>
        <w:ind w:firstLine="709"/>
        <w:contextualSpacing/>
        <w:jc w:val="both"/>
        <w:rPr>
          <w:szCs w:val="28"/>
        </w:rPr>
      </w:pPr>
      <w:r w:rsidRPr="00B735D3">
        <w:rPr>
          <w:szCs w:val="28"/>
        </w:rPr>
        <w:t>- оказание информационно – консультационной и образовательной поддержки субъектам малого и среднего предпринимательства (далее – СМСП);</w:t>
      </w:r>
    </w:p>
    <w:p w:rsidR="00B97A40" w:rsidRPr="00B735D3" w:rsidRDefault="00B97A40" w:rsidP="00B97A40">
      <w:pPr>
        <w:widowControl w:val="0"/>
        <w:ind w:firstLine="709"/>
        <w:contextualSpacing/>
        <w:jc w:val="both"/>
        <w:rPr>
          <w:szCs w:val="28"/>
        </w:rPr>
      </w:pPr>
      <w:r>
        <w:rPr>
          <w:szCs w:val="28"/>
        </w:rPr>
        <w:t xml:space="preserve">-  оказание финансовой </w:t>
      </w:r>
      <w:r w:rsidRPr="00B735D3">
        <w:rPr>
          <w:szCs w:val="28"/>
        </w:rPr>
        <w:t>поддержки СМСП;</w:t>
      </w:r>
    </w:p>
    <w:p w:rsidR="00B97A40" w:rsidRPr="00B735D3" w:rsidRDefault="00B97A40" w:rsidP="00B97A40">
      <w:pPr>
        <w:widowControl w:val="0"/>
        <w:ind w:firstLine="709"/>
        <w:contextualSpacing/>
        <w:jc w:val="both"/>
        <w:rPr>
          <w:szCs w:val="28"/>
        </w:rPr>
      </w:pPr>
      <w:r w:rsidRPr="00B735D3">
        <w:rPr>
          <w:szCs w:val="28"/>
        </w:rPr>
        <w:lastRenderedPageBreak/>
        <w:t>- оказание имущественной поддержки СМСП и организациям, содействующим развитию СМСП;</w:t>
      </w:r>
    </w:p>
    <w:p w:rsidR="00B97A40" w:rsidRDefault="00B97A40" w:rsidP="00B97A40">
      <w:pPr>
        <w:widowControl w:val="0"/>
        <w:ind w:firstLine="709"/>
        <w:contextualSpacing/>
        <w:jc w:val="both"/>
        <w:rPr>
          <w:szCs w:val="28"/>
        </w:rPr>
      </w:pPr>
      <w:r w:rsidRPr="00B735D3">
        <w:rPr>
          <w:szCs w:val="28"/>
        </w:rPr>
        <w:t>- повышение предпринимательской активности и формирование положительного образа предпринимателя.</w:t>
      </w:r>
    </w:p>
    <w:p w:rsidR="00B97A40" w:rsidRPr="002C2BE8" w:rsidRDefault="00B97A40" w:rsidP="00B97A40">
      <w:pPr>
        <w:widowControl w:val="0"/>
        <w:ind w:firstLine="709"/>
        <w:contextualSpacing/>
        <w:jc w:val="both"/>
        <w:rPr>
          <w:szCs w:val="28"/>
        </w:rPr>
      </w:pPr>
      <w:r w:rsidRPr="002C2BE8">
        <w:rPr>
          <w:szCs w:val="28"/>
        </w:rPr>
        <w:t>В основе образовательной и информационно-консультационной поддержки  - образовательные мероприятия (курсы, семинары) по основам предпринимательской деятельности, подготовке проектов для участия в грантах, социальному предпринимательству и т.д., проводимые на базе Чайковского муниципального Фонда поддержки предпринимательства.</w:t>
      </w:r>
    </w:p>
    <w:p w:rsidR="00B97A40" w:rsidRDefault="00B97A40" w:rsidP="00B97A40">
      <w:pPr>
        <w:widowControl w:val="0"/>
        <w:ind w:firstLine="709"/>
        <w:contextualSpacing/>
        <w:jc w:val="both"/>
        <w:rPr>
          <w:szCs w:val="28"/>
        </w:rPr>
      </w:pPr>
      <w:r w:rsidRPr="002C2BE8">
        <w:rPr>
          <w:szCs w:val="28"/>
        </w:rPr>
        <w:t>В 2019 году проведено 36 обучающих бесплатных семинаров, практикумов, круглых столов. Проводилось обучение программам: «Азбука предпринимательства», «Ты - предприниматель, «Социальное предпринимательство, «Охрана труда и пожарная безопасность», «Контрактная система в сфере закупок», «Осуществление контрольных проверок», «Формула Управления», «Отмена ЕНВД, альтернативное налогообложение. Патентная система» для субъектов бизнеса и их работников, в которых приняли участие 1030 человек, индивидуальные консультации получили 420 человек.</w:t>
      </w:r>
      <w:r>
        <w:rPr>
          <w:szCs w:val="28"/>
        </w:rPr>
        <w:t xml:space="preserve"> Отмечаем, что для проведения образовательных мероприятий приглашаются только квалифицированные эксперты </w:t>
      </w:r>
      <w:r w:rsidRPr="002C2BE8">
        <w:rPr>
          <w:szCs w:val="28"/>
        </w:rPr>
        <w:t>Пермского фонда поддержки предпринимательства, Центра Мой бизнес, Пермской торгово-промышленной палаты</w:t>
      </w:r>
      <w:r>
        <w:rPr>
          <w:szCs w:val="28"/>
        </w:rPr>
        <w:t>. Мероприятия проходят при поддержке Правительства Пермского края.</w:t>
      </w:r>
    </w:p>
    <w:p w:rsidR="00B97A40" w:rsidRPr="002C2BE8" w:rsidRDefault="00B97A40" w:rsidP="00B97A40">
      <w:pPr>
        <w:widowControl w:val="0"/>
        <w:ind w:firstLine="709"/>
        <w:contextualSpacing/>
        <w:jc w:val="both"/>
        <w:rPr>
          <w:szCs w:val="28"/>
        </w:rPr>
      </w:pPr>
      <w:r>
        <w:rPr>
          <w:szCs w:val="28"/>
        </w:rPr>
        <w:t>Основные направления финансовой поддержки СМСП за счет средств местного бюджета:</w:t>
      </w:r>
    </w:p>
    <w:p w:rsidR="00B97A40" w:rsidRPr="00F96AF4" w:rsidRDefault="00B97A40" w:rsidP="00B97A40">
      <w:pPr>
        <w:widowControl w:val="0"/>
        <w:contextualSpacing/>
        <w:jc w:val="both"/>
        <w:rPr>
          <w:szCs w:val="28"/>
        </w:rPr>
      </w:pPr>
      <w:r>
        <w:rPr>
          <w:szCs w:val="28"/>
        </w:rPr>
        <w:t>- с</w:t>
      </w:r>
      <w:r w:rsidRPr="00F96AF4">
        <w:rPr>
          <w:szCs w:val="28"/>
        </w:rPr>
        <w:t>убсидирование части затрат на приобретение оборудования</w:t>
      </w:r>
      <w:r>
        <w:rPr>
          <w:szCs w:val="28"/>
        </w:rPr>
        <w:t>;</w:t>
      </w:r>
    </w:p>
    <w:p w:rsidR="00B97A40" w:rsidRPr="00F96AF4" w:rsidRDefault="00B97A40" w:rsidP="00B97A40">
      <w:pPr>
        <w:widowControl w:val="0"/>
        <w:contextualSpacing/>
        <w:jc w:val="both"/>
        <w:rPr>
          <w:szCs w:val="28"/>
        </w:rPr>
      </w:pPr>
      <w:r>
        <w:rPr>
          <w:szCs w:val="28"/>
        </w:rPr>
        <w:t>- с</w:t>
      </w:r>
      <w:r w:rsidRPr="00F96AF4">
        <w:rPr>
          <w:szCs w:val="28"/>
        </w:rPr>
        <w:t>офинансирование участия субъектов МСП в ярмарках, форумах, фестивалях регионального и федерального уровня</w:t>
      </w:r>
      <w:r>
        <w:rPr>
          <w:szCs w:val="28"/>
        </w:rPr>
        <w:t>, проведение мероприятий для СМСП.</w:t>
      </w:r>
    </w:p>
    <w:p w:rsidR="00B97A40" w:rsidRPr="00F96AF4" w:rsidRDefault="00B97A40" w:rsidP="00B97A40">
      <w:pPr>
        <w:widowControl w:val="0"/>
        <w:ind w:firstLine="567"/>
        <w:contextualSpacing/>
        <w:jc w:val="both"/>
        <w:rPr>
          <w:szCs w:val="28"/>
        </w:rPr>
      </w:pPr>
      <w:r w:rsidRPr="00F96AF4">
        <w:rPr>
          <w:szCs w:val="28"/>
        </w:rPr>
        <w:t>Благодаря реализации программных мероприятий финансовую поддержку в 2019 году в виде субсидии получили три субъекта малого и среднего предпринимательства. Из местного бюджета выделено 500 тыс. руб. на возмещение части затрат, связанных с приобретение</w:t>
      </w:r>
      <w:r>
        <w:rPr>
          <w:szCs w:val="28"/>
        </w:rPr>
        <w:t>м</w:t>
      </w:r>
      <w:r w:rsidRPr="00F96AF4">
        <w:rPr>
          <w:szCs w:val="28"/>
        </w:rPr>
        <w:t xml:space="preserve"> оборудования, в целях создания, развития, либо модернизации производства товаров.</w:t>
      </w:r>
    </w:p>
    <w:p w:rsidR="00B97A40" w:rsidRPr="005D59BA" w:rsidRDefault="00B97A40" w:rsidP="00B97A40">
      <w:pPr>
        <w:widowControl w:val="0"/>
        <w:ind w:firstLine="567"/>
        <w:contextualSpacing/>
        <w:jc w:val="both"/>
        <w:rPr>
          <w:szCs w:val="28"/>
        </w:rPr>
      </w:pPr>
      <w:r w:rsidRPr="005D59BA">
        <w:rPr>
          <w:szCs w:val="28"/>
        </w:rPr>
        <w:t xml:space="preserve">Финансовая помощь субъектам предпринимательства и мастерам народного творчества оказывалась в виде софинансирования участия в выставках, ярмарках, форумах, фестивалях на территории Пермского края и других регионах РФ.  </w:t>
      </w:r>
    </w:p>
    <w:p w:rsidR="00B97A40" w:rsidRPr="005D59BA" w:rsidRDefault="00B97A40" w:rsidP="00B97A40">
      <w:pPr>
        <w:widowControl w:val="0"/>
        <w:ind w:firstLine="567"/>
        <w:contextualSpacing/>
        <w:jc w:val="both"/>
        <w:rPr>
          <w:szCs w:val="28"/>
        </w:rPr>
      </w:pPr>
      <w:r w:rsidRPr="005D59BA">
        <w:rPr>
          <w:szCs w:val="28"/>
        </w:rPr>
        <w:t xml:space="preserve">В 2019 году мастера </w:t>
      </w:r>
      <w:r w:rsidRPr="005D59BA">
        <w:rPr>
          <w:color w:val="000000"/>
          <w:szCs w:val="28"/>
        </w:rPr>
        <w:t xml:space="preserve">декоративно-прикладного </w:t>
      </w:r>
      <w:r w:rsidRPr="005D59BA">
        <w:rPr>
          <w:szCs w:val="28"/>
        </w:rPr>
        <w:t>искусства  достойно представляли Чайковскую территорию в Перми на конкурсе мастеров декоративно - прикладного искусства «Прикамье мастеровое» и Елабуге на 12 Всероссийской Спасской ярмарке.</w:t>
      </w:r>
    </w:p>
    <w:p w:rsidR="00B97A40" w:rsidRPr="004876AE" w:rsidRDefault="00B97A40" w:rsidP="00B97A40">
      <w:pPr>
        <w:widowControl w:val="0"/>
        <w:rPr>
          <w:szCs w:val="28"/>
        </w:rPr>
      </w:pPr>
      <w:r w:rsidRPr="004876AE">
        <w:rPr>
          <w:szCs w:val="28"/>
        </w:rPr>
        <w:t xml:space="preserve"> В рамках подпрограммы «Развитие сельского хозяйства в Чайковском городском округе» создана система поддержки фермеров и развитие сельской кооперации.</w:t>
      </w:r>
    </w:p>
    <w:p w:rsidR="00B97A40" w:rsidRPr="004876AE" w:rsidRDefault="00B97A40" w:rsidP="00B97A40">
      <w:pPr>
        <w:widowControl w:val="0"/>
        <w:ind w:firstLine="658"/>
        <w:jc w:val="both"/>
        <w:rPr>
          <w:szCs w:val="28"/>
        </w:rPr>
      </w:pPr>
      <w:r w:rsidRPr="004876AE">
        <w:rPr>
          <w:szCs w:val="28"/>
        </w:rPr>
        <w:t>Муниципальная поддержка малого сектора отрасли осуществляется ежегодно до 1,5 млн. рублей по каждому из направлений:</w:t>
      </w:r>
    </w:p>
    <w:p w:rsidR="00B97A40" w:rsidRPr="004876AE" w:rsidRDefault="00B97A40" w:rsidP="00B97A40">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4876AE">
        <w:rPr>
          <w:rFonts w:ascii="Times New Roman" w:hAnsi="Times New Roman"/>
          <w:sz w:val="28"/>
          <w:szCs w:val="28"/>
        </w:rPr>
        <w:t>- оформление земельных участков используемых СХТП из земель с/х назначения;</w:t>
      </w:r>
    </w:p>
    <w:p w:rsidR="00B97A40" w:rsidRPr="004876AE" w:rsidRDefault="00B97A40" w:rsidP="00B97A40">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4876AE">
        <w:rPr>
          <w:rFonts w:ascii="Times New Roman" w:hAnsi="Times New Roman"/>
          <w:sz w:val="28"/>
          <w:szCs w:val="28"/>
        </w:rPr>
        <w:t>- ввод в оборот неиспользуемых сельскохозяйственных земель;</w:t>
      </w:r>
    </w:p>
    <w:p w:rsidR="00B97A40" w:rsidRPr="004876AE" w:rsidRDefault="00B97A40" w:rsidP="00B97A40">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4876AE">
        <w:rPr>
          <w:rFonts w:ascii="Times New Roman" w:hAnsi="Times New Roman"/>
          <w:sz w:val="28"/>
          <w:szCs w:val="28"/>
        </w:rPr>
        <w:t>- поддержка сохранения и  повышения плодородия почв;</w:t>
      </w:r>
    </w:p>
    <w:p w:rsidR="00B97A40" w:rsidRPr="004876AE" w:rsidRDefault="00B97A40" w:rsidP="00B97A40">
      <w:pPr>
        <w:pStyle w:val="a6"/>
        <w:widowControl w:val="0"/>
        <w:tabs>
          <w:tab w:val="left" w:pos="1134"/>
        </w:tabs>
        <w:autoSpaceDE w:val="0"/>
        <w:autoSpaceDN w:val="0"/>
        <w:spacing w:after="0" w:line="240" w:lineRule="auto"/>
        <w:ind w:left="0" w:firstLine="709"/>
        <w:jc w:val="both"/>
        <w:rPr>
          <w:rFonts w:ascii="Times New Roman" w:hAnsi="Times New Roman"/>
          <w:sz w:val="28"/>
          <w:szCs w:val="28"/>
        </w:rPr>
      </w:pPr>
      <w:r w:rsidRPr="004876AE">
        <w:rPr>
          <w:rFonts w:ascii="Times New Roman" w:hAnsi="Times New Roman"/>
          <w:sz w:val="28"/>
          <w:szCs w:val="28"/>
        </w:rPr>
        <w:t>- поддержка развития семеноводства.</w:t>
      </w:r>
    </w:p>
    <w:p w:rsidR="00B97A40" w:rsidRPr="005B3377" w:rsidRDefault="00B97A40" w:rsidP="00B97A40">
      <w:pPr>
        <w:widowControl w:val="0"/>
        <w:ind w:firstLine="709"/>
        <w:jc w:val="both"/>
        <w:rPr>
          <w:szCs w:val="28"/>
        </w:rPr>
      </w:pPr>
      <w:r w:rsidRPr="004876AE">
        <w:rPr>
          <w:szCs w:val="28"/>
        </w:rPr>
        <w:t xml:space="preserve">С 2019 года имущественная поддержка субъектов МСП оказывается в рамках </w:t>
      </w:r>
      <w:r w:rsidRPr="004876AE">
        <w:rPr>
          <w:szCs w:val="28"/>
        </w:rPr>
        <w:lastRenderedPageBreak/>
        <w:t>подпрограммы</w:t>
      </w:r>
      <w:r>
        <w:rPr>
          <w:szCs w:val="28"/>
        </w:rPr>
        <w:t xml:space="preserve"> </w:t>
      </w:r>
      <w:r w:rsidRPr="004876AE">
        <w:rPr>
          <w:szCs w:val="28"/>
        </w:rPr>
        <w:t>«Развитие малого и среднего предпринимательства, создание условий для развития потребительского рынка». В течение 2019 года субъектам предпринимательства оказывалась имущественная поддержка в виде передачи во владение и (или) в пользование муниципального имущества, как на возмездной, так и на безвозмездной основе или льготных условиях.</w:t>
      </w:r>
      <w:r>
        <w:rPr>
          <w:szCs w:val="28"/>
        </w:rPr>
        <w:t xml:space="preserve"> В числе таких мер – преференция ООО «Оффицина» </w:t>
      </w:r>
      <w:r w:rsidRPr="005B3377">
        <w:rPr>
          <w:szCs w:val="28"/>
        </w:rPr>
        <w:t xml:space="preserve">в виде льготы </w:t>
      </w:r>
      <w:r>
        <w:rPr>
          <w:szCs w:val="28"/>
        </w:rPr>
        <w:t xml:space="preserve">по арендной плате </w:t>
      </w:r>
      <w:r w:rsidRPr="005B3377">
        <w:rPr>
          <w:szCs w:val="28"/>
        </w:rPr>
        <w:t>по двум арендуемым помещениям</w:t>
      </w:r>
      <w:r>
        <w:rPr>
          <w:szCs w:val="28"/>
        </w:rPr>
        <w:t xml:space="preserve">, предоставление помещения в безвозмездное пользование Чайковскому муниципальному Фонду поддержки предпринимательства, </w:t>
      </w:r>
      <w:r w:rsidRPr="005B3377">
        <w:rPr>
          <w:szCs w:val="28"/>
        </w:rPr>
        <w:t>три субъекта малого и среднего предпринимательства воспользовались правом первоочередного выкупа арендуемых объектов недвижимости.</w:t>
      </w:r>
    </w:p>
    <w:p w:rsidR="001D114D" w:rsidRDefault="00B97A40" w:rsidP="001D114D">
      <w:pPr>
        <w:widowControl w:val="0"/>
        <w:ind w:firstLine="567"/>
        <w:contextualSpacing/>
        <w:jc w:val="both"/>
        <w:rPr>
          <w:szCs w:val="28"/>
        </w:rPr>
      </w:pPr>
      <w:r w:rsidRPr="00860AE8">
        <w:rPr>
          <w:spacing w:val="1"/>
          <w:szCs w:val="28"/>
          <w:shd w:val="clear" w:color="auto" w:fill="FFFFFF"/>
        </w:rPr>
        <w:t xml:space="preserve">В целях реализации этих мероприятий сформирован Перечень муниципального имущества, свободного от прав третьих лиц, для предоставления в пользование на долгосрочной основе субъектам малого и среднего предпринимательств. </w:t>
      </w:r>
      <w:r w:rsidRPr="00860AE8">
        <w:rPr>
          <w:szCs w:val="28"/>
        </w:rPr>
        <w:t>Сформирована и размещена на официальном сайте муниципального образования необходимая  информация для предпринимателей: реестр пустующих помещений, реестр муниципального имущества.</w:t>
      </w:r>
    </w:p>
    <w:p w:rsidR="00B97A40" w:rsidRDefault="00B97A40" w:rsidP="001D114D">
      <w:pPr>
        <w:widowControl w:val="0"/>
        <w:ind w:firstLine="567"/>
        <w:contextualSpacing/>
        <w:jc w:val="both"/>
        <w:rPr>
          <w:szCs w:val="28"/>
        </w:rPr>
      </w:pPr>
      <w:r>
        <w:rPr>
          <w:szCs w:val="28"/>
        </w:rPr>
        <w:t>Дополнительные антикризисные муниципальные меры поддержки предпринимательства.</w:t>
      </w:r>
    </w:p>
    <w:p w:rsidR="00B97A40" w:rsidRPr="004568DC" w:rsidRDefault="00B97A40" w:rsidP="001D114D">
      <w:pPr>
        <w:pStyle w:val="a6"/>
        <w:widowControl w:val="0"/>
        <w:numPr>
          <w:ilvl w:val="0"/>
          <w:numId w:val="48"/>
        </w:numPr>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4568DC">
        <w:rPr>
          <w:rFonts w:ascii="Times New Roman" w:hAnsi="Times New Roman"/>
          <w:sz w:val="28"/>
          <w:szCs w:val="28"/>
        </w:rPr>
        <w:t>ни</w:t>
      </w:r>
      <w:r>
        <w:rPr>
          <w:rFonts w:ascii="Times New Roman" w:hAnsi="Times New Roman"/>
          <w:sz w:val="28"/>
          <w:szCs w:val="28"/>
        </w:rPr>
        <w:t>жена</w:t>
      </w:r>
      <w:r w:rsidRPr="004568DC">
        <w:rPr>
          <w:rFonts w:ascii="Times New Roman" w:hAnsi="Times New Roman"/>
          <w:sz w:val="28"/>
          <w:szCs w:val="28"/>
        </w:rPr>
        <w:t xml:space="preserve"> ставк</w:t>
      </w:r>
      <w:r>
        <w:rPr>
          <w:rFonts w:ascii="Times New Roman" w:hAnsi="Times New Roman"/>
          <w:sz w:val="28"/>
          <w:szCs w:val="28"/>
        </w:rPr>
        <w:t>а</w:t>
      </w:r>
      <w:r w:rsidRPr="004568DC">
        <w:rPr>
          <w:rFonts w:ascii="Times New Roman" w:hAnsi="Times New Roman"/>
          <w:sz w:val="28"/>
          <w:szCs w:val="28"/>
        </w:rPr>
        <w:t xml:space="preserve"> налога на имущество физических лиц с действующе</w:t>
      </w:r>
      <w:r>
        <w:rPr>
          <w:rFonts w:ascii="Times New Roman" w:hAnsi="Times New Roman"/>
          <w:sz w:val="28"/>
          <w:szCs w:val="28"/>
        </w:rPr>
        <w:t>й в настоящее время в размере 1,</w:t>
      </w:r>
      <w:r w:rsidRPr="004568DC">
        <w:rPr>
          <w:rFonts w:ascii="Times New Roman" w:hAnsi="Times New Roman"/>
          <w:sz w:val="28"/>
          <w:szCs w:val="28"/>
        </w:rPr>
        <w:t xml:space="preserve">6% до 1,5% в отношении объектов торгово-офисной недвижимости, включенных в Перечень, утвержденный постановлением Правительства Пермского края от 29 ноября 2019 года №756-п, в отношении которых налоговая база определяется как их кадастровая стоимость в соответствии с пунктом 7 статьи 378.2 Налогового кодекса Российской Федерации. </w:t>
      </w:r>
    </w:p>
    <w:p w:rsidR="00B97A40" w:rsidRPr="00860AE8" w:rsidRDefault="00B97A40" w:rsidP="001D114D">
      <w:pPr>
        <w:pStyle w:val="a6"/>
        <w:widowControl w:val="0"/>
        <w:numPr>
          <w:ilvl w:val="0"/>
          <w:numId w:val="48"/>
        </w:numPr>
        <w:spacing w:after="0" w:line="240" w:lineRule="auto"/>
        <w:ind w:left="0" w:firstLine="360"/>
        <w:jc w:val="both"/>
        <w:rPr>
          <w:rFonts w:ascii="Times New Roman" w:hAnsi="Times New Roman"/>
          <w:sz w:val="28"/>
          <w:szCs w:val="28"/>
        </w:rPr>
      </w:pPr>
      <w:r w:rsidRPr="004568DC">
        <w:rPr>
          <w:rFonts w:ascii="Times New Roman" w:hAnsi="Times New Roman"/>
          <w:sz w:val="28"/>
          <w:szCs w:val="28"/>
        </w:rPr>
        <w:t>Собственникам объектов коммерческой недвижимости, в отношении которых устанавливается пониженная налоговая ставка по налогу на имущество физических лиц и сдающим ее в аренду</w:t>
      </w:r>
      <w:r>
        <w:rPr>
          <w:rFonts w:ascii="Times New Roman" w:hAnsi="Times New Roman"/>
          <w:sz w:val="28"/>
          <w:szCs w:val="28"/>
        </w:rPr>
        <w:t>,</w:t>
      </w:r>
      <w:r w:rsidRPr="004568DC">
        <w:rPr>
          <w:rFonts w:ascii="Times New Roman" w:hAnsi="Times New Roman"/>
          <w:sz w:val="28"/>
          <w:szCs w:val="28"/>
        </w:rPr>
        <w:t xml:space="preserve"> рекомендовано предусмотреть снижение размера арендной платы для своих арендаторов.</w:t>
      </w:r>
    </w:p>
    <w:p w:rsidR="00B97A40" w:rsidRPr="004568DC" w:rsidRDefault="00B97A40" w:rsidP="001D114D">
      <w:pPr>
        <w:pStyle w:val="a6"/>
        <w:widowControl w:val="0"/>
        <w:numPr>
          <w:ilvl w:val="0"/>
          <w:numId w:val="4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Предоставлена </w:t>
      </w:r>
      <w:r w:rsidRPr="004568DC">
        <w:rPr>
          <w:rFonts w:ascii="Times New Roman" w:hAnsi="Times New Roman"/>
          <w:sz w:val="28"/>
          <w:szCs w:val="28"/>
        </w:rPr>
        <w:t>отсрочка по арендной плате в отношении субъектов малого и среднего предпринимательства, осуществляющих деятельность в отраслях экономики, наиболее пострадавших от распространения коронавирусной инфекции. Вид деятельности будет определяться по основному ОКВЭД в соответствии с региональным перечнем таких отраслей.</w:t>
      </w:r>
    </w:p>
    <w:p w:rsidR="00B97A40" w:rsidRPr="004568DC" w:rsidRDefault="00B97A40" w:rsidP="001D114D">
      <w:pPr>
        <w:widowControl w:val="0"/>
        <w:contextualSpacing/>
        <w:jc w:val="both"/>
        <w:rPr>
          <w:szCs w:val="28"/>
        </w:rPr>
      </w:pPr>
      <w:r w:rsidRPr="004568DC">
        <w:rPr>
          <w:szCs w:val="28"/>
        </w:rPr>
        <w:t>Отсрочка предусматривается по договорам аренды, заключенным с органами местного самоуправления, а также подведомственными муниципальными предприятиями и учреждениями.</w:t>
      </w:r>
    </w:p>
    <w:p w:rsidR="000F4404" w:rsidRPr="004568DC" w:rsidRDefault="00B97A40" w:rsidP="000F4404">
      <w:pPr>
        <w:widowControl w:val="0"/>
        <w:contextualSpacing/>
        <w:jc w:val="both"/>
        <w:rPr>
          <w:szCs w:val="28"/>
        </w:rPr>
      </w:pPr>
      <w:r w:rsidRPr="004568DC">
        <w:rPr>
          <w:szCs w:val="28"/>
        </w:rPr>
        <w:t>Предоставление отсрочки предусмотрено по договорам аренды, заключенным в отношении объектов недвижимого имущества, земельных участков, нестационарных торговых объектов, рекламных конструк</w:t>
      </w:r>
      <w:r w:rsidR="000F4404">
        <w:rPr>
          <w:szCs w:val="28"/>
        </w:rPr>
        <w:t>ций и концессионных соглашений.</w:t>
      </w:r>
    </w:p>
    <w:p w:rsidR="00B97A40" w:rsidRDefault="001D114D" w:rsidP="001D114D">
      <w:pPr>
        <w:pStyle w:val="a6"/>
        <w:widowControl w:val="0"/>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Pr="00DD7EB8">
        <w:rPr>
          <w:rFonts w:ascii="Times New Roman" w:hAnsi="Times New Roman"/>
          <w:b/>
          <w:sz w:val="28"/>
          <w:szCs w:val="28"/>
        </w:rPr>
        <w:t xml:space="preserve"> содействии владельцам НТО </w:t>
      </w:r>
    </w:p>
    <w:p w:rsidR="00516110" w:rsidRPr="00D94F41" w:rsidRDefault="00516110" w:rsidP="001D114D">
      <w:pPr>
        <w:widowControl w:val="0"/>
        <w:autoSpaceDE w:val="0"/>
        <w:autoSpaceDN w:val="0"/>
        <w:adjustRightInd w:val="0"/>
        <w:ind w:firstLine="708"/>
        <w:contextualSpacing/>
        <w:jc w:val="both"/>
        <w:rPr>
          <w:rFonts w:eastAsiaTheme="minorHAnsi"/>
          <w:szCs w:val="28"/>
        </w:rPr>
      </w:pPr>
      <w:r w:rsidRPr="00D94F41">
        <w:rPr>
          <w:szCs w:val="28"/>
        </w:rPr>
        <w:t xml:space="preserve">В 2019 году проведена работа по разработке Порядка о предоставлении преференции по договорам на размещение нестационарных торговых объектов. Согласно данному Порядку преференция </w:t>
      </w:r>
      <w:r w:rsidRPr="00D94F41">
        <w:rPr>
          <w:rFonts w:eastAsiaTheme="minorHAnsi"/>
          <w:szCs w:val="28"/>
        </w:rPr>
        <w:t>предоставляется субъектам малого и среднего предпринимательства, являющимся сельскохозяйственными товаропроизводителями, зарегистрированным на территории Пермского края</w:t>
      </w:r>
      <w:r>
        <w:rPr>
          <w:rFonts w:eastAsiaTheme="minorHAnsi"/>
          <w:szCs w:val="28"/>
        </w:rPr>
        <w:t xml:space="preserve">. В настоящее время проект находится на согласовании в структурных подразделениях </w:t>
      </w:r>
      <w:r>
        <w:rPr>
          <w:rFonts w:eastAsiaTheme="minorHAnsi"/>
          <w:szCs w:val="28"/>
        </w:rPr>
        <w:lastRenderedPageBreak/>
        <w:t xml:space="preserve">администрации </w:t>
      </w:r>
      <w:r w:rsidRPr="00BC72D4">
        <w:rPr>
          <w:szCs w:val="28"/>
        </w:rPr>
        <w:t>Чайковского городского округа</w:t>
      </w:r>
      <w:r>
        <w:rPr>
          <w:szCs w:val="28"/>
        </w:rPr>
        <w:t>.</w:t>
      </w:r>
    </w:p>
    <w:p w:rsidR="00DD7EB8" w:rsidRPr="00DD7EB8" w:rsidRDefault="00DD7EB8" w:rsidP="001D114D">
      <w:pPr>
        <w:pStyle w:val="a6"/>
        <w:widowControl w:val="0"/>
        <w:spacing w:after="0" w:line="240" w:lineRule="auto"/>
        <w:ind w:left="0" w:firstLine="709"/>
        <w:jc w:val="both"/>
        <w:rPr>
          <w:rFonts w:ascii="Times New Roman" w:hAnsi="Times New Roman"/>
          <w:b/>
          <w:sz w:val="28"/>
          <w:szCs w:val="28"/>
        </w:rPr>
      </w:pPr>
    </w:p>
    <w:p w:rsidR="00DD7EB8" w:rsidRDefault="00DD7EB8" w:rsidP="001D114D">
      <w:pPr>
        <w:pStyle w:val="a6"/>
        <w:widowControl w:val="0"/>
        <w:spacing w:after="0" w:line="240" w:lineRule="auto"/>
        <w:ind w:left="0" w:firstLine="709"/>
        <w:jc w:val="both"/>
        <w:rPr>
          <w:rFonts w:ascii="Times New Roman" w:hAnsi="Times New Roman"/>
          <w:b/>
          <w:sz w:val="28"/>
          <w:szCs w:val="28"/>
        </w:rPr>
      </w:pPr>
      <w:r w:rsidRPr="00DD7EB8">
        <w:rPr>
          <w:rFonts w:ascii="Times New Roman" w:hAnsi="Times New Roman"/>
          <w:b/>
          <w:sz w:val="28"/>
          <w:szCs w:val="28"/>
        </w:rPr>
        <w:t xml:space="preserve">6.9.  </w:t>
      </w:r>
      <w:r>
        <w:rPr>
          <w:rFonts w:ascii="Times New Roman" w:hAnsi="Times New Roman"/>
          <w:b/>
          <w:sz w:val="28"/>
          <w:szCs w:val="28"/>
        </w:rPr>
        <w:t>О</w:t>
      </w:r>
      <w:r w:rsidRPr="00DD7EB8">
        <w:rPr>
          <w:rFonts w:ascii="Times New Roman" w:hAnsi="Times New Roman"/>
          <w:b/>
          <w:sz w:val="28"/>
          <w:szCs w:val="28"/>
        </w:rPr>
        <w:t>б инвестиционной стратегии Чайковского городского округа</w:t>
      </w:r>
      <w:r>
        <w:rPr>
          <w:rFonts w:ascii="Times New Roman" w:hAnsi="Times New Roman"/>
          <w:b/>
          <w:sz w:val="28"/>
          <w:szCs w:val="28"/>
        </w:rPr>
        <w:t>.</w:t>
      </w:r>
    </w:p>
    <w:p w:rsidR="007B52C0" w:rsidRPr="007B52C0" w:rsidRDefault="009F74BA" w:rsidP="001D114D">
      <w:pPr>
        <w:widowControl w:val="0"/>
        <w:ind w:firstLine="709"/>
        <w:jc w:val="both"/>
        <w:rPr>
          <w:szCs w:val="28"/>
        </w:rPr>
      </w:pPr>
      <w:r>
        <w:rPr>
          <w:szCs w:val="28"/>
        </w:rPr>
        <w:t>В</w:t>
      </w:r>
      <w:r w:rsidRPr="00386F81">
        <w:rPr>
          <w:szCs w:val="28"/>
        </w:rPr>
        <w:t xml:space="preserve"> округе реализуется утвержденная </w:t>
      </w:r>
      <w:r w:rsidR="00E25D33" w:rsidRPr="007B52C0">
        <w:rPr>
          <w:szCs w:val="28"/>
        </w:rPr>
        <w:t>постановлением администрации Чайковского муниципального района от 17.11.2015 г. № 1348</w:t>
      </w:r>
      <w:r w:rsidR="00E25D33">
        <w:rPr>
          <w:b/>
          <w:szCs w:val="28"/>
        </w:rPr>
        <w:t xml:space="preserve"> </w:t>
      </w:r>
      <w:r w:rsidR="00E25D33">
        <w:rPr>
          <w:szCs w:val="28"/>
        </w:rPr>
        <w:t xml:space="preserve"> </w:t>
      </w:r>
      <w:r w:rsidRPr="00386F81">
        <w:rPr>
          <w:szCs w:val="28"/>
        </w:rPr>
        <w:t>Инвестиционная с</w:t>
      </w:r>
      <w:r w:rsidR="00E25D33">
        <w:rPr>
          <w:szCs w:val="28"/>
        </w:rPr>
        <w:t xml:space="preserve">тратегия Чайковского муниципального района на период до 2020 года, </w:t>
      </w:r>
      <w:r w:rsidR="007B52C0" w:rsidRPr="007B52C0">
        <w:rPr>
          <w:szCs w:val="28"/>
        </w:rPr>
        <w:t xml:space="preserve"> </w:t>
      </w:r>
      <w:r w:rsidR="007B52C0" w:rsidRPr="00E25D33">
        <w:t>(далее- Стратегия</w:t>
      </w:r>
      <w:r w:rsidR="007B52C0">
        <w:rPr>
          <w:b/>
        </w:rPr>
        <w:t>)</w:t>
      </w:r>
      <w:r w:rsidR="007B52C0" w:rsidRPr="007B52C0">
        <w:rPr>
          <w:szCs w:val="28"/>
        </w:rPr>
        <w:t>.</w:t>
      </w:r>
    </w:p>
    <w:p w:rsidR="007B52C0" w:rsidRDefault="007B52C0" w:rsidP="00B97A40">
      <w:pPr>
        <w:widowControl w:val="0"/>
        <w:jc w:val="both"/>
        <w:rPr>
          <w:szCs w:val="28"/>
        </w:rPr>
      </w:pPr>
      <w:r>
        <w:rPr>
          <w:szCs w:val="28"/>
        </w:rPr>
        <w:tab/>
        <w:t xml:space="preserve">В рамках Стратегии утвержден План мероприятий </w:t>
      </w:r>
      <w:r w:rsidRPr="000E2239">
        <w:rPr>
          <w:szCs w:val="28"/>
        </w:rPr>
        <w:t>по реализации инвестиционной стратегии Чайковского муниципального района на период 2016- 2020 г.г.</w:t>
      </w:r>
      <w:r>
        <w:rPr>
          <w:szCs w:val="28"/>
        </w:rPr>
        <w:t xml:space="preserve"> (далее-План мероприятий). Планом мероприятий по реализации Стратегии определены к выполнению 9 задач:</w:t>
      </w:r>
    </w:p>
    <w:p w:rsidR="00BD1AF5" w:rsidRPr="00BD1AF5" w:rsidRDefault="00BD1AF5" w:rsidP="00B97A40">
      <w:pPr>
        <w:widowControl w:val="0"/>
        <w:ind w:firstLine="709"/>
        <w:jc w:val="both"/>
        <w:rPr>
          <w:szCs w:val="28"/>
        </w:rPr>
      </w:pPr>
      <w:r w:rsidRPr="00BD1AF5">
        <w:rPr>
          <w:szCs w:val="28"/>
        </w:rPr>
        <w:t>1. Определение и содействие ускоренному развитию приоритетных отраслей экономики</w:t>
      </w:r>
      <w:r>
        <w:rPr>
          <w:szCs w:val="28"/>
        </w:rPr>
        <w:t>.</w:t>
      </w:r>
    </w:p>
    <w:p w:rsidR="00BD1AF5" w:rsidRPr="00BD1AF5" w:rsidRDefault="00BD1AF5" w:rsidP="00B97A40">
      <w:pPr>
        <w:widowControl w:val="0"/>
        <w:ind w:firstLine="709"/>
        <w:jc w:val="both"/>
        <w:rPr>
          <w:szCs w:val="28"/>
        </w:rPr>
      </w:pPr>
      <w:r w:rsidRPr="00BD1AF5">
        <w:rPr>
          <w:szCs w:val="28"/>
        </w:rPr>
        <w:t xml:space="preserve">2. Стимулирование развития малого бизнеса и повышение его роли в экономике </w:t>
      </w:r>
    </w:p>
    <w:p w:rsidR="007B52C0" w:rsidRPr="00BD1AF5" w:rsidRDefault="00BD1AF5" w:rsidP="00B97A40">
      <w:pPr>
        <w:widowControl w:val="0"/>
        <w:tabs>
          <w:tab w:val="center" w:pos="4153"/>
          <w:tab w:val="right" w:pos="8306"/>
        </w:tabs>
        <w:ind w:firstLine="709"/>
        <w:jc w:val="both"/>
        <w:rPr>
          <w:szCs w:val="28"/>
        </w:rPr>
      </w:pPr>
      <w:r w:rsidRPr="00BD1AF5">
        <w:rPr>
          <w:szCs w:val="28"/>
        </w:rPr>
        <w:t>3. Создание эффективной институциональной базы на местном уровне, способствующей улучшению инвестиционного климата</w:t>
      </w:r>
    </w:p>
    <w:p w:rsidR="007B52C0" w:rsidRPr="00BD1AF5" w:rsidRDefault="007B52C0" w:rsidP="00B97A40">
      <w:pPr>
        <w:widowControl w:val="0"/>
        <w:ind w:firstLine="709"/>
        <w:jc w:val="both"/>
        <w:rPr>
          <w:szCs w:val="28"/>
        </w:rPr>
      </w:pPr>
      <w:r w:rsidRPr="00BD1AF5">
        <w:rPr>
          <w:szCs w:val="28"/>
        </w:rPr>
        <w:t>4. Развитие механизмов муниципально – частного партнерства и концессионных соглашений</w:t>
      </w:r>
    </w:p>
    <w:p w:rsidR="007B52C0" w:rsidRPr="00BD1AF5" w:rsidRDefault="007B52C0" w:rsidP="00B97A40">
      <w:pPr>
        <w:widowControl w:val="0"/>
        <w:ind w:firstLine="709"/>
        <w:jc w:val="both"/>
        <w:rPr>
          <w:szCs w:val="28"/>
        </w:rPr>
      </w:pPr>
      <w:r w:rsidRPr="00BD1AF5">
        <w:rPr>
          <w:szCs w:val="28"/>
        </w:rPr>
        <w:t xml:space="preserve">5. Повышение узнаваемости </w:t>
      </w:r>
      <w:r w:rsidR="00BD1AF5">
        <w:rPr>
          <w:szCs w:val="28"/>
        </w:rPr>
        <w:t>территории</w:t>
      </w:r>
      <w:r w:rsidRPr="00BD1AF5">
        <w:rPr>
          <w:szCs w:val="28"/>
        </w:rPr>
        <w:t>, развитие инвестици</w:t>
      </w:r>
      <w:r w:rsidR="00BD1AF5">
        <w:rPr>
          <w:szCs w:val="28"/>
        </w:rPr>
        <w:t>онного и туристического брендов.</w:t>
      </w:r>
    </w:p>
    <w:p w:rsidR="007B52C0" w:rsidRPr="00BD1AF5" w:rsidRDefault="007B52C0" w:rsidP="00B97A40">
      <w:pPr>
        <w:widowControl w:val="0"/>
        <w:tabs>
          <w:tab w:val="center" w:pos="4153"/>
          <w:tab w:val="right" w:pos="8306"/>
        </w:tabs>
        <w:ind w:firstLine="709"/>
        <w:jc w:val="both"/>
        <w:rPr>
          <w:szCs w:val="28"/>
        </w:rPr>
      </w:pPr>
      <w:r w:rsidRPr="00BD1AF5">
        <w:rPr>
          <w:szCs w:val="28"/>
        </w:rPr>
        <w:t xml:space="preserve">6. Повышение качества социальной инфраструктуры, влияющей на уровень инвестиционной привлекательности </w:t>
      </w:r>
      <w:r w:rsidR="00BD1AF5">
        <w:rPr>
          <w:szCs w:val="28"/>
        </w:rPr>
        <w:t>территории.</w:t>
      </w:r>
    </w:p>
    <w:p w:rsidR="007B52C0" w:rsidRPr="00BD1AF5" w:rsidRDefault="007B52C0" w:rsidP="00B97A40">
      <w:pPr>
        <w:widowControl w:val="0"/>
        <w:ind w:firstLine="709"/>
        <w:jc w:val="both"/>
        <w:rPr>
          <w:szCs w:val="28"/>
        </w:rPr>
      </w:pPr>
      <w:r w:rsidRPr="00BD1AF5">
        <w:rPr>
          <w:szCs w:val="28"/>
        </w:rPr>
        <w:t xml:space="preserve">7. Расширение инфраструктурных возможностей </w:t>
      </w:r>
      <w:r w:rsidR="00BD1AF5">
        <w:rPr>
          <w:szCs w:val="28"/>
        </w:rPr>
        <w:t>территории</w:t>
      </w:r>
    </w:p>
    <w:p w:rsidR="007B52C0" w:rsidRPr="00BD1AF5" w:rsidRDefault="007B52C0" w:rsidP="00B97A40">
      <w:pPr>
        <w:widowControl w:val="0"/>
        <w:ind w:firstLine="709"/>
        <w:jc w:val="both"/>
        <w:rPr>
          <w:szCs w:val="28"/>
        </w:rPr>
      </w:pPr>
      <w:r w:rsidRPr="00BD1AF5">
        <w:rPr>
          <w:szCs w:val="28"/>
        </w:rPr>
        <w:t xml:space="preserve">8. Развитие трудового потенциала </w:t>
      </w:r>
    </w:p>
    <w:p w:rsidR="007B52C0" w:rsidRDefault="007B52C0" w:rsidP="00B97A40">
      <w:pPr>
        <w:widowControl w:val="0"/>
        <w:ind w:firstLine="709"/>
        <w:jc w:val="both"/>
        <w:rPr>
          <w:szCs w:val="28"/>
        </w:rPr>
      </w:pPr>
      <w:r w:rsidRPr="00BD1AF5">
        <w:rPr>
          <w:szCs w:val="28"/>
        </w:rPr>
        <w:t xml:space="preserve">9. Развитие </w:t>
      </w:r>
      <w:r w:rsidR="00BD1AF5">
        <w:rPr>
          <w:szCs w:val="28"/>
        </w:rPr>
        <w:t>территории</w:t>
      </w:r>
      <w:r w:rsidRPr="00BD1AF5">
        <w:rPr>
          <w:szCs w:val="28"/>
        </w:rPr>
        <w:t xml:space="preserve"> как межмуниципального центра компетенций, торговли, отдыха краевого значения</w:t>
      </w:r>
      <w:r w:rsidR="00BD1AF5">
        <w:rPr>
          <w:szCs w:val="28"/>
        </w:rPr>
        <w:t>.</w:t>
      </w:r>
    </w:p>
    <w:p w:rsidR="00BD1AF5" w:rsidRDefault="00BD1AF5" w:rsidP="00B97A40">
      <w:pPr>
        <w:widowControl w:val="0"/>
        <w:ind w:firstLine="709"/>
        <w:jc w:val="both"/>
      </w:pPr>
      <w:r>
        <w:rPr>
          <w:szCs w:val="28"/>
        </w:rPr>
        <w:t xml:space="preserve">Во втором полугодии 2020 года планируется разработка </w:t>
      </w:r>
      <w:r w:rsidR="003901F7">
        <w:t>Инвестиционной стратегии Чайковского городского округа на период до 2025 года.</w:t>
      </w:r>
    </w:p>
    <w:p w:rsidR="007B6A07" w:rsidRDefault="003901F7" w:rsidP="00B97A40">
      <w:pPr>
        <w:pStyle w:val="a6"/>
        <w:widowControl w:val="0"/>
        <w:tabs>
          <w:tab w:val="left" w:pos="460"/>
        </w:tabs>
        <w:spacing w:after="0" w:line="240" w:lineRule="auto"/>
        <w:ind w:left="0" w:firstLine="709"/>
        <w:jc w:val="both"/>
        <w:outlineLvl w:val="0"/>
        <w:rPr>
          <w:rFonts w:ascii="Times New Roman" w:hAnsi="Times New Roman"/>
          <w:sz w:val="28"/>
          <w:szCs w:val="28"/>
        </w:rPr>
      </w:pPr>
      <w:r w:rsidRPr="007B6A07">
        <w:rPr>
          <w:rFonts w:ascii="Times New Roman" w:hAnsi="Times New Roman"/>
          <w:sz w:val="28"/>
          <w:szCs w:val="28"/>
        </w:rPr>
        <w:t>Необходимо отметить, что мероприятия</w:t>
      </w:r>
      <w:r w:rsidR="007B6A07" w:rsidRPr="007B6A07">
        <w:rPr>
          <w:rFonts w:ascii="Times New Roman" w:hAnsi="Times New Roman"/>
          <w:sz w:val="28"/>
          <w:szCs w:val="28"/>
        </w:rPr>
        <w:t xml:space="preserve">, направленные на </w:t>
      </w:r>
      <w:r w:rsidRPr="007B6A07">
        <w:rPr>
          <w:rFonts w:ascii="Times New Roman" w:hAnsi="Times New Roman"/>
          <w:sz w:val="28"/>
          <w:szCs w:val="28"/>
        </w:rPr>
        <w:t xml:space="preserve"> </w:t>
      </w:r>
      <w:r w:rsidR="007B6A07" w:rsidRPr="007B6A07">
        <w:rPr>
          <w:rFonts w:ascii="Times New Roman" w:hAnsi="Times New Roman"/>
          <w:sz w:val="28"/>
          <w:szCs w:val="28"/>
        </w:rPr>
        <w:t>формирование благоприятной инвестиционной среды реализуются</w:t>
      </w:r>
      <w:r w:rsidR="007B6A07">
        <w:rPr>
          <w:rFonts w:ascii="Times New Roman" w:hAnsi="Times New Roman"/>
          <w:sz w:val="28"/>
          <w:szCs w:val="28"/>
        </w:rPr>
        <w:t xml:space="preserve"> в Чайковском городском округе</w:t>
      </w:r>
      <w:r w:rsidR="007B6A07" w:rsidRPr="007B6A07">
        <w:rPr>
          <w:rFonts w:ascii="Times New Roman" w:hAnsi="Times New Roman"/>
          <w:sz w:val="28"/>
          <w:szCs w:val="28"/>
        </w:rPr>
        <w:t xml:space="preserve"> на основании утвержденной муниципальной программы "Экономическое развитие Чайковского городского округа" подпрограмма 1 " Мониторинг, прогнозирование  социально-экономического развития и формирование бла</w:t>
      </w:r>
      <w:r w:rsidR="007B6A07">
        <w:rPr>
          <w:rFonts w:ascii="Times New Roman" w:hAnsi="Times New Roman"/>
          <w:sz w:val="28"/>
          <w:szCs w:val="28"/>
        </w:rPr>
        <w:t>гоприятной инвестиционной среды".</w:t>
      </w:r>
    </w:p>
    <w:p w:rsidR="009F74BA" w:rsidRPr="00CB0B3C" w:rsidRDefault="009F74BA" w:rsidP="00B97A40">
      <w:pPr>
        <w:widowControl w:val="0"/>
        <w:shd w:val="clear" w:color="auto" w:fill="FFFFFF"/>
        <w:ind w:firstLine="708"/>
        <w:jc w:val="both"/>
        <w:rPr>
          <w:color w:val="000000"/>
          <w:szCs w:val="28"/>
        </w:rPr>
      </w:pPr>
      <w:r w:rsidRPr="00CB0B3C">
        <w:rPr>
          <w:color w:val="000000"/>
          <w:szCs w:val="28"/>
        </w:rPr>
        <w:t>Для формирования благоприятной инвестиционной среды в Чайковском городском округе в 2019 году созданы условия для привлечения инвестиций и созданы механизмы, обеспечивающие повышение привлекательности территории, способствующие устойчивому социально-экономическому развитию округа:</w:t>
      </w:r>
    </w:p>
    <w:p w:rsidR="009F74BA" w:rsidRPr="00386F81" w:rsidRDefault="009F74BA" w:rsidP="00B97A40">
      <w:pPr>
        <w:widowControl w:val="0"/>
        <w:ind w:firstLine="709"/>
        <w:jc w:val="both"/>
        <w:rPr>
          <w:b/>
          <w:szCs w:val="28"/>
        </w:rPr>
      </w:pPr>
      <w:r w:rsidRPr="00386F81">
        <w:rPr>
          <w:szCs w:val="28"/>
        </w:rPr>
        <w:t xml:space="preserve">- сформирован и размещен на официальном сайте Отчет о выполнении  Инвестиционной стратегии за 2018 год; </w:t>
      </w:r>
    </w:p>
    <w:p w:rsidR="009F74BA" w:rsidRPr="00386F81" w:rsidRDefault="009F74BA" w:rsidP="00B97A40">
      <w:pPr>
        <w:widowControl w:val="0"/>
        <w:ind w:firstLine="709"/>
        <w:contextualSpacing/>
        <w:jc w:val="both"/>
        <w:rPr>
          <w:szCs w:val="28"/>
          <w:shd w:val="clear" w:color="auto" w:fill="FFFFFF"/>
        </w:rPr>
      </w:pPr>
      <w:r w:rsidRPr="00386F81">
        <w:rPr>
          <w:szCs w:val="28"/>
        </w:rPr>
        <w:t xml:space="preserve">- </w:t>
      </w:r>
      <w:r w:rsidRPr="00386F81">
        <w:rPr>
          <w:szCs w:val="28"/>
          <w:shd w:val="clear" w:color="auto" w:fill="FFFFFF"/>
        </w:rPr>
        <w:t>создан постоянно действующий совещательный орган - </w:t>
      </w:r>
      <w:r w:rsidRPr="00386F81">
        <w:rPr>
          <w:szCs w:val="28"/>
        </w:rPr>
        <w:t>Совет по улучшению инвестиционного климата и развитию предпринимательства в Чайковском городском округе. В 2019 году проведено 3 заседания Совета.</w:t>
      </w:r>
    </w:p>
    <w:p w:rsidR="009F74BA" w:rsidRPr="00386F81" w:rsidRDefault="009F74BA" w:rsidP="00B97A40">
      <w:pPr>
        <w:widowControl w:val="0"/>
        <w:tabs>
          <w:tab w:val="left" w:pos="1134"/>
        </w:tabs>
        <w:ind w:firstLine="709"/>
        <w:contextualSpacing/>
        <w:jc w:val="both"/>
        <w:rPr>
          <w:b/>
          <w:szCs w:val="28"/>
        </w:rPr>
      </w:pPr>
      <w:r w:rsidRPr="00386F81">
        <w:rPr>
          <w:szCs w:val="28"/>
          <w:shd w:val="clear" w:color="auto" w:fill="FFFFFF"/>
        </w:rPr>
        <w:t> </w:t>
      </w:r>
      <w:r w:rsidRPr="00386F81">
        <w:rPr>
          <w:b/>
          <w:szCs w:val="28"/>
        </w:rPr>
        <w:t>-</w:t>
      </w:r>
      <w:r>
        <w:rPr>
          <w:b/>
          <w:szCs w:val="28"/>
        </w:rPr>
        <w:t xml:space="preserve"> </w:t>
      </w:r>
      <w:r>
        <w:rPr>
          <w:b/>
          <w:szCs w:val="28"/>
        </w:rPr>
        <w:tab/>
      </w:r>
      <w:r w:rsidRPr="00386F81">
        <w:rPr>
          <w:szCs w:val="28"/>
        </w:rPr>
        <w:t xml:space="preserve">определен канал прямой связи инвесторов </w:t>
      </w:r>
      <w:r w:rsidRPr="00386F81">
        <w:rPr>
          <w:szCs w:val="28"/>
        </w:rPr>
        <w:br/>
        <w:t>и руководства Чайковского городского округа для оперативного решения возникающих в процессе инвестиционной деятельности проблем и вопросов;</w:t>
      </w:r>
    </w:p>
    <w:p w:rsidR="009F74BA" w:rsidRPr="00386F81" w:rsidRDefault="009F74BA" w:rsidP="00B97A40">
      <w:pPr>
        <w:widowControl w:val="0"/>
        <w:ind w:firstLine="709"/>
        <w:contextualSpacing/>
        <w:jc w:val="both"/>
        <w:rPr>
          <w:szCs w:val="28"/>
        </w:rPr>
      </w:pPr>
      <w:r w:rsidRPr="00386F81">
        <w:rPr>
          <w:b/>
          <w:szCs w:val="28"/>
        </w:rPr>
        <w:t>-</w:t>
      </w:r>
      <w:r>
        <w:rPr>
          <w:b/>
          <w:szCs w:val="28"/>
        </w:rPr>
        <w:t xml:space="preserve"> </w:t>
      </w:r>
      <w:r>
        <w:rPr>
          <w:b/>
          <w:szCs w:val="28"/>
        </w:rPr>
        <w:tab/>
      </w:r>
      <w:r w:rsidRPr="00386F81">
        <w:rPr>
          <w:szCs w:val="28"/>
        </w:rPr>
        <w:t xml:space="preserve">создан специализированный раздел  </w:t>
      </w:r>
      <w:r w:rsidRPr="00386F81">
        <w:rPr>
          <w:szCs w:val="28"/>
        </w:rPr>
        <w:br/>
      </w:r>
      <w:r w:rsidRPr="00386F81">
        <w:rPr>
          <w:szCs w:val="28"/>
        </w:rPr>
        <w:lastRenderedPageBreak/>
        <w:t>об инвестиционной деятельност</w:t>
      </w:r>
      <w:r w:rsidR="00414129">
        <w:rPr>
          <w:szCs w:val="28"/>
        </w:rPr>
        <w:t>и в районе «Инвестору» (http://</w:t>
      </w:r>
      <w:r w:rsidRPr="00386F81">
        <w:rPr>
          <w:szCs w:val="28"/>
        </w:rPr>
        <w:t>chaikovskiyregion.ru /ekonomika/investoru</w:t>
      </w:r>
      <w:r w:rsidR="00414129">
        <w:rPr>
          <w:szCs w:val="28"/>
        </w:rPr>
        <w:t>)</w:t>
      </w:r>
      <w:r w:rsidRPr="00386F81">
        <w:rPr>
          <w:szCs w:val="28"/>
        </w:rPr>
        <w:t>;</w:t>
      </w:r>
    </w:p>
    <w:p w:rsidR="009F74BA" w:rsidRDefault="009F74BA" w:rsidP="00B97A40">
      <w:pPr>
        <w:widowControl w:val="0"/>
        <w:ind w:firstLine="709"/>
        <w:jc w:val="both"/>
        <w:rPr>
          <w:szCs w:val="28"/>
        </w:rPr>
      </w:pPr>
      <w:r w:rsidRPr="00386F81">
        <w:rPr>
          <w:szCs w:val="28"/>
        </w:rPr>
        <w:t xml:space="preserve">- сформирована </w:t>
      </w:r>
      <w:r w:rsidR="005B0D91">
        <w:rPr>
          <w:szCs w:val="28"/>
        </w:rPr>
        <w:t>с целью</w:t>
      </w:r>
      <w:r w:rsidRPr="00386F81">
        <w:rPr>
          <w:szCs w:val="28"/>
        </w:rPr>
        <w:t xml:space="preserve">  доступно</w:t>
      </w:r>
      <w:r w:rsidR="005B0D91">
        <w:rPr>
          <w:szCs w:val="28"/>
        </w:rPr>
        <w:t>сти</w:t>
      </w:r>
      <w:r w:rsidRPr="00386F81">
        <w:rPr>
          <w:szCs w:val="28"/>
        </w:rPr>
        <w:t xml:space="preserve"> и открыто</w:t>
      </w:r>
      <w:r w:rsidR="005B0D91">
        <w:rPr>
          <w:szCs w:val="28"/>
        </w:rPr>
        <w:t>сти</w:t>
      </w:r>
      <w:r w:rsidRPr="00386F81">
        <w:rPr>
          <w:szCs w:val="28"/>
        </w:rPr>
        <w:t xml:space="preserve"> для инвестора нормативно-правов</w:t>
      </w:r>
      <w:r w:rsidR="005B0D91">
        <w:rPr>
          <w:szCs w:val="28"/>
        </w:rPr>
        <w:t xml:space="preserve">ой </w:t>
      </w:r>
      <w:r w:rsidRPr="00386F81">
        <w:rPr>
          <w:szCs w:val="28"/>
        </w:rPr>
        <w:t>ба</w:t>
      </w:r>
      <w:r w:rsidR="005B0D91">
        <w:rPr>
          <w:szCs w:val="28"/>
        </w:rPr>
        <w:t>зы</w:t>
      </w:r>
      <w:r w:rsidRPr="00386F81">
        <w:rPr>
          <w:szCs w:val="28"/>
        </w:rPr>
        <w:t xml:space="preserve"> - размеще</w:t>
      </w:r>
      <w:r w:rsidR="005B0D91">
        <w:rPr>
          <w:szCs w:val="28"/>
        </w:rPr>
        <w:t>ние</w:t>
      </w:r>
      <w:r w:rsidRPr="00386F81">
        <w:rPr>
          <w:szCs w:val="28"/>
        </w:rPr>
        <w:t xml:space="preserve"> информация о социально-экономическом развитии, </w:t>
      </w:r>
      <w:r w:rsidR="005B0D91">
        <w:rPr>
          <w:szCs w:val="28"/>
        </w:rPr>
        <w:t xml:space="preserve">об </w:t>
      </w:r>
      <w:r w:rsidRPr="00386F81">
        <w:rPr>
          <w:szCs w:val="28"/>
        </w:rPr>
        <w:t xml:space="preserve">инвестиционном климате </w:t>
      </w:r>
      <w:r w:rsidR="005B0D91">
        <w:rPr>
          <w:szCs w:val="28"/>
        </w:rPr>
        <w:t>округа</w:t>
      </w:r>
      <w:r w:rsidRPr="00386F81">
        <w:rPr>
          <w:szCs w:val="28"/>
        </w:rPr>
        <w:t xml:space="preserve">, туристических возможностях, свободных </w:t>
      </w:r>
      <w:r w:rsidR="005B0D91">
        <w:rPr>
          <w:szCs w:val="28"/>
        </w:rPr>
        <w:t xml:space="preserve">площадках и земельных участках, </w:t>
      </w:r>
      <w:r w:rsidRPr="00386F81">
        <w:rPr>
          <w:szCs w:val="28"/>
        </w:rPr>
        <w:t>информация о мерах государственной и региональной поддержки;</w:t>
      </w:r>
    </w:p>
    <w:p w:rsidR="009F74BA" w:rsidRPr="00386F81" w:rsidRDefault="009F74BA" w:rsidP="00B97A40">
      <w:pPr>
        <w:widowControl w:val="0"/>
        <w:ind w:firstLine="709"/>
        <w:jc w:val="both"/>
        <w:rPr>
          <w:szCs w:val="28"/>
        </w:rPr>
      </w:pPr>
      <w:r w:rsidRPr="00386F81">
        <w:rPr>
          <w:szCs w:val="28"/>
        </w:rPr>
        <w:t xml:space="preserve"> -  подготовлены и размещ</w:t>
      </w:r>
      <w:r w:rsidR="005B0D91">
        <w:rPr>
          <w:szCs w:val="28"/>
        </w:rPr>
        <w:t xml:space="preserve">ены 17 инвестиционных объектов </w:t>
      </w:r>
      <w:r w:rsidRPr="00386F81">
        <w:rPr>
          <w:szCs w:val="28"/>
        </w:rPr>
        <w:t>на инвестиционном портале Пермского края</w:t>
      </w:r>
      <w:r w:rsidR="005B0D91">
        <w:rPr>
          <w:szCs w:val="28"/>
        </w:rPr>
        <w:t xml:space="preserve"> </w:t>
      </w:r>
      <w:r w:rsidRPr="00386F81">
        <w:rPr>
          <w:szCs w:val="28"/>
        </w:rPr>
        <w:t>и 2 реестра свободного имущества;</w:t>
      </w:r>
    </w:p>
    <w:p w:rsidR="009F74BA" w:rsidRPr="00386F81" w:rsidRDefault="009F74BA" w:rsidP="00B97A40">
      <w:pPr>
        <w:widowControl w:val="0"/>
        <w:ind w:firstLine="709"/>
        <w:contextualSpacing/>
        <w:jc w:val="both"/>
        <w:rPr>
          <w:szCs w:val="28"/>
        </w:rPr>
      </w:pPr>
      <w:r w:rsidRPr="00386F81">
        <w:rPr>
          <w:szCs w:val="28"/>
        </w:rPr>
        <w:t>-  утвержден  единый  регламент сопровождения инвестиционных проектов по принципу  «одного окна»;</w:t>
      </w:r>
    </w:p>
    <w:p w:rsidR="009F74BA" w:rsidRPr="00386F81" w:rsidRDefault="009F74BA" w:rsidP="00B97A40">
      <w:pPr>
        <w:widowControl w:val="0"/>
        <w:ind w:firstLine="709"/>
        <w:contextualSpacing/>
        <w:jc w:val="both"/>
        <w:rPr>
          <w:szCs w:val="28"/>
        </w:rPr>
      </w:pPr>
      <w:r w:rsidRPr="00386F81">
        <w:rPr>
          <w:szCs w:val="28"/>
        </w:rPr>
        <w:t>- актуализир</w:t>
      </w:r>
      <w:r w:rsidR="005B0D91">
        <w:rPr>
          <w:szCs w:val="28"/>
        </w:rPr>
        <w:t xml:space="preserve">уется </w:t>
      </w:r>
      <w:r w:rsidRPr="00386F81">
        <w:rPr>
          <w:szCs w:val="28"/>
        </w:rPr>
        <w:t>перечень производственных комплексов и участков на сайте администрации Чайковского городского округа;</w:t>
      </w:r>
    </w:p>
    <w:p w:rsidR="009F74BA" w:rsidRPr="00386F81" w:rsidRDefault="009F74BA" w:rsidP="00B97A40">
      <w:pPr>
        <w:widowControl w:val="0"/>
        <w:ind w:firstLine="709"/>
        <w:contextualSpacing/>
        <w:jc w:val="both"/>
        <w:rPr>
          <w:szCs w:val="28"/>
        </w:rPr>
      </w:pPr>
      <w:r w:rsidRPr="00386F81">
        <w:rPr>
          <w:szCs w:val="28"/>
        </w:rPr>
        <w:t>- актуализир</w:t>
      </w:r>
      <w:r w:rsidR="005B0D91">
        <w:rPr>
          <w:szCs w:val="28"/>
        </w:rPr>
        <w:t xml:space="preserve">уется </w:t>
      </w:r>
      <w:r w:rsidRPr="00386F81">
        <w:rPr>
          <w:szCs w:val="28"/>
        </w:rPr>
        <w:t xml:space="preserve"> инвестиционный паспорт Чайковского городского округа;</w:t>
      </w:r>
    </w:p>
    <w:p w:rsidR="00DD7EB8" w:rsidRDefault="009F74BA" w:rsidP="00B97A40">
      <w:pPr>
        <w:widowControl w:val="0"/>
        <w:ind w:firstLine="709"/>
        <w:contextualSpacing/>
        <w:jc w:val="both"/>
        <w:rPr>
          <w:b/>
          <w:szCs w:val="28"/>
        </w:rPr>
      </w:pPr>
      <w:r w:rsidRPr="00386F81">
        <w:rPr>
          <w:szCs w:val="28"/>
        </w:rPr>
        <w:t xml:space="preserve">- </w:t>
      </w:r>
      <w:r w:rsidR="005B0D91">
        <w:rPr>
          <w:szCs w:val="28"/>
        </w:rPr>
        <w:t xml:space="preserve">проводится </w:t>
      </w:r>
      <w:r w:rsidRPr="00386F81">
        <w:rPr>
          <w:szCs w:val="28"/>
        </w:rPr>
        <w:t>оценк</w:t>
      </w:r>
      <w:r w:rsidR="005B0D91">
        <w:rPr>
          <w:szCs w:val="28"/>
        </w:rPr>
        <w:t>а</w:t>
      </w:r>
      <w:r w:rsidRPr="00386F81">
        <w:rPr>
          <w:szCs w:val="28"/>
        </w:rPr>
        <w:t xml:space="preserve"> регулирующего воздействия нормативных правовых актов Чайковского городского округа, затрагивающих вопросы осуществления предпринимательской и инвестиционной деятельности.</w:t>
      </w:r>
    </w:p>
    <w:p w:rsidR="00DD7EB8" w:rsidRPr="00DD7EB8" w:rsidRDefault="00DD7EB8" w:rsidP="00B97A40">
      <w:pPr>
        <w:pStyle w:val="a6"/>
        <w:widowControl w:val="0"/>
        <w:spacing w:after="0" w:line="240" w:lineRule="auto"/>
        <w:ind w:left="0" w:firstLine="709"/>
        <w:jc w:val="both"/>
        <w:rPr>
          <w:rFonts w:ascii="Times New Roman" w:hAnsi="Times New Roman"/>
          <w:b/>
          <w:sz w:val="28"/>
          <w:szCs w:val="28"/>
        </w:rPr>
      </w:pPr>
    </w:p>
    <w:p w:rsidR="00DD7EB8" w:rsidRDefault="00DD7EB8" w:rsidP="00B97A40">
      <w:pPr>
        <w:pStyle w:val="a6"/>
        <w:widowControl w:val="0"/>
        <w:spacing w:after="0" w:line="240" w:lineRule="auto"/>
        <w:ind w:left="0" w:firstLine="709"/>
        <w:jc w:val="both"/>
        <w:rPr>
          <w:rFonts w:ascii="Times New Roman" w:hAnsi="Times New Roman"/>
          <w:b/>
          <w:sz w:val="28"/>
          <w:szCs w:val="28"/>
        </w:rPr>
      </w:pPr>
      <w:r w:rsidRPr="00DD7EB8">
        <w:rPr>
          <w:rFonts w:ascii="Times New Roman" w:hAnsi="Times New Roman"/>
          <w:b/>
          <w:sz w:val="28"/>
          <w:szCs w:val="28"/>
        </w:rPr>
        <w:t xml:space="preserve">6.10. </w:t>
      </w:r>
      <w:r w:rsidR="00D80895">
        <w:rPr>
          <w:rFonts w:ascii="Times New Roman" w:hAnsi="Times New Roman"/>
          <w:b/>
          <w:sz w:val="28"/>
          <w:szCs w:val="28"/>
        </w:rPr>
        <w:t>К</w:t>
      </w:r>
      <w:r w:rsidRPr="00DD7EB8">
        <w:rPr>
          <w:rFonts w:ascii="Times New Roman" w:hAnsi="Times New Roman"/>
          <w:b/>
          <w:sz w:val="28"/>
          <w:szCs w:val="28"/>
        </w:rPr>
        <w:t>ак реализуется на территории Чайковского городского округа молодежная политика, какие созданы и планируются к созданию социально-экономические, политико-правовые и другие условия для развития молодежи, реализация ее экономического, научного и кадрового потенциала в интересах развития общества и для ее самореализации?</w:t>
      </w:r>
    </w:p>
    <w:p w:rsidR="00D80895" w:rsidRPr="0028365E" w:rsidRDefault="00D80895" w:rsidP="00B97A40">
      <w:pPr>
        <w:widowControl w:val="0"/>
        <w:ind w:firstLine="709"/>
        <w:jc w:val="both"/>
        <w:rPr>
          <w:szCs w:val="28"/>
        </w:rPr>
      </w:pPr>
      <w:r w:rsidRPr="0028365E">
        <w:rPr>
          <w:szCs w:val="28"/>
        </w:rPr>
        <w:t xml:space="preserve">Государственная молодежная политика является системой формирования приоритетов и мер, направленных на создание условий и возможностей для успешной самореализации молодежи, для развития ее потенциала в интересах России. Для реализации приоритетных направлений созданы   муниципальные целевые и комплексные программы.  </w:t>
      </w:r>
    </w:p>
    <w:p w:rsidR="00D80895" w:rsidRDefault="00D80895" w:rsidP="00B97A40">
      <w:pPr>
        <w:widowControl w:val="0"/>
        <w:ind w:firstLine="709"/>
        <w:jc w:val="both"/>
        <w:rPr>
          <w:szCs w:val="28"/>
        </w:rPr>
      </w:pPr>
      <w:r>
        <w:rPr>
          <w:szCs w:val="28"/>
        </w:rPr>
        <w:t>В соответствии с определенными основами</w:t>
      </w:r>
      <w:r w:rsidRPr="00FD3278">
        <w:rPr>
          <w:szCs w:val="28"/>
        </w:rPr>
        <w:t xml:space="preserve"> молодежной политики России на период до 2025 года</w:t>
      </w:r>
      <w:r>
        <w:rPr>
          <w:szCs w:val="28"/>
        </w:rPr>
        <w:t xml:space="preserve">, утвержденными </w:t>
      </w:r>
      <w:r w:rsidRPr="00BE23CE">
        <w:rPr>
          <w:szCs w:val="28"/>
        </w:rPr>
        <w:t>Распоряжение</w:t>
      </w:r>
      <w:r>
        <w:rPr>
          <w:szCs w:val="28"/>
        </w:rPr>
        <w:t>м</w:t>
      </w:r>
      <w:r w:rsidRPr="00BE23CE">
        <w:rPr>
          <w:szCs w:val="28"/>
        </w:rPr>
        <w:t xml:space="preserve"> Правительства РФ от 29.11.2014 N 2403-р </w:t>
      </w:r>
      <w:r>
        <w:rPr>
          <w:szCs w:val="28"/>
        </w:rPr>
        <w:t>молодежная политики на территории Чайковского городского округа</w:t>
      </w:r>
      <w:r w:rsidRPr="000D2B6A">
        <w:t xml:space="preserve"> </w:t>
      </w:r>
      <w:r w:rsidRPr="000D2B6A">
        <w:rPr>
          <w:szCs w:val="28"/>
        </w:rPr>
        <w:t>в учреждениях, подведомственных Управлению культуры и молодежной политики</w:t>
      </w:r>
      <w:r>
        <w:rPr>
          <w:szCs w:val="28"/>
        </w:rPr>
        <w:t xml:space="preserve"> реализуется по следующим направлениям:</w:t>
      </w:r>
    </w:p>
    <w:p w:rsidR="00D80895" w:rsidRDefault="00D80895" w:rsidP="00B97A40">
      <w:pPr>
        <w:pStyle w:val="a6"/>
        <w:widowControl w:val="0"/>
        <w:spacing w:after="0" w:line="240" w:lineRule="auto"/>
        <w:ind w:left="0" w:firstLine="709"/>
        <w:rPr>
          <w:rFonts w:ascii="Times New Roman" w:hAnsi="Times New Roman"/>
          <w:b/>
          <w:sz w:val="28"/>
          <w:szCs w:val="28"/>
        </w:rPr>
      </w:pPr>
      <w:r w:rsidRPr="00566DA2">
        <w:rPr>
          <w:rFonts w:ascii="Times New Roman" w:hAnsi="Times New Roman"/>
          <w:b/>
          <w:sz w:val="28"/>
          <w:szCs w:val="28"/>
        </w:rPr>
        <w:t>Поддержка инициативной и талантливой молодежи</w:t>
      </w:r>
    </w:p>
    <w:p w:rsidR="00D80895" w:rsidRPr="004B55B2" w:rsidRDefault="00D80895" w:rsidP="00B97A40">
      <w:pPr>
        <w:widowControl w:val="0"/>
        <w:ind w:firstLine="709"/>
        <w:jc w:val="both"/>
        <w:rPr>
          <w:szCs w:val="28"/>
        </w:rPr>
      </w:pPr>
      <w:r w:rsidRPr="004B55B2">
        <w:rPr>
          <w:szCs w:val="28"/>
        </w:rPr>
        <w:t xml:space="preserve">Деятельность учреждений, подведомственных Управлению культуры и молодежной политики администрации Чайковского городского округа по  </w:t>
      </w:r>
      <w:r>
        <w:rPr>
          <w:szCs w:val="28"/>
        </w:rPr>
        <w:t>п</w:t>
      </w:r>
      <w:r w:rsidRPr="004B55B2">
        <w:rPr>
          <w:szCs w:val="28"/>
        </w:rPr>
        <w:t>оддержке</w:t>
      </w:r>
      <w:r>
        <w:rPr>
          <w:szCs w:val="28"/>
        </w:rPr>
        <w:t xml:space="preserve"> талантливой молодежи</w:t>
      </w:r>
      <w:r w:rsidRPr="004B55B2">
        <w:rPr>
          <w:szCs w:val="28"/>
        </w:rPr>
        <w:t xml:space="preserve"> ведется по нескольким направлениям:</w:t>
      </w:r>
    </w:p>
    <w:p w:rsidR="00D80895" w:rsidRPr="004B55B2" w:rsidRDefault="00D80895" w:rsidP="00B97A40">
      <w:pPr>
        <w:widowControl w:val="0"/>
        <w:ind w:firstLine="709"/>
        <w:jc w:val="both"/>
        <w:rPr>
          <w:szCs w:val="28"/>
        </w:rPr>
      </w:pPr>
      <w:r>
        <w:rPr>
          <w:szCs w:val="28"/>
        </w:rPr>
        <w:t xml:space="preserve">1.1. </w:t>
      </w:r>
      <w:r w:rsidRPr="004B55B2">
        <w:rPr>
          <w:szCs w:val="28"/>
        </w:rPr>
        <w:t>Выявление творческих способностей</w:t>
      </w:r>
      <w:r>
        <w:rPr>
          <w:szCs w:val="28"/>
        </w:rPr>
        <w:t xml:space="preserve"> молодежи</w:t>
      </w:r>
      <w:r w:rsidRPr="004B55B2">
        <w:rPr>
          <w:szCs w:val="28"/>
        </w:rPr>
        <w:t>:</w:t>
      </w:r>
    </w:p>
    <w:p w:rsidR="00D80895" w:rsidRPr="004B55B2" w:rsidRDefault="00D80895" w:rsidP="00B97A40">
      <w:pPr>
        <w:widowControl w:val="0"/>
        <w:ind w:firstLine="709"/>
        <w:jc w:val="both"/>
        <w:rPr>
          <w:szCs w:val="28"/>
        </w:rPr>
      </w:pPr>
      <w:r>
        <w:rPr>
          <w:szCs w:val="28"/>
        </w:rPr>
        <w:t>1.1.1. организована работа</w:t>
      </w:r>
      <w:r w:rsidRPr="004B55B2">
        <w:rPr>
          <w:szCs w:val="28"/>
        </w:rPr>
        <w:t xml:space="preserve"> </w:t>
      </w:r>
      <w:r>
        <w:rPr>
          <w:szCs w:val="28"/>
        </w:rPr>
        <w:t xml:space="preserve">76 </w:t>
      </w:r>
      <w:r w:rsidRPr="004B55B2">
        <w:rPr>
          <w:szCs w:val="28"/>
        </w:rPr>
        <w:t>творческих коллективов и студ</w:t>
      </w:r>
      <w:r>
        <w:rPr>
          <w:szCs w:val="28"/>
        </w:rPr>
        <w:t>ий по различным направлениям деятельности;</w:t>
      </w:r>
    </w:p>
    <w:p w:rsidR="00D80895" w:rsidRPr="004B55B2" w:rsidRDefault="00D80895" w:rsidP="00B97A40">
      <w:pPr>
        <w:widowControl w:val="0"/>
        <w:ind w:firstLine="709"/>
        <w:jc w:val="both"/>
        <w:rPr>
          <w:szCs w:val="28"/>
        </w:rPr>
      </w:pPr>
      <w:r>
        <w:rPr>
          <w:szCs w:val="28"/>
        </w:rPr>
        <w:t xml:space="preserve">1.1.2. </w:t>
      </w:r>
      <w:r w:rsidRPr="004B55B2">
        <w:rPr>
          <w:szCs w:val="28"/>
        </w:rPr>
        <w:t xml:space="preserve">организация </w:t>
      </w:r>
      <w:r>
        <w:rPr>
          <w:szCs w:val="28"/>
        </w:rPr>
        <w:t>и участие в молодежных конкурсах и фестивалях</w:t>
      </w:r>
      <w:r w:rsidRPr="004B55B2">
        <w:rPr>
          <w:szCs w:val="28"/>
        </w:rPr>
        <w:t>.</w:t>
      </w:r>
    </w:p>
    <w:p w:rsidR="00D80895" w:rsidRDefault="00D80895" w:rsidP="00B97A40">
      <w:pPr>
        <w:widowControl w:val="0"/>
        <w:ind w:firstLine="709"/>
        <w:jc w:val="both"/>
        <w:rPr>
          <w:szCs w:val="28"/>
        </w:rPr>
      </w:pPr>
      <w:r>
        <w:rPr>
          <w:szCs w:val="28"/>
        </w:rPr>
        <w:t xml:space="preserve">Наиболее популярные из них: </w:t>
      </w:r>
    </w:p>
    <w:p w:rsidR="00D80895" w:rsidRPr="004B55B2" w:rsidRDefault="00D80895" w:rsidP="00B97A40">
      <w:pPr>
        <w:widowControl w:val="0"/>
        <w:ind w:firstLine="709"/>
        <w:jc w:val="both"/>
        <w:rPr>
          <w:szCs w:val="28"/>
        </w:rPr>
      </w:pPr>
      <w:r>
        <w:rPr>
          <w:szCs w:val="28"/>
        </w:rPr>
        <w:t xml:space="preserve">- фестивали и игры КВН: </w:t>
      </w:r>
      <w:r w:rsidRPr="004B55B2">
        <w:rPr>
          <w:szCs w:val="28"/>
        </w:rPr>
        <w:t xml:space="preserve">городская Юниор Лига (школьники) и Юниор лига «Чемпионата КВН Прикамья» (молодежь юга Пермского края, Удмуртии и Башкирии). В 2019 году проведено 9 мероприятий, привлечено к участию в играх около 100 человек, более 3000 тысяч молодых людей посетили мероприятия в качестве зрителей. В 2019 году КВН в Чайковском отметил 45 лет. </w:t>
      </w:r>
    </w:p>
    <w:p w:rsidR="00D80895" w:rsidRDefault="00D80895" w:rsidP="00B97A40">
      <w:pPr>
        <w:widowControl w:val="0"/>
        <w:ind w:firstLine="709"/>
        <w:jc w:val="both"/>
        <w:rPr>
          <w:szCs w:val="28"/>
        </w:rPr>
      </w:pPr>
      <w:r>
        <w:rPr>
          <w:szCs w:val="28"/>
        </w:rPr>
        <w:t xml:space="preserve">- интеллектуальные игры: </w:t>
      </w:r>
      <w:r w:rsidRPr="004B55B2">
        <w:rPr>
          <w:szCs w:val="28"/>
        </w:rPr>
        <w:t xml:space="preserve">Весенний и осенний Турнир по игре «Что? Где? </w:t>
      </w:r>
      <w:r w:rsidRPr="004B55B2">
        <w:rPr>
          <w:szCs w:val="28"/>
        </w:rPr>
        <w:lastRenderedPageBreak/>
        <w:t xml:space="preserve">Когда?» и фестиваль интеллектуальных игр «Зимняя сказка. Эти направлением за год охвачено 130 молодых людей. </w:t>
      </w:r>
    </w:p>
    <w:p w:rsidR="00D80895" w:rsidRDefault="00D80895" w:rsidP="00B97A40">
      <w:pPr>
        <w:widowControl w:val="0"/>
        <w:ind w:firstLine="709"/>
        <w:jc w:val="both"/>
        <w:rPr>
          <w:szCs w:val="28"/>
        </w:rPr>
      </w:pPr>
      <w:r>
        <w:rPr>
          <w:szCs w:val="28"/>
        </w:rPr>
        <w:t>- молодежные фестивали творчества</w:t>
      </w:r>
      <w:r w:rsidRPr="004B55B2">
        <w:rPr>
          <w:szCs w:val="28"/>
        </w:rPr>
        <w:t>:</w:t>
      </w:r>
      <w:r>
        <w:rPr>
          <w:szCs w:val="28"/>
        </w:rPr>
        <w:t xml:space="preserve"> </w:t>
      </w:r>
      <w:r w:rsidRPr="004B55B2">
        <w:rPr>
          <w:szCs w:val="28"/>
        </w:rPr>
        <w:t>фестиваль современного танца «Шаг вперед»</w:t>
      </w:r>
      <w:r>
        <w:rPr>
          <w:szCs w:val="28"/>
        </w:rPr>
        <w:t xml:space="preserve">; </w:t>
      </w:r>
      <w:r w:rsidRPr="004B55B2">
        <w:rPr>
          <w:szCs w:val="28"/>
        </w:rPr>
        <w:t>фестиваля эстрадного искусства  «Птица счастья»</w:t>
      </w:r>
      <w:r>
        <w:rPr>
          <w:szCs w:val="28"/>
        </w:rPr>
        <w:t xml:space="preserve">; </w:t>
      </w:r>
      <w:r w:rsidRPr="004B55B2">
        <w:rPr>
          <w:szCs w:val="28"/>
        </w:rPr>
        <w:t>фестиваль патриотического творчества «Звезда Победы»</w:t>
      </w:r>
      <w:r>
        <w:rPr>
          <w:szCs w:val="28"/>
        </w:rPr>
        <w:t xml:space="preserve">; </w:t>
      </w:r>
      <w:r w:rsidRPr="004B55B2">
        <w:rPr>
          <w:szCs w:val="28"/>
        </w:rPr>
        <w:t>фестиваль-лаборатория детских и молодежных самодеятельных театров «Театральные каникулы»</w:t>
      </w:r>
      <w:r>
        <w:rPr>
          <w:szCs w:val="28"/>
        </w:rPr>
        <w:t>; фестиваль-конкурс</w:t>
      </w:r>
      <w:r w:rsidRPr="00232F0C">
        <w:rPr>
          <w:szCs w:val="28"/>
        </w:rPr>
        <w:t xml:space="preserve"> «Дети-детям»</w:t>
      </w:r>
      <w:r>
        <w:rPr>
          <w:szCs w:val="28"/>
        </w:rPr>
        <w:t xml:space="preserve">. </w:t>
      </w:r>
      <w:r w:rsidRPr="004B55B2">
        <w:rPr>
          <w:szCs w:val="28"/>
        </w:rPr>
        <w:t>К участию</w:t>
      </w:r>
      <w:r>
        <w:rPr>
          <w:szCs w:val="28"/>
        </w:rPr>
        <w:t xml:space="preserve"> в фестивалях привлечено около 4</w:t>
      </w:r>
      <w:r w:rsidRPr="004B55B2">
        <w:rPr>
          <w:szCs w:val="28"/>
        </w:rPr>
        <w:t>500 молодых людей</w:t>
      </w:r>
      <w:r>
        <w:rPr>
          <w:szCs w:val="28"/>
        </w:rPr>
        <w:t>.</w:t>
      </w:r>
    </w:p>
    <w:p w:rsidR="00D80895" w:rsidRPr="004B55B2" w:rsidRDefault="00D80895" w:rsidP="00B97A40">
      <w:pPr>
        <w:widowControl w:val="0"/>
        <w:ind w:firstLine="709"/>
        <w:jc w:val="both"/>
        <w:rPr>
          <w:szCs w:val="28"/>
        </w:rPr>
      </w:pPr>
      <w:r>
        <w:rPr>
          <w:szCs w:val="28"/>
        </w:rPr>
        <w:t xml:space="preserve">- форумная кампания «Вместе» с охватом участников </w:t>
      </w:r>
      <w:r w:rsidRPr="001E3460">
        <w:rPr>
          <w:szCs w:val="28"/>
        </w:rPr>
        <w:t>550 человек</w:t>
      </w:r>
      <w:r>
        <w:rPr>
          <w:szCs w:val="28"/>
        </w:rPr>
        <w:t xml:space="preserve">. </w:t>
      </w:r>
    </w:p>
    <w:p w:rsidR="00D80895" w:rsidRPr="004B55B2" w:rsidRDefault="00D80895" w:rsidP="00B97A40">
      <w:pPr>
        <w:widowControl w:val="0"/>
        <w:ind w:firstLine="709"/>
        <w:jc w:val="both"/>
        <w:rPr>
          <w:szCs w:val="28"/>
        </w:rPr>
      </w:pPr>
      <w:r>
        <w:rPr>
          <w:szCs w:val="28"/>
        </w:rPr>
        <w:t xml:space="preserve">1.2. </w:t>
      </w:r>
      <w:r w:rsidRPr="004B55B2">
        <w:rPr>
          <w:szCs w:val="28"/>
        </w:rPr>
        <w:t>Развитие творческих способностей</w:t>
      </w:r>
      <w:r>
        <w:rPr>
          <w:szCs w:val="28"/>
        </w:rPr>
        <w:t xml:space="preserve"> молодежи:</w:t>
      </w:r>
    </w:p>
    <w:p w:rsidR="00D80895" w:rsidRDefault="00D80895" w:rsidP="00B97A40">
      <w:pPr>
        <w:widowControl w:val="0"/>
        <w:ind w:firstLine="709"/>
        <w:jc w:val="both"/>
        <w:rPr>
          <w:szCs w:val="28"/>
        </w:rPr>
      </w:pPr>
      <w:r w:rsidRPr="004B55B2">
        <w:rPr>
          <w:szCs w:val="28"/>
        </w:rPr>
        <w:t>- организация участия воспитанников творч</w:t>
      </w:r>
      <w:r>
        <w:rPr>
          <w:szCs w:val="28"/>
        </w:rPr>
        <w:t>еских коллективов в фестивалях краевого, всероссийского и м</w:t>
      </w:r>
      <w:r w:rsidRPr="004B55B2">
        <w:rPr>
          <w:szCs w:val="28"/>
        </w:rPr>
        <w:t>еждународного уровня.</w:t>
      </w:r>
    </w:p>
    <w:p w:rsidR="00D80895" w:rsidRPr="00552F49" w:rsidRDefault="00D80895" w:rsidP="00B97A40">
      <w:pPr>
        <w:widowControl w:val="0"/>
        <w:ind w:firstLine="709"/>
        <w:jc w:val="both"/>
        <w:rPr>
          <w:szCs w:val="28"/>
        </w:rPr>
      </w:pPr>
      <w:r>
        <w:rPr>
          <w:szCs w:val="28"/>
        </w:rPr>
        <w:t xml:space="preserve">1.3. Участие молодых сотрудников учреждений в реализации </w:t>
      </w:r>
      <w:r w:rsidRPr="00552F49">
        <w:rPr>
          <w:szCs w:val="28"/>
        </w:rPr>
        <w:t>крупномасштабных проектах</w:t>
      </w:r>
      <w:r>
        <w:rPr>
          <w:szCs w:val="28"/>
        </w:rPr>
        <w:t>: в</w:t>
      </w:r>
      <w:r w:rsidRPr="00552F49">
        <w:rPr>
          <w:szCs w:val="28"/>
        </w:rPr>
        <w:t xml:space="preserve"> 2019 году 18 человек активной молодежи нашей территории прошли конкурсный отбор и были включены в состав делегаций Пермского края для участия в крупномасштабных проектах: Всероссийский слет активной молодёжи «ГЕРОИ ДОБРА» г. Пермь,  Всероссийский молодёжный образовательный форум «Территория Смыслов» Владимирская область, Молодежный форум ПФО «iВолга 2.0» Самарская область, Форум молодых деятелей культуры и искусств «Таврида 5.0» Крым, Международная смена Волонтёров Победы в рамках форума «Я - Гражданин Подмосковья»!</w:t>
      </w:r>
    </w:p>
    <w:p w:rsidR="00D80895" w:rsidRDefault="00D80895" w:rsidP="00B97A40">
      <w:pPr>
        <w:widowControl w:val="0"/>
        <w:ind w:firstLine="709"/>
        <w:jc w:val="both"/>
      </w:pPr>
      <w:r>
        <w:t xml:space="preserve">1.4. </w:t>
      </w:r>
      <w:r w:rsidRPr="00552F49">
        <w:t xml:space="preserve">С целью поддержки инициативной молодежи на базе Муниципального бюджетного учреждения «Многопрофильный молодежный центр» организована деятельность Совета работающей молодёжи в состав, которого входят 13 представители предприятий и организаций. Ежегодно проводятся </w:t>
      </w:r>
      <w:r>
        <w:t xml:space="preserve">более </w:t>
      </w:r>
      <w:r w:rsidRPr="00552F49">
        <w:t>10 мероприятий с охватом участников  250 человек.</w:t>
      </w:r>
      <w:r>
        <w:t xml:space="preserve"> Наиболее масштабные мероприятия, проводимые Советом – Слет работающей молодежи, участие в </w:t>
      </w:r>
      <w:r w:rsidRPr="00552F49">
        <w:t>благотворительная акция «По следам Деда Мороза» для детей из малообеспеченных семей, проживающих в сельских территориях</w:t>
      </w:r>
      <w:r>
        <w:t>.</w:t>
      </w:r>
    </w:p>
    <w:p w:rsidR="00D80895" w:rsidRPr="00D80895" w:rsidRDefault="00D80895" w:rsidP="00B97A40">
      <w:pPr>
        <w:widowControl w:val="0"/>
        <w:ind w:firstLine="709"/>
        <w:jc w:val="both"/>
      </w:pPr>
      <w:r w:rsidRPr="00384F21">
        <w:rPr>
          <w:b/>
          <w:szCs w:val="28"/>
        </w:rPr>
        <w:t>Гражд</w:t>
      </w:r>
      <w:r>
        <w:rPr>
          <w:b/>
          <w:szCs w:val="28"/>
        </w:rPr>
        <w:t>анско-патриотическое воспитание</w:t>
      </w:r>
    </w:p>
    <w:p w:rsidR="00D80895" w:rsidRDefault="00D80895" w:rsidP="00B97A40">
      <w:pPr>
        <w:widowControl w:val="0"/>
        <w:ind w:firstLine="709"/>
        <w:jc w:val="both"/>
        <w:rPr>
          <w:szCs w:val="28"/>
        </w:rPr>
      </w:pPr>
      <w:r w:rsidRPr="005C6F02">
        <w:rPr>
          <w:szCs w:val="28"/>
        </w:rPr>
        <w:t>В рамках реализации Муниципальной программы</w:t>
      </w:r>
      <w:r>
        <w:rPr>
          <w:szCs w:val="28"/>
        </w:rPr>
        <w:t xml:space="preserve"> </w:t>
      </w:r>
      <w:r w:rsidRPr="005C6F02">
        <w:rPr>
          <w:szCs w:val="28"/>
        </w:rPr>
        <w:t xml:space="preserve">«Развитие </w:t>
      </w:r>
      <w:r>
        <w:rPr>
          <w:szCs w:val="28"/>
        </w:rPr>
        <w:t xml:space="preserve">культуры и молодежной политики </w:t>
      </w:r>
      <w:r w:rsidRPr="005C6F02">
        <w:rPr>
          <w:szCs w:val="28"/>
        </w:rPr>
        <w:t>Чайковского городского округа»</w:t>
      </w:r>
      <w:r>
        <w:rPr>
          <w:szCs w:val="28"/>
        </w:rPr>
        <w:t>, исполнения муниципального задания на выполнение муниципальной работы «</w:t>
      </w:r>
      <w:r w:rsidRPr="005C6F02">
        <w:rPr>
          <w:szCs w:val="28"/>
        </w:rPr>
        <w:t>Организация мероприятий в сфере молодежной политики</w:t>
      </w:r>
      <w:r>
        <w:rPr>
          <w:szCs w:val="28"/>
        </w:rPr>
        <w:t>» проведены:</w:t>
      </w:r>
    </w:p>
    <w:p w:rsidR="00D80895" w:rsidRDefault="00D80895" w:rsidP="00B97A40">
      <w:pPr>
        <w:widowControl w:val="0"/>
        <w:ind w:firstLine="709"/>
        <w:jc w:val="both"/>
        <w:rPr>
          <w:szCs w:val="28"/>
        </w:rPr>
      </w:pPr>
      <w:r>
        <w:rPr>
          <w:szCs w:val="28"/>
        </w:rPr>
        <w:t>-  мероприятия, направленные</w:t>
      </w:r>
      <w:r w:rsidRPr="002962BE">
        <w:rPr>
          <w:szCs w:val="28"/>
        </w:rPr>
        <w:t xml:space="preserve"> на формирование активн</w:t>
      </w:r>
      <w:r>
        <w:rPr>
          <w:szCs w:val="28"/>
        </w:rPr>
        <w:t>ой гражданской позиции, развития</w:t>
      </w:r>
      <w:r w:rsidRPr="002962BE">
        <w:rPr>
          <w:szCs w:val="28"/>
        </w:rPr>
        <w:t xml:space="preserve"> системы духовно-нравственного воспитания</w:t>
      </w:r>
      <w:r>
        <w:rPr>
          <w:szCs w:val="28"/>
        </w:rPr>
        <w:t xml:space="preserve"> в количестве</w:t>
      </w:r>
      <w:r w:rsidRPr="002962BE">
        <w:rPr>
          <w:szCs w:val="28"/>
        </w:rPr>
        <w:t xml:space="preserve"> </w:t>
      </w:r>
      <w:r w:rsidRPr="003D2AE5">
        <w:rPr>
          <w:szCs w:val="28"/>
        </w:rPr>
        <w:t>15</w:t>
      </w:r>
      <w:r>
        <w:rPr>
          <w:szCs w:val="28"/>
        </w:rPr>
        <w:t xml:space="preserve"> мероприятий с охватом участников более 1500 человек. </w:t>
      </w:r>
      <w:r w:rsidRPr="002962BE">
        <w:rPr>
          <w:szCs w:val="28"/>
        </w:rPr>
        <w:t>Мероприятия гражданско-патриотической направленности: Праздник Весны и Труда, Победный май, реализация Проекта «Я - гражданин», Межмуниципальный день молодёжи, Цикл мероприятий, посвященных Дню города и Дню России, Дню государственного флага РФ, курс «Молодой Боец» (открытие «Целины», закрытие «Целины»), Молодежный образовательный Форум «Молодежь в движении – спортивный Олимп», Межпоселенческие сборы молодежных активов, Фестивали команд КВН Школьной лиги  и игры Южной лиги «Чемпионата КВН Прикамья».</w:t>
      </w:r>
    </w:p>
    <w:p w:rsidR="00D80895" w:rsidRPr="005D0588" w:rsidRDefault="00D80895" w:rsidP="00B97A40">
      <w:pPr>
        <w:widowControl w:val="0"/>
        <w:ind w:firstLine="709"/>
        <w:jc w:val="both"/>
        <w:rPr>
          <w:szCs w:val="28"/>
        </w:rPr>
      </w:pPr>
      <w:r w:rsidRPr="005D0588">
        <w:rPr>
          <w:szCs w:val="28"/>
        </w:rPr>
        <w:t xml:space="preserve">На большом патриотическом подъеме прошли Всероссийские акции: «Георгиевская лента», «Бессмертный полк» «Поздравь ветерана», «Вахта памяти», «Вальс Победы». </w:t>
      </w:r>
    </w:p>
    <w:p w:rsidR="00D80895" w:rsidRDefault="00D80895" w:rsidP="00B97A40">
      <w:pPr>
        <w:widowControl w:val="0"/>
        <w:ind w:firstLine="709"/>
        <w:jc w:val="both"/>
        <w:rPr>
          <w:szCs w:val="28"/>
        </w:rPr>
      </w:pPr>
      <w:r>
        <w:rPr>
          <w:szCs w:val="28"/>
        </w:rPr>
        <w:t>Ежегодно проходят</w:t>
      </w:r>
      <w:r w:rsidRPr="00384F21">
        <w:rPr>
          <w:szCs w:val="28"/>
        </w:rPr>
        <w:t xml:space="preserve"> мероприятия, посвященные: Дню призывника, Дню </w:t>
      </w:r>
      <w:r w:rsidRPr="00384F21">
        <w:rPr>
          <w:szCs w:val="28"/>
        </w:rPr>
        <w:lastRenderedPageBreak/>
        <w:t>пограничника, Дню ВДВ, Дню танкиста, День ввода и вывода Советских войск в Афганистан, военно-спортивная игра «Большие маневры».</w:t>
      </w:r>
    </w:p>
    <w:p w:rsidR="00D80895" w:rsidRPr="003944EF" w:rsidRDefault="00D80895" w:rsidP="00B97A40">
      <w:pPr>
        <w:widowControl w:val="0"/>
        <w:ind w:firstLine="709"/>
        <w:jc w:val="both"/>
        <w:rPr>
          <w:szCs w:val="28"/>
        </w:rPr>
      </w:pPr>
      <w:r w:rsidRPr="003944EF">
        <w:rPr>
          <w:b/>
          <w:szCs w:val="28"/>
        </w:rPr>
        <w:t>Вовлечение молодежи в трудовую и экономическую деятельность</w:t>
      </w:r>
    </w:p>
    <w:p w:rsidR="00D80895" w:rsidRPr="00884414" w:rsidRDefault="00D80895" w:rsidP="00B97A40">
      <w:pPr>
        <w:widowControl w:val="0"/>
        <w:ind w:firstLine="709"/>
        <w:jc w:val="both"/>
      </w:pPr>
      <w:r w:rsidRPr="00884414">
        <w:rPr>
          <w:szCs w:val="28"/>
        </w:rPr>
        <w:t>Экономическая самостоятельность молодежи является одним из приоритетных направлений «Стратегии развития молодёжи Российской Федерации на период до 2025 года». Огромная роль в этом определена Российскому движению студенческих отрядов, которое обеспечивает временной трудовой занятостью.</w:t>
      </w:r>
      <w:r w:rsidRPr="00884414">
        <w:t xml:space="preserve"> </w:t>
      </w:r>
    </w:p>
    <w:p w:rsidR="00D80895" w:rsidRDefault="00D80895" w:rsidP="00B97A40">
      <w:pPr>
        <w:widowControl w:val="0"/>
        <w:ind w:firstLine="709"/>
        <w:jc w:val="both"/>
        <w:rPr>
          <w:rFonts w:eastAsia="Calibri"/>
          <w:szCs w:val="28"/>
        </w:rPr>
      </w:pPr>
      <w:r w:rsidRPr="00884414">
        <w:rPr>
          <w:rFonts w:eastAsia="Calibri"/>
          <w:szCs w:val="28"/>
        </w:rPr>
        <w:t>Работа с молодёжными студенческими отрядами на территории Чайковского осуществляется с 2009 года. Поддержка  и развитие традиции движения студенческих отрядов  на территории Чайковского  городского округа и сегодня является одной из главных  задач штаба МСО</w:t>
      </w:r>
      <w:r>
        <w:rPr>
          <w:rFonts w:eastAsia="Calibri"/>
          <w:szCs w:val="28"/>
        </w:rPr>
        <w:t xml:space="preserve">, созданного на базе </w:t>
      </w:r>
      <w:r w:rsidRPr="00884414">
        <w:rPr>
          <w:rFonts w:eastAsia="Calibri"/>
          <w:szCs w:val="28"/>
        </w:rPr>
        <w:t>Муниципального бюджетного учреждения «Мно</w:t>
      </w:r>
      <w:r>
        <w:rPr>
          <w:rFonts w:eastAsia="Calibri"/>
          <w:szCs w:val="28"/>
        </w:rPr>
        <w:t>гопрофильный молодежный центр». Р</w:t>
      </w:r>
      <w:r w:rsidRPr="00884414">
        <w:rPr>
          <w:rFonts w:eastAsia="Calibri"/>
          <w:szCs w:val="28"/>
        </w:rPr>
        <w:t>еализуется  Программа  деятельности  Штаба м</w:t>
      </w:r>
      <w:r>
        <w:rPr>
          <w:rFonts w:eastAsia="Calibri"/>
          <w:szCs w:val="28"/>
        </w:rPr>
        <w:t>олодежных студенческих отрядов на период 2018- 2021г.г., выполняются</w:t>
      </w:r>
      <w:r w:rsidRPr="00884414">
        <w:rPr>
          <w:rFonts w:eastAsia="Calibri"/>
          <w:szCs w:val="28"/>
        </w:rPr>
        <w:t xml:space="preserve">  задачи </w:t>
      </w:r>
      <w:r>
        <w:rPr>
          <w:rFonts w:eastAsia="Calibri"/>
          <w:szCs w:val="28"/>
        </w:rPr>
        <w:t>по содействию</w:t>
      </w:r>
      <w:r w:rsidRPr="00884414">
        <w:rPr>
          <w:rFonts w:eastAsia="Calibri"/>
          <w:szCs w:val="28"/>
        </w:rPr>
        <w:t xml:space="preserve"> временному и постоянному трудоустройству студенческой молодежи, повышению правовой грамотности в вопросах трудоустройства, содействию в формировании и развитии  профессиональных качеств молодежи.</w:t>
      </w:r>
      <w:r>
        <w:rPr>
          <w:rFonts w:eastAsia="Calibri"/>
          <w:szCs w:val="28"/>
        </w:rPr>
        <w:t xml:space="preserve"> За 10 лет</w:t>
      </w:r>
      <w:r w:rsidRPr="00884414">
        <w:rPr>
          <w:rFonts w:eastAsia="Calibri"/>
          <w:szCs w:val="28"/>
        </w:rPr>
        <w:t xml:space="preserve"> был</w:t>
      </w:r>
      <w:r>
        <w:rPr>
          <w:rFonts w:eastAsia="Calibri"/>
          <w:szCs w:val="28"/>
        </w:rPr>
        <w:t>о</w:t>
      </w:r>
      <w:r w:rsidRPr="00884414">
        <w:rPr>
          <w:rFonts w:eastAsia="Calibri"/>
          <w:szCs w:val="28"/>
        </w:rPr>
        <w:t xml:space="preserve"> подготовлено и трудоустроено более 500 студентов, которые работали в строительных, сервисных, сельскохозяйственных и отрядах проводников на  территории Российской Федерации.</w:t>
      </w:r>
    </w:p>
    <w:p w:rsidR="00D80895" w:rsidRDefault="00D80895" w:rsidP="00B97A40">
      <w:pPr>
        <w:widowControl w:val="0"/>
        <w:ind w:firstLine="709"/>
        <w:jc w:val="both"/>
        <w:rPr>
          <w:szCs w:val="28"/>
        </w:rPr>
      </w:pPr>
      <w:r w:rsidRPr="005D3890">
        <w:rPr>
          <w:szCs w:val="28"/>
        </w:rPr>
        <w:t>В трудовое л</w:t>
      </w:r>
      <w:r>
        <w:rPr>
          <w:szCs w:val="28"/>
        </w:rPr>
        <w:t>ето 2019 года трудоустроено - 57</w:t>
      </w:r>
      <w:r w:rsidRPr="005D3890">
        <w:rPr>
          <w:szCs w:val="28"/>
        </w:rPr>
        <w:t xml:space="preserve"> человек: студенческий отряд проводников, численностью - 29 человек, сервисный отряд, численностью - 8 человек, 2 строительных отряда общей численностью – 20 человек. В деятельности отрядов приняла участие </w:t>
      </w:r>
      <w:r>
        <w:rPr>
          <w:szCs w:val="28"/>
        </w:rPr>
        <w:t xml:space="preserve">студенческая </w:t>
      </w:r>
      <w:r w:rsidRPr="005D3890">
        <w:rPr>
          <w:szCs w:val="28"/>
        </w:rPr>
        <w:t>молодежь высших и средних учебных заведений города.</w:t>
      </w:r>
      <w:r>
        <w:rPr>
          <w:szCs w:val="28"/>
        </w:rPr>
        <w:t xml:space="preserve"> За период с 2014г. по 2019 г. ч</w:t>
      </w:r>
      <w:r w:rsidRPr="00AB73CC">
        <w:rPr>
          <w:szCs w:val="28"/>
        </w:rPr>
        <w:t xml:space="preserve">исленность </w:t>
      </w:r>
      <w:r>
        <w:rPr>
          <w:szCs w:val="28"/>
        </w:rPr>
        <w:t>«</w:t>
      </w:r>
      <w:r w:rsidRPr="00AB73CC">
        <w:rPr>
          <w:szCs w:val="28"/>
        </w:rPr>
        <w:t>бойцов</w:t>
      </w:r>
      <w:r>
        <w:rPr>
          <w:szCs w:val="28"/>
        </w:rPr>
        <w:t>»</w:t>
      </w:r>
      <w:r w:rsidRPr="00AB73CC">
        <w:rPr>
          <w:szCs w:val="28"/>
        </w:rPr>
        <w:t xml:space="preserve"> </w:t>
      </w:r>
      <w:r>
        <w:rPr>
          <w:szCs w:val="28"/>
        </w:rPr>
        <w:t xml:space="preserve">МСО </w:t>
      </w:r>
      <w:r w:rsidRPr="00AB73CC">
        <w:rPr>
          <w:szCs w:val="28"/>
        </w:rPr>
        <w:t>увеличила</w:t>
      </w:r>
      <w:r>
        <w:rPr>
          <w:szCs w:val="28"/>
        </w:rPr>
        <w:t>сь</w:t>
      </w:r>
      <w:r w:rsidRPr="00AB73CC">
        <w:rPr>
          <w:szCs w:val="28"/>
        </w:rPr>
        <w:t xml:space="preserve"> на  40,3%</w:t>
      </w:r>
      <w:r>
        <w:rPr>
          <w:szCs w:val="28"/>
        </w:rPr>
        <w:t>.</w:t>
      </w:r>
    </w:p>
    <w:p w:rsidR="00D80895" w:rsidRPr="00884414" w:rsidRDefault="00D80895" w:rsidP="00B97A40">
      <w:pPr>
        <w:widowControl w:val="0"/>
        <w:ind w:firstLine="709"/>
        <w:jc w:val="both"/>
        <w:rPr>
          <w:rFonts w:eastAsia="Calibri"/>
          <w:szCs w:val="28"/>
        </w:rPr>
      </w:pPr>
      <w:r>
        <w:rPr>
          <w:rFonts w:eastAsia="Calibri"/>
          <w:szCs w:val="28"/>
        </w:rPr>
        <w:t>«Б</w:t>
      </w:r>
      <w:r w:rsidRPr="004B2B68">
        <w:rPr>
          <w:rFonts w:eastAsia="Calibri"/>
          <w:szCs w:val="28"/>
        </w:rPr>
        <w:t>ойцы</w:t>
      </w:r>
      <w:r>
        <w:rPr>
          <w:rFonts w:eastAsia="Calibri"/>
          <w:szCs w:val="28"/>
        </w:rPr>
        <w:t>» МСО принимают</w:t>
      </w:r>
      <w:r w:rsidRPr="004B2B68">
        <w:rPr>
          <w:rFonts w:eastAsia="Calibri"/>
          <w:szCs w:val="28"/>
        </w:rPr>
        <w:t xml:space="preserve"> активное </w:t>
      </w:r>
      <w:r>
        <w:rPr>
          <w:rFonts w:eastAsia="Calibri"/>
          <w:szCs w:val="28"/>
        </w:rPr>
        <w:t>участие</w:t>
      </w:r>
      <w:r w:rsidRPr="004B2B68">
        <w:rPr>
          <w:rFonts w:eastAsia="Calibri"/>
          <w:szCs w:val="28"/>
        </w:rPr>
        <w:t xml:space="preserve"> в общественной деятельности</w:t>
      </w:r>
      <w:r>
        <w:rPr>
          <w:rFonts w:eastAsia="Calibri"/>
          <w:szCs w:val="28"/>
        </w:rPr>
        <w:t xml:space="preserve"> представляя нашу территорию на мероприятиях регионального и всероссийского уровней. 2 участника</w:t>
      </w:r>
      <w:r w:rsidRPr="004B2B68">
        <w:rPr>
          <w:rFonts w:eastAsia="Calibri"/>
          <w:szCs w:val="28"/>
        </w:rPr>
        <w:t xml:space="preserve"> студенческого отряда проводников «Стрела» в октябре 2019 года достойно представили Пермский край на конкурсе профессионального мастерства по профессии проводник пассажирского вагона в г. Нижний Новгород, заняв 3-е призовое место,  и  приняли участие во Всероссийском юбилейном слёте студенческих отрядов в г. Москва.</w:t>
      </w:r>
    </w:p>
    <w:p w:rsidR="00D80895" w:rsidRPr="004965D5" w:rsidRDefault="00D80895" w:rsidP="00B97A40">
      <w:pPr>
        <w:widowControl w:val="0"/>
        <w:ind w:firstLine="709"/>
        <w:jc w:val="both"/>
        <w:rPr>
          <w:color w:val="7030A0"/>
          <w:szCs w:val="28"/>
        </w:rPr>
      </w:pPr>
      <w:r>
        <w:rPr>
          <w:szCs w:val="28"/>
        </w:rPr>
        <w:t xml:space="preserve">3.2. </w:t>
      </w:r>
      <w:r w:rsidRPr="00172160">
        <w:rPr>
          <w:szCs w:val="28"/>
        </w:rPr>
        <w:t>Одной из форм экономической самостоятельности молодежи, является организация временного трудоустройства несовершеннолетних в летний период. Меры обеспечения трудоустройства осуществляются в отношении подростков, достигших возраста от 14  до 17 лет включительно.</w:t>
      </w:r>
    </w:p>
    <w:p w:rsidR="00D80895" w:rsidRDefault="00D80895" w:rsidP="00B97A40">
      <w:pPr>
        <w:widowControl w:val="0"/>
        <w:ind w:firstLine="709"/>
        <w:jc w:val="both"/>
        <w:rPr>
          <w:szCs w:val="28"/>
        </w:rPr>
      </w:pPr>
      <w:r>
        <w:rPr>
          <w:szCs w:val="28"/>
        </w:rPr>
        <w:t>На базе Муниципального бюджетного учреждения</w:t>
      </w:r>
      <w:r w:rsidRPr="006E6362">
        <w:rPr>
          <w:szCs w:val="28"/>
        </w:rPr>
        <w:t xml:space="preserve"> «Мн</w:t>
      </w:r>
      <w:r>
        <w:rPr>
          <w:szCs w:val="28"/>
        </w:rPr>
        <w:t>огопрофильный молодежный центр», п</w:t>
      </w:r>
      <w:r w:rsidRPr="006E6362">
        <w:rPr>
          <w:szCs w:val="28"/>
        </w:rPr>
        <w:t xml:space="preserve">ри поддержке ГКУ «Центр занятости населения города Чайковский» организовано временное трудоустройство несовершеннолетних граждан в возрасте от 14 до 17 лет. В летний период </w:t>
      </w:r>
      <w:r>
        <w:rPr>
          <w:szCs w:val="28"/>
        </w:rPr>
        <w:t xml:space="preserve">2019 года </w:t>
      </w:r>
      <w:r w:rsidRPr="006E6362">
        <w:rPr>
          <w:szCs w:val="28"/>
        </w:rPr>
        <w:t>60 подростков выполняли работы по благоустройству города.</w:t>
      </w:r>
      <w:r>
        <w:rPr>
          <w:szCs w:val="28"/>
        </w:rPr>
        <w:t xml:space="preserve"> В 2020 году планируется трудоустроить 125 человек. </w:t>
      </w:r>
    </w:p>
    <w:p w:rsidR="00D80895" w:rsidRDefault="00D80895" w:rsidP="00B97A40">
      <w:pPr>
        <w:widowControl w:val="0"/>
        <w:ind w:firstLine="709"/>
        <w:jc w:val="both"/>
        <w:rPr>
          <w:szCs w:val="28"/>
        </w:rPr>
      </w:pPr>
      <w:r w:rsidRPr="003944EF">
        <w:rPr>
          <w:szCs w:val="28"/>
        </w:rPr>
        <w:t>Главной задачей   в  деятельности по данному направлению станет максимальное вовлечение молодежи в трудовую и экономическую деятельность, направленную на решение вопросов экономической самостоятельности  молодежи на территории Ч</w:t>
      </w:r>
      <w:r>
        <w:rPr>
          <w:szCs w:val="28"/>
        </w:rPr>
        <w:t>айковского городского округа.</w:t>
      </w:r>
    </w:p>
    <w:p w:rsidR="00D80895" w:rsidRDefault="00D80895" w:rsidP="00B97A40">
      <w:pPr>
        <w:widowControl w:val="0"/>
        <w:ind w:firstLine="709"/>
        <w:jc w:val="both"/>
        <w:rPr>
          <w:b/>
          <w:szCs w:val="28"/>
        </w:rPr>
      </w:pPr>
      <w:r w:rsidRPr="001A1125">
        <w:rPr>
          <w:b/>
          <w:szCs w:val="28"/>
        </w:rPr>
        <w:t xml:space="preserve">Пропаганда </w:t>
      </w:r>
      <w:r>
        <w:rPr>
          <w:b/>
          <w:szCs w:val="28"/>
        </w:rPr>
        <w:t>среди молодежной аудитории здорового образа жизни</w:t>
      </w:r>
    </w:p>
    <w:p w:rsidR="00D80895" w:rsidRDefault="00D80895" w:rsidP="00B97A40">
      <w:pPr>
        <w:widowControl w:val="0"/>
        <w:ind w:firstLine="709"/>
        <w:jc w:val="both"/>
        <w:rPr>
          <w:szCs w:val="28"/>
        </w:rPr>
      </w:pPr>
      <w:r w:rsidRPr="001A1125">
        <w:rPr>
          <w:b/>
        </w:rPr>
        <w:lastRenderedPageBreak/>
        <w:t xml:space="preserve"> </w:t>
      </w:r>
      <w:r w:rsidRPr="002B0976">
        <w:rPr>
          <w:szCs w:val="28"/>
        </w:rPr>
        <w:t xml:space="preserve">Здоровье   молодежи - острейшая проблема современного общества и одно из приоритетных направлений деятельности сферы государственной молодежной политики.  Понимая важность занятий физической культурой и спортом,   создавая для этого условия, привлекая молодежь к массовым спортивным мероприятиям,  коллектив молодежного центра выполняет задачу по формированию устойчивого интереса  к ведению здорового образа жизни. </w:t>
      </w:r>
    </w:p>
    <w:p w:rsidR="00D80895" w:rsidRPr="00566DA2" w:rsidRDefault="00D80895" w:rsidP="00B97A40">
      <w:pPr>
        <w:widowControl w:val="0"/>
        <w:ind w:firstLine="709"/>
        <w:jc w:val="both"/>
        <w:rPr>
          <w:szCs w:val="28"/>
        </w:rPr>
      </w:pPr>
      <w:r w:rsidRPr="00566DA2">
        <w:rPr>
          <w:szCs w:val="28"/>
        </w:rPr>
        <w:t>Понимая важность профилактических мер, позволяющих укрепить и сохранить свое здоровье, необходимо повысить социальную ответственность молодых людей, делая акцент на важность физической активности, сформировать взгляд на физическую культуру и спорт, как на факторы здорового образа жизни.</w:t>
      </w:r>
    </w:p>
    <w:p w:rsidR="00D80895" w:rsidRPr="00566DA2" w:rsidRDefault="00D80895" w:rsidP="00B97A40">
      <w:pPr>
        <w:widowControl w:val="0"/>
        <w:ind w:firstLine="709"/>
        <w:jc w:val="both"/>
        <w:rPr>
          <w:szCs w:val="28"/>
        </w:rPr>
      </w:pPr>
      <w:r w:rsidRPr="00566DA2">
        <w:rPr>
          <w:szCs w:val="28"/>
        </w:rPr>
        <w:t xml:space="preserve">В  молодежном центре функционируют 8 объединений спортивной направленности, в которых занимаются 202 человека.  </w:t>
      </w:r>
    </w:p>
    <w:p w:rsidR="00D80895" w:rsidRPr="00566DA2" w:rsidRDefault="00D80895" w:rsidP="00B97A40">
      <w:pPr>
        <w:widowControl w:val="0"/>
        <w:ind w:firstLine="709"/>
        <w:jc w:val="both"/>
        <w:rPr>
          <w:szCs w:val="28"/>
        </w:rPr>
      </w:pPr>
      <w:r>
        <w:rPr>
          <w:szCs w:val="28"/>
        </w:rPr>
        <w:t xml:space="preserve"> </w:t>
      </w:r>
      <w:r w:rsidRPr="00566DA2">
        <w:rPr>
          <w:szCs w:val="28"/>
        </w:rPr>
        <w:t>В спортивно-массовых мероприятиях молодежного центра ежегодно участвует более 10 000 человек. Реализуются проекты: турниры по хоккею; проект «Ледниковый период» - массовое катание на коньках; уличный спортивный праздник  «Чайковский - территория спорта» и другие.</w:t>
      </w:r>
    </w:p>
    <w:p w:rsidR="00D80895" w:rsidRDefault="00D80895" w:rsidP="00B97A40">
      <w:pPr>
        <w:widowControl w:val="0"/>
        <w:ind w:firstLine="709"/>
        <w:jc w:val="both"/>
        <w:rPr>
          <w:szCs w:val="28"/>
        </w:rPr>
      </w:pPr>
      <w:r w:rsidRPr="00566DA2">
        <w:rPr>
          <w:szCs w:val="28"/>
        </w:rPr>
        <w:t xml:space="preserve"> Формой привлечения детей к здоровому образу жизни является на базе учреждений, подведомственных Управлению культуры и молодежной политики организация отдыха детей и их оздоровление в каникулярное время. Охват детей и под</w:t>
      </w:r>
      <w:r>
        <w:rPr>
          <w:szCs w:val="28"/>
        </w:rPr>
        <w:t>ростков составил  697</w:t>
      </w:r>
      <w:r w:rsidRPr="00566DA2">
        <w:rPr>
          <w:szCs w:val="28"/>
        </w:rPr>
        <w:t xml:space="preserve"> человека в возрасте от 7 до 14 лет. </w:t>
      </w:r>
    </w:p>
    <w:p w:rsidR="00D80895" w:rsidRPr="006070EF" w:rsidRDefault="00D80895" w:rsidP="00B97A40">
      <w:pPr>
        <w:widowControl w:val="0"/>
        <w:ind w:firstLine="709"/>
        <w:jc w:val="both"/>
        <w:rPr>
          <w:b/>
          <w:szCs w:val="28"/>
        </w:rPr>
      </w:pPr>
      <w:r w:rsidRPr="00D80895">
        <w:rPr>
          <w:b/>
          <w:szCs w:val="28"/>
        </w:rPr>
        <w:t>П</w:t>
      </w:r>
      <w:r w:rsidRPr="006070EF">
        <w:rPr>
          <w:b/>
          <w:szCs w:val="28"/>
        </w:rPr>
        <w:t>рофилактик</w:t>
      </w:r>
      <w:r>
        <w:rPr>
          <w:b/>
          <w:szCs w:val="28"/>
        </w:rPr>
        <w:t>а правонарушений среди молодежи</w:t>
      </w:r>
      <w:r w:rsidRPr="006070EF">
        <w:rPr>
          <w:b/>
          <w:szCs w:val="28"/>
        </w:rPr>
        <w:t xml:space="preserve"> </w:t>
      </w:r>
    </w:p>
    <w:p w:rsidR="00D80895" w:rsidRPr="00566DA2" w:rsidRDefault="00D80895" w:rsidP="00B97A40">
      <w:pPr>
        <w:pStyle w:val="c25"/>
        <w:widowControl w:val="0"/>
        <w:spacing w:before="0" w:beforeAutospacing="0" w:after="0" w:afterAutospacing="0"/>
        <w:ind w:firstLine="709"/>
        <w:jc w:val="both"/>
        <w:rPr>
          <w:sz w:val="28"/>
          <w:szCs w:val="28"/>
        </w:rPr>
      </w:pPr>
      <w:r w:rsidRPr="00566DA2">
        <w:rPr>
          <w:sz w:val="28"/>
          <w:szCs w:val="28"/>
        </w:rPr>
        <w:t>Профилактика социально-опасных явлений в подростково - молодежной среде сегодня является одной из важнейших социальных задач общества.</w:t>
      </w:r>
      <w:r w:rsidRPr="00566DA2">
        <w:rPr>
          <w:sz w:val="28"/>
          <w:szCs w:val="28"/>
          <w:shd w:val="clear" w:color="auto" w:fill="F7F7F7"/>
        </w:rPr>
        <w:t xml:space="preserve"> </w:t>
      </w:r>
      <w:r w:rsidRPr="00566DA2">
        <w:rPr>
          <w:sz w:val="28"/>
          <w:szCs w:val="28"/>
        </w:rPr>
        <w:t xml:space="preserve">   </w:t>
      </w:r>
    </w:p>
    <w:p w:rsidR="00D80895" w:rsidRPr="00947BB3" w:rsidRDefault="00D80895" w:rsidP="00B97A40">
      <w:pPr>
        <w:widowControl w:val="0"/>
        <w:ind w:firstLine="709"/>
        <w:jc w:val="both"/>
        <w:rPr>
          <w:szCs w:val="28"/>
        </w:rPr>
      </w:pPr>
      <w:r w:rsidRPr="00566DA2">
        <w:rPr>
          <w:szCs w:val="28"/>
        </w:rPr>
        <w:t xml:space="preserve"> Организация дополнительной занятости подростков и молодежи является одним из основных методов первичной  </w:t>
      </w:r>
      <w:r>
        <w:rPr>
          <w:szCs w:val="28"/>
        </w:rPr>
        <w:t>профилактики</w:t>
      </w:r>
      <w:r w:rsidRPr="00947BB3">
        <w:rPr>
          <w:szCs w:val="28"/>
        </w:rPr>
        <w:t xml:space="preserve"> социально опасного поведения, правонарушений и преступности в подростково-молодежной среде.</w:t>
      </w:r>
    </w:p>
    <w:p w:rsidR="00D80895" w:rsidRDefault="00D80895" w:rsidP="00B97A40">
      <w:pPr>
        <w:widowControl w:val="0"/>
        <w:ind w:firstLine="709"/>
        <w:jc w:val="both"/>
        <w:rPr>
          <w:szCs w:val="28"/>
        </w:rPr>
      </w:pPr>
      <w:r w:rsidRPr="00947BB3">
        <w:rPr>
          <w:szCs w:val="28"/>
        </w:rPr>
        <w:t xml:space="preserve">В учреждениях сферы культуры и молодежной политики осуществляется </w:t>
      </w:r>
      <w:r w:rsidRPr="00035978">
        <w:rPr>
          <w:szCs w:val="28"/>
        </w:rPr>
        <w:t xml:space="preserve">деятельность  84 клубных формирований, кружков и секций художественно-эстетической, социально-педагогической, спортивно-оздоровительной, гражданско-патриотической направленности с охватом занимающихся около 800  человек  в возрасте от 14 до 30-ти лет. </w:t>
      </w:r>
    </w:p>
    <w:p w:rsidR="00D80895" w:rsidRPr="00947BB3" w:rsidRDefault="00D80895" w:rsidP="00B97A40">
      <w:pPr>
        <w:widowControl w:val="0"/>
        <w:ind w:firstLine="709"/>
        <w:jc w:val="both"/>
        <w:rPr>
          <w:szCs w:val="28"/>
        </w:rPr>
      </w:pPr>
      <w:r w:rsidRPr="00947BB3">
        <w:rPr>
          <w:szCs w:val="28"/>
        </w:rPr>
        <w:t>В рамках межведомственного взаимодействия по профилактике безнадзорности, беспризорности, социального сиротства и правонарушений несовершеннолетних проведено 132 профилактических мероприяти</w:t>
      </w:r>
      <w:r>
        <w:rPr>
          <w:szCs w:val="28"/>
        </w:rPr>
        <w:t>я</w:t>
      </w:r>
      <w:r w:rsidRPr="00947BB3">
        <w:rPr>
          <w:szCs w:val="28"/>
        </w:rPr>
        <w:t xml:space="preserve">, в которых приняло участие 3899 детей и подростков. </w:t>
      </w:r>
    </w:p>
    <w:p w:rsidR="00D80895" w:rsidRDefault="00D80895" w:rsidP="00B97A40">
      <w:pPr>
        <w:widowControl w:val="0"/>
        <w:ind w:firstLine="709"/>
        <w:jc w:val="both"/>
        <w:rPr>
          <w:szCs w:val="28"/>
        </w:rPr>
      </w:pPr>
      <w:r w:rsidRPr="00947BB3">
        <w:rPr>
          <w:szCs w:val="28"/>
        </w:rPr>
        <w:t xml:space="preserve">Новой формой работы по профилактике социально-опасных явлений и пропаганде ЗОЖ в подростково-молодёжной среде стал Краш-курс «Антинаркотик» - инновационная технология  проведения мероприятий при участии узких специалистов. </w:t>
      </w:r>
    </w:p>
    <w:p w:rsidR="00D80895" w:rsidRPr="003564FA" w:rsidRDefault="00D80895" w:rsidP="00B97A40">
      <w:pPr>
        <w:widowControl w:val="0"/>
        <w:ind w:firstLine="709"/>
        <w:jc w:val="both"/>
        <w:rPr>
          <w:szCs w:val="28"/>
        </w:rPr>
      </w:pPr>
      <w:r w:rsidRPr="003564FA">
        <w:rPr>
          <w:szCs w:val="28"/>
        </w:rPr>
        <w:t>В рамках реализации Муниципальной программы «Обеспечение безопасности жизнедеятельности населения в Чайковском городском округе» Муниципальным бюджетным учреждением «Многопрофильн</w:t>
      </w:r>
      <w:r>
        <w:rPr>
          <w:szCs w:val="28"/>
        </w:rPr>
        <w:t>ый молодежный центр» проведено 11</w:t>
      </w:r>
      <w:r w:rsidRPr="003564FA">
        <w:rPr>
          <w:szCs w:val="28"/>
        </w:rPr>
        <w:t xml:space="preserve"> мероприятий с об</w:t>
      </w:r>
      <w:r>
        <w:rPr>
          <w:szCs w:val="28"/>
        </w:rPr>
        <w:t>щим охватом 12</w:t>
      </w:r>
      <w:r w:rsidRPr="003564FA">
        <w:rPr>
          <w:szCs w:val="28"/>
        </w:rPr>
        <w:t>00 человек, направленных  на формирование правовых знаний, повышения культуры законопослушания подростков организуется средствами применения активных форм по профилактике бесконфликтн</w:t>
      </w:r>
      <w:r>
        <w:rPr>
          <w:szCs w:val="28"/>
        </w:rPr>
        <w:t>ого, законопослушного поведения.</w:t>
      </w:r>
    </w:p>
    <w:p w:rsidR="00D80895" w:rsidRPr="003564FA" w:rsidRDefault="00D80895" w:rsidP="00B97A40">
      <w:pPr>
        <w:widowControl w:val="0"/>
        <w:ind w:firstLine="709"/>
        <w:jc w:val="both"/>
        <w:rPr>
          <w:szCs w:val="28"/>
        </w:rPr>
      </w:pPr>
      <w:r w:rsidRPr="003564FA">
        <w:rPr>
          <w:szCs w:val="28"/>
        </w:rPr>
        <w:t xml:space="preserve">25.09.2019г. Специалисты Муниципального бюджетного учреждения «Многопрофильный молодежный центр» участвовали в итоговом мероприятии  </w:t>
      </w:r>
      <w:r w:rsidRPr="003564FA">
        <w:rPr>
          <w:szCs w:val="28"/>
        </w:rPr>
        <w:lastRenderedPageBreak/>
        <w:t>Министерства территориального развития Пермского края, посвященном Дню солидарности в борьбе с терроризмом. Коллектив МБУ «ММЦ» награжден  Благодарственным письмом  Министра территориальной безопасности ПК, за активное участие в деятельности по противодействию идеологии терроризма, привитию искреннего чувства патриотизма гражданам Пермского края.</w:t>
      </w:r>
    </w:p>
    <w:p w:rsidR="00D80895" w:rsidRPr="0021259C" w:rsidRDefault="00D80895" w:rsidP="00B97A40">
      <w:pPr>
        <w:widowControl w:val="0"/>
        <w:ind w:firstLine="709"/>
        <w:jc w:val="both"/>
        <w:rPr>
          <w:szCs w:val="28"/>
        </w:rPr>
      </w:pPr>
      <w:r w:rsidRPr="003564FA">
        <w:rPr>
          <w:szCs w:val="28"/>
        </w:rPr>
        <w:t>В рамках реализации Муниципальной программы «Взаимодействие общества и власти» Муниципальным бюджетным учреждением «Многопрофильный молодежный центр» проведено 3 мероприятия по «Профилактике этнического экстремизма и формированию толерантности» с охватом участников 140 чел.</w:t>
      </w:r>
    </w:p>
    <w:p w:rsidR="00D80895" w:rsidRPr="00A75F1B" w:rsidRDefault="00D80895" w:rsidP="00B97A40">
      <w:pPr>
        <w:widowControl w:val="0"/>
        <w:ind w:firstLine="709"/>
        <w:jc w:val="both"/>
        <w:rPr>
          <w:szCs w:val="28"/>
        </w:rPr>
      </w:pPr>
      <w:r w:rsidRPr="00A75F1B">
        <w:rPr>
          <w:szCs w:val="28"/>
        </w:rPr>
        <w:t xml:space="preserve">В рамках профилактической деятельности специалисты молодежного центра активно взаимодействуют с образовательными учреждениями,    со средне-специальными учебными заведениями, Управлением общежитиями, Центром помощи детям, оставшимся без попечения родителей. Привлекают к проведению  профилактических мероприятий специалистов Центра медицинской профилактики,  Краевой психиатрической больницы № 6,  инспекторов ПДН МВД России по Чайковскому городскому округу  и др. </w:t>
      </w:r>
    </w:p>
    <w:p w:rsidR="00D80895" w:rsidRPr="007167AF" w:rsidRDefault="00D80895" w:rsidP="00B97A40">
      <w:pPr>
        <w:widowControl w:val="0"/>
        <w:ind w:firstLine="709"/>
        <w:jc w:val="both"/>
        <w:rPr>
          <w:szCs w:val="28"/>
        </w:rPr>
      </w:pPr>
      <w:r w:rsidRPr="00A75F1B">
        <w:rPr>
          <w:szCs w:val="28"/>
        </w:rPr>
        <w:t>Совместная деятельность    по созданию условий для занятости  подростков и молодежи  в свободное  время   доказывает эффективное сотрудничество в данном направлении.</w:t>
      </w:r>
    </w:p>
    <w:p w:rsidR="00D80895" w:rsidRPr="00605A67" w:rsidRDefault="00D80895" w:rsidP="00D80895">
      <w:pPr>
        <w:ind w:firstLine="709"/>
        <w:jc w:val="both"/>
        <w:rPr>
          <w:b/>
          <w:szCs w:val="28"/>
        </w:rPr>
      </w:pPr>
      <w:r w:rsidRPr="00605A67">
        <w:rPr>
          <w:b/>
          <w:szCs w:val="28"/>
        </w:rPr>
        <w:t>Развит</w:t>
      </w:r>
      <w:r>
        <w:rPr>
          <w:b/>
          <w:szCs w:val="28"/>
        </w:rPr>
        <w:t>ие добровольческой деятельности</w:t>
      </w:r>
    </w:p>
    <w:p w:rsidR="00D80895" w:rsidRPr="00F614D7" w:rsidRDefault="00D80895" w:rsidP="00D80895">
      <w:pPr>
        <w:ind w:firstLine="709"/>
        <w:jc w:val="both"/>
        <w:rPr>
          <w:szCs w:val="28"/>
        </w:rPr>
      </w:pPr>
      <w:r w:rsidRPr="00F614D7">
        <w:rPr>
          <w:szCs w:val="28"/>
        </w:rPr>
        <w:t xml:space="preserve">Привлечение молодых людей к добровольческой деятельности является приоритетным направлением в молодежной политике государства, а  Пермский край является примером для других субъектов РФ по реализации и поддержке волонтёрских инициатив. По данным Пермского центра развития добровольчества в   крае насчитывается около 300 тыс. волонтеров.  </w:t>
      </w:r>
    </w:p>
    <w:p w:rsidR="00D80895" w:rsidRPr="00F614D7" w:rsidRDefault="00D80895" w:rsidP="00D80895">
      <w:pPr>
        <w:ind w:firstLine="709"/>
        <w:jc w:val="both"/>
        <w:rPr>
          <w:szCs w:val="28"/>
        </w:rPr>
      </w:pPr>
      <w:r w:rsidRPr="00F614D7">
        <w:rPr>
          <w:szCs w:val="28"/>
        </w:rPr>
        <w:t>Более 10 лет добровольческое движение в Чайковском городском округе имеет положительный и эффективный опыт развития. Территория    зарекомендовала себя как инициативная площадка для проведения мероприятий муниципального, краевого и международного уровня, направленных на развитие добровольчества и входит в тройку лучших.</w:t>
      </w:r>
    </w:p>
    <w:p w:rsidR="00D80895" w:rsidRDefault="00D80895" w:rsidP="00D80895">
      <w:pPr>
        <w:ind w:firstLine="709"/>
        <w:jc w:val="both"/>
        <w:rPr>
          <w:szCs w:val="28"/>
        </w:rPr>
      </w:pPr>
      <w:r w:rsidRPr="001F7207">
        <w:rPr>
          <w:szCs w:val="28"/>
        </w:rPr>
        <w:t>Ресурсный центр «Молодежь в движении» в количестве 50 человек  ведет подготовку волонтеров для сопровождения крупных спортивных мероприятий. Охват участников волонтерского движения на территории</w:t>
      </w:r>
      <w:r>
        <w:rPr>
          <w:szCs w:val="28"/>
        </w:rPr>
        <w:t xml:space="preserve"> округа составляет 350 человек.</w:t>
      </w:r>
    </w:p>
    <w:p w:rsidR="00D80895" w:rsidRDefault="00D80895" w:rsidP="00D80895">
      <w:pPr>
        <w:ind w:firstLine="709"/>
        <w:jc w:val="both"/>
        <w:rPr>
          <w:szCs w:val="28"/>
        </w:rPr>
      </w:pPr>
      <w:r>
        <w:rPr>
          <w:szCs w:val="28"/>
        </w:rPr>
        <w:t xml:space="preserve">Волонтерское объединение </w:t>
      </w:r>
      <w:r w:rsidRPr="00CB0F12">
        <w:rPr>
          <w:szCs w:val="28"/>
        </w:rPr>
        <w:t>«Добру быть</w:t>
      </w:r>
      <w:r>
        <w:rPr>
          <w:szCs w:val="28"/>
        </w:rPr>
        <w:t>!</w:t>
      </w:r>
      <w:r w:rsidRPr="00CB0F12">
        <w:rPr>
          <w:szCs w:val="28"/>
        </w:rPr>
        <w:t xml:space="preserve">» </w:t>
      </w:r>
      <w:r w:rsidRPr="001F7207">
        <w:rPr>
          <w:szCs w:val="28"/>
        </w:rPr>
        <w:t>в составе 20 человек осуществляет деятельность, направленную на  развитие добровольчества. Организовано проведение Межрегионального образовательного форума «Молодежь в движении - Спортивный Олимп», с целью активного вовлечение молодежи в реализацию государственной молодежной политики через формирование проектных инициатив, развитие активной гражданской  позиции.</w:t>
      </w:r>
      <w:r w:rsidRPr="00057B10">
        <w:rPr>
          <w:szCs w:val="28"/>
        </w:rPr>
        <w:t xml:space="preserve"> </w:t>
      </w:r>
    </w:p>
    <w:p w:rsidR="00D80895" w:rsidRDefault="00D80895" w:rsidP="00D80895">
      <w:pPr>
        <w:ind w:firstLine="709"/>
        <w:jc w:val="both"/>
        <w:rPr>
          <w:szCs w:val="28"/>
        </w:rPr>
      </w:pPr>
      <w:r w:rsidRPr="004D3677">
        <w:rPr>
          <w:szCs w:val="28"/>
        </w:rPr>
        <w:t xml:space="preserve">Добровольчество, направленное на осознанное, осмысленное самоопределение и  участие молодых людей в социально-ориентированной  деятельности </w:t>
      </w:r>
      <w:r w:rsidRPr="00F614D7">
        <w:rPr>
          <w:szCs w:val="28"/>
        </w:rPr>
        <w:t>является мощной</w:t>
      </w:r>
      <w:r w:rsidRPr="00F614D7">
        <w:rPr>
          <w:b/>
          <w:szCs w:val="28"/>
        </w:rPr>
        <w:t xml:space="preserve"> </w:t>
      </w:r>
      <w:r w:rsidRPr="00F614D7">
        <w:rPr>
          <w:szCs w:val="28"/>
        </w:rPr>
        <w:t xml:space="preserve">мотивацией  к  личному росту, так же часто становится первой ступенькой   на пути к профессиональному росту и выбору будущей сферы своей основной деятельности. </w:t>
      </w:r>
    </w:p>
    <w:p w:rsidR="00DD7EB8" w:rsidRPr="00DD7EB8" w:rsidRDefault="00DD7EB8" w:rsidP="00D80895">
      <w:pPr>
        <w:pStyle w:val="a6"/>
        <w:spacing w:after="0" w:line="240" w:lineRule="auto"/>
        <w:ind w:left="0" w:firstLine="709"/>
        <w:jc w:val="both"/>
        <w:rPr>
          <w:rFonts w:ascii="Times New Roman" w:hAnsi="Times New Roman"/>
          <w:b/>
          <w:sz w:val="28"/>
          <w:szCs w:val="28"/>
        </w:rPr>
      </w:pPr>
    </w:p>
    <w:p w:rsidR="00DD7EB8" w:rsidRPr="00DD7EB8" w:rsidRDefault="00DD7EB8" w:rsidP="00DD7EB8">
      <w:pPr>
        <w:pStyle w:val="a6"/>
        <w:spacing w:after="0" w:line="240" w:lineRule="auto"/>
        <w:ind w:left="0" w:firstLine="709"/>
        <w:jc w:val="both"/>
        <w:rPr>
          <w:rFonts w:ascii="Times New Roman" w:hAnsi="Times New Roman"/>
          <w:b/>
          <w:sz w:val="28"/>
          <w:szCs w:val="28"/>
        </w:rPr>
      </w:pPr>
      <w:r w:rsidRPr="00DD7EB8">
        <w:rPr>
          <w:rFonts w:ascii="Times New Roman" w:hAnsi="Times New Roman"/>
          <w:b/>
          <w:sz w:val="28"/>
          <w:szCs w:val="28"/>
        </w:rPr>
        <w:lastRenderedPageBreak/>
        <w:t xml:space="preserve">6.11. </w:t>
      </w:r>
      <w:r w:rsidR="00D80895">
        <w:rPr>
          <w:rFonts w:ascii="Times New Roman" w:hAnsi="Times New Roman"/>
          <w:b/>
          <w:sz w:val="28"/>
          <w:szCs w:val="28"/>
        </w:rPr>
        <w:t>К</w:t>
      </w:r>
      <w:r w:rsidRPr="00DD7EB8">
        <w:rPr>
          <w:rFonts w:ascii="Times New Roman" w:hAnsi="Times New Roman"/>
          <w:b/>
          <w:sz w:val="28"/>
          <w:szCs w:val="28"/>
        </w:rPr>
        <w:t>акое количество штрафов по предписаниям надзорных органов находилось на исполнении администрации Чайковского городского округа в 2019 году и сколько средств оплачено по исполнительным листам?</w:t>
      </w:r>
    </w:p>
    <w:p w:rsidR="000326E2" w:rsidRDefault="000326E2" w:rsidP="000326E2">
      <w:pPr>
        <w:ind w:firstLine="709"/>
        <w:jc w:val="both"/>
        <w:rPr>
          <w:szCs w:val="28"/>
        </w:rPr>
      </w:pPr>
      <w:r>
        <w:rPr>
          <w:szCs w:val="28"/>
        </w:rPr>
        <w:t xml:space="preserve">В 2019 году Администрацией Чайковского городского округа по предписаниям надзорных органов было уплачено 6 штрафов на общую сумму 370 тыс. рублей, из них 3 штрафа на 170 тыс. рублей были предъявлены как правопреемнику по администрациям сельских поселений Чайковского муниципального района (Марковское СП, Ваньковское СП).   </w:t>
      </w:r>
    </w:p>
    <w:p w:rsidR="000326E2" w:rsidRPr="00955316" w:rsidRDefault="000326E2" w:rsidP="000326E2">
      <w:pPr>
        <w:ind w:firstLine="709"/>
        <w:jc w:val="both"/>
        <w:rPr>
          <w:szCs w:val="28"/>
        </w:rPr>
      </w:pPr>
      <w:r>
        <w:rPr>
          <w:szCs w:val="28"/>
        </w:rPr>
        <w:t>В 2019 году из бюджета Чайковского городского округа произведена оплата по 2</w:t>
      </w:r>
      <w:r w:rsidR="00194671">
        <w:rPr>
          <w:szCs w:val="28"/>
        </w:rPr>
        <w:t>5</w:t>
      </w:r>
      <w:r>
        <w:rPr>
          <w:szCs w:val="28"/>
        </w:rPr>
        <w:t xml:space="preserve"> исполнительным листам на общую сумму 12 </w:t>
      </w:r>
      <w:r w:rsidR="00194671">
        <w:rPr>
          <w:szCs w:val="28"/>
        </w:rPr>
        <w:t>547,8</w:t>
      </w:r>
      <w:r>
        <w:rPr>
          <w:szCs w:val="28"/>
        </w:rPr>
        <w:t xml:space="preserve"> тыс. рублей, из них 10 133,5 тыс. рублей за счет средств краевого бюджета.</w:t>
      </w:r>
    </w:p>
    <w:p w:rsidR="00DD7EB8" w:rsidRDefault="00DD7EB8" w:rsidP="00A810F0">
      <w:pPr>
        <w:pStyle w:val="af4"/>
        <w:keepNext/>
        <w:keepLines/>
        <w:suppressLineNumbers/>
        <w:suppressAutoHyphens/>
        <w:spacing w:after="0"/>
        <w:ind w:firstLine="851"/>
        <w:jc w:val="both"/>
        <w:rPr>
          <w:b/>
          <w:sz w:val="28"/>
          <w:szCs w:val="28"/>
        </w:rPr>
      </w:pPr>
    </w:p>
    <w:p w:rsidR="00A27204" w:rsidRPr="00A810F0" w:rsidRDefault="00A810F0" w:rsidP="00A810F0">
      <w:pPr>
        <w:pStyle w:val="af4"/>
        <w:keepNext/>
        <w:keepLines/>
        <w:suppressLineNumbers/>
        <w:suppressAutoHyphens/>
        <w:spacing w:after="0"/>
        <w:ind w:firstLine="851"/>
        <w:rPr>
          <w:sz w:val="28"/>
          <w:szCs w:val="28"/>
        </w:rPr>
      </w:pPr>
      <w:r w:rsidRPr="00A810F0">
        <w:rPr>
          <w:sz w:val="28"/>
          <w:szCs w:val="28"/>
        </w:rPr>
        <w:t xml:space="preserve"> </w:t>
      </w:r>
      <w:r w:rsidR="00A27204" w:rsidRPr="00A810F0">
        <w:rPr>
          <w:sz w:val="28"/>
          <w:szCs w:val="28"/>
        </w:rPr>
        <w:br w:type="page"/>
      </w:r>
    </w:p>
    <w:p w:rsidR="00A810F0" w:rsidRDefault="00A810F0" w:rsidP="005809DC">
      <w:pPr>
        <w:pStyle w:val="a5"/>
        <w:suppressLineNumbers/>
        <w:tabs>
          <w:tab w:val="left" w:pos="709"/>
        </w:tabs>
        <w:suppressAutoHyphens/>
        <w:spacing w:line="240" w:lineRule="auto"/>
        <w:jc w:val="right"/>
        <w:outlineLvl w:val="0"/>
        <w:rPr>
          <w:rFonts w:ascii="Times New Roman" w:hAnsi="Times New Roman"/>
          <w:color w:val="auto"/>
        </w:rPr>
        <w:sectPr w:rsidR="00A810F0" w:rsidSect="00A810F0">
          <w:pgSz w:w="11906" w:h="16838" w:code="9"/>
          <w:pgMar w:top="567" w:right="851" w:bottom="567" w:left="993" w:header="709" w:footer="74" w:gutter="0"/>
          <w:cols w:space="708"/>
          <w:docGrid w:linePitch="381"/>
        </w:sectPr>
      </w:pPr>
      <w:bookmarkStart w:id="304" w:name="_Toc453939284"/>
      <w:bookmarkStart w:id="305" w:name="_Toc514837442"/>
      <w:bookmarkStart w:id="306" w:name="_Toc515308814"/>
      <w:bookmarkStart w:id="307" w:name="_Toc515308894"/>
    </w:p>
    <w:p w:rsidR="00A27204" w:rsidRPr="00290689" w:rsidRDefault="00A27204" w:rsidP="005809DC">
      <w:pPr>
        <w:pStyle w:val="a5"/>
        <w:suppressLineNumbers/>
        <w:tabs>
          <w:tab w:val="left" w:pos="709"/>
        </w:tabs>
        <w:suppressAutoHyphens/>
        <w:spacing w:line="240" w:lineRule="auto"/>
        <w:jc w:val="right"/>
        <w:outlineLvl w:val="0"/>
        <w:rPr>
          <w:rFonts w:ascii="Times New Roman" w:hAnsi="Times New Roman"/>
          <w:color w:val="auto"/>
        </w:rPr>
      </w:pPr>
      <w:r w:rsidRPr="00290689">
        <w:rPr>
          <w:rFonts w:ascii="Times New Roman" w:hAnsi="Times New Roman"/>
          <w:color w:val="auto"/>
        </w:rPr>
        <w:lastRenderedPageBreak/>
        <w:t xml:space="preserve">Приложение </w:t>
      </w:r>
      <w:bookmarkEnd w:id="304"/>
      <w:bookmarkEnd w:id="305"/>
      <w:bookmarkEnd w:id="306"/>
      <w:bookmarkEnd w:id="307"/>
      <w:r w:rsidR="00A810F0">
        <w:rPr>
          <w:rFonts w:ascii="Times New Roman" w:hAnsi="Times New Roman"/>
          <w:color w:val="auto"/>
        </w:rPr>
        <w:t>1</w:t>
      </w:r>
      <w:r w:rsidRPr="00290689">
        <w:rPr>
          <w:rFonts w:ascii="Times New Roman" w:hAnsi="Times New Roman"/>
          <w:color w:val="auto"/>
        </w:rPr>
        <w:t xml:space="preserve">  </w:t>
      </w:r>
    </w:p>
    <w:p w:rsidR="00340257" w:rsidRPr="009D5444" w:rsidRDefault="00340257" w:rsidP="005809DC">
      <w:pPr>
        <w:keepNext/>
        <w:keepLines/>
        <w:suppressLineNumbers/>
        <w:suppressAutoHyphens/>
        <w:ind w:firstLine="708"/>
        <w:jc w:val="right"/>
        <w:rPr>
          <w:szCs w:val="28"/>
          <w:highlight w:val="yellow"/>
        </w:rPr>
      </w:pPr>
    </w:p>
    <w:p w:rsidR="00340257" w:rsidRPr="00290689" w:rsidRDefault="00340257" w:rsidP="005809DC">
      <w:pPr>
        <w:keepNext/>
        <w:keepLines/>
        <w:suppressLineNumbers/>
        <w:suppressAutoHyphens/>
        <w:jc w:val="center"/>
        <w:rPr>
          <w:b/>
          <w:szCs w:val="28"/>
        </w:rPr>
      </w:pPr>
      <w:r w:rsidRPr="00290689">
        <w:rPr>
          <w:b/>
          <w:szCs w:val="28"/>
        </w:rPr>
        <w:t xml:space="preserve">Отчет о выполнении основных мероприятий </w:t>
      </w:r>
    </w:p>
    <w:p w:rsidR="00340257" w:rsidRPr="00290689" w:rsidRDefault="00340257" w:rsidP="005809DC">
      <w:pPr>
        <w:keepNext/>
        <w:keepLines/>
        <w:suppressLineNumbers/>
        <w:suppressAutoHyphens/>
        <w:jc w:val="center"/>
        <w:rPr>
          <w:b/>
          <w:szCs w:val="28"/>
        </w:rPr>
      </w:pPr>
      <w:r w:rsidRPr="00290689">
        <w:rPr>
          <w:b/>
          <w:szCs w:val="28"/>
        </w:rPr>
        <w:t>по реализации стратегии социально-экономического развития</w:t>
      </w:r>
    </w:p>
    <w:p w:rsidR="00340257" w:rsidRPr="00290689" w:rsidRDefault="00340257" w:rsidP="005809DC">
      <w:pPr>
        <w:keepNext/>
        <w:keepLines/>
        <w:suppressLineNumbers/>
        <w:suppressAutoHyphens/>
        <w:jc w:val="center"/>
        <w:rPr>
          <w:b/>
          <w:szCs w:val="28"/>
        </w:rPr>
      </w:pPr>
      <w:r w:rsidRPr="00290689">
        <w:rPr>
          <w:b/>
          <w:szCs w:val="28"/>
        </w:rPr>
        <w:t xml:space="preserve">Чайковского муниципального района до 2027 года </w:t>
      </w:r>
    </w:p>
    <w:p w:rsidR="00340257" w:rsidRPr="00290689" w:rsidRDefault="00340257" w:rsidP="005809DC">
      <w:pPr>
        <w:keepNext/>
        <w:keepLines/>
        <w:suppressLineNumbers/>
        <w:suppressAutoHyphens/>
        <w:jc w:val="center"/>
        <w:rPr>
          <w:szCs w:val="28"/>
        </w:rPr>
      </w:pPr>
      <w:r w:rsidRPr="00290689">
        <w:rPr>
          <w:b/>
          <w:szCs w:val="28"/>
        </w:rPr>
        <w:t>за  201</w:t>
      </w:r>
      <w:r w:rsidR="001D07CF">
        <w:rPr>
          <w:b/>
          <w:szCs w:val="28"/>
        </w:rPr>
        <w:t>9</w:t>
      </w:r>
      <w:r w:rsidRPr="00290689">
        <w:rPr>
          <w:b/>
          <w:szCs w:val="28"/>
        </w:rPr>
        <w:t xml:space="preserve"> год</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653"/>
        <w:gridCol w:w="2355"/>
        <w:gridCol w:w="3276"/>
        <w:gridCol w:w="4946"/>
        <w:gridCol w:w="2000"/>
      </w:tblGrid>
      <w:tr w:rsidR="00397CF4" w:rsidRPr="00AA5907" w:rsidTr="007D0167">
        <w:trPr>
          <w:tblHeader/>
        </w:trPr>
        <w:tc>
          <w:tcPr>
            <w:tcW w:w="930" w:type="dxa"/>
            <w:vAlign w:val="center"/>
          </w:tcPr>
          <w:p w:rsidR="00397CF4" w:rsidRPr="00AA5907" w:rsidRDefault="00397CF4" w:rsidP="007D0167">
            <w:pPr>
              <w:ind w:left="-113" w:right="-113"/>
              <w:jc w:val="center"/>
            </w:pPr>
            <w:r w:rsidRPr="00AA5907">
              <w:t>Пункт задачи Стратегии</w:t>
            </w:r>
          </w:p>
          <w:p w:rsidR="00397CF4" w:rsidRPr="00AA5907" w:rsidRDefault="00397CF4" w:rsidP="007D0167">
            <w:pPr>
              <w:ind w:left="-113" w:right="-113"/>
              <w:jc w:val="center"/>
            </w:pPr>
          </w:p>
        </w:tc>
        <w:tc>
          <w:tcPr>
            <w:tcW w:w="2653" w:type="dxa"/>
            <w:vAlign w:val="center"/>
          </w:tcPr>
          <w:p w:rsidR="00397CF4" w:rsidRPr="00AA5907" w:rsidRDefault="00397CF4" w:rsidP="007D0167">
            <w:pPr>
              <w:jc w:val="center"/>
            </w:pPr>
            <w:r w:rsidRPr="00AA5907">
              <w:rPr>
                <w:color w:val="000000"/>
              </w:rPr>
              <w:t>Наименование задачи Стратегии</w:t>
            </w:r>
          </w:p>
        </w:tc>
        <w:tc>
          <w:tcPr>
            <w:tcW w:w="2355" w:type="dxa"/>
            <w:vAlign w:val="center"/>
          </w:tcPr>
          <w:p w:rsidR="00397CF4" w:rsidRPr="00AA5907" w:rsidRDefault="00397CF4" w:rsidP="007D0167">
            <w:pPr>
              <w:jc w:val="center"/>
            </w:pPr>
            <w:r w:rsidRPr="00AA5907">
              <w:rPr>
                <w:color w:val="000000"/>
              </w:rPr>
              <w:t>Ответственный исполнитель</w:t>
            </w:r>
          </w:p>
        </w:tc>
        <w:tc>
          <w:tcPr>
            <w:tcW w:w="3276" w:type="dxa"/>
            <w:vAlign w:val="center"/>
          </w:tcPr>
          <w:p w:rsidR="00397CF4" w:rsidRPr="00AA5907" w:rsidRDefault="00397CF4" w:rsidP="007D0167">
            <w:pPr>
              <w:jc w:val="center"/>
            </w:pPr>
            <w:r w:rsidRPr="00AA5907">
              <w:rPr>
                <w:color w:val="000000"/>
              </w:rPr>
              <w:t>Наименование проекта, отдельного мероприятия, муниципальной программы</w:t>
            </w:r>
          </w:p>
        </w:tc>
        <w:tc>
          <w:tcPr>
            <w:tcW w:w="4946" w:type="dxa"/>
            <w:vAlign w:val="center"/>
          </w:tcPr>
          <w:p w:rsidR="00397CF4" w:rsidRPr="00AA5907" w:rsidRDefault="00397CF4" w:rsidP="007D0167">
            <w:pPr>
              <w:jc w:val="center"/>
            </w:pPr>
            <w:r w:rsidRPr="00AA5907">
              <w:rPr>
                <w:color w:val="000000"/>
              </w:rPr>
              <w:t>Выполнение за отчетный период</w:t>
            </w:r>
          </w:p>
        </w:tc>
        <w:tc>
          <w:tcPr>
            <w:tcW w:w="2000" w:type="dxa"/>
            <w:vAlign w:val="center"/>
          </w:tcPr>
          <w:p w:rsidR="00397CF4" w:rsidRPr="00AA5907" w:rsidRDefault="00397CF4" w:rsidP="007D0167">
            <w:pPr>
              <w:jc w:val="center"/>
              <w:rPr>
                <w:color w:val="000000"/>
              </w:rPr>
            </w:pPr>
            <w:r w:rsidRPr="00AA5907">
              <w:rPr>
                <w:color w:val="000000"/>
              </w:rPr>
              <w:t>Примечание (причины неисполнения)</w:t>
            </w:r>
          </w:p>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СТРАТЕГИЧЕСКОЕ НАПРАВЛЕНИЕ №1 </w:t>
            </w:r>
            <w:r w:rsidRPr="00AA5907">
              <w:rPr>
                <w:b/>
                <w:bCs/>
              </w:rPr>
              <w:t>Устойчивый экономический рост в районе</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1.1. </w:t>
            </w:r>
            <w:r w:rsidRPr="00AA5907">
              <w:t>Создание благоприятного инвестиционного климата</w:t>
            </w:r>
            <w:r w:rsidRPr="00AA5907">
              <w:rPr>
                <w:b/>
                <w:bCs/>
                <w:color w:val="000000"/>
              </w:rPr>
              <w:t>.</w:t>
            </w:r>
          </w:p>
        </w:tc>
        <w:tc>
          <w:tcPr>
            <w:tcW w:w="2000" w:type="dxa"/>
          </w:tcPr>
          <w:p w:rsidR="00397CF4" w:rsidRPr="00AA5907" w:rsidRDefault="00397CF4" w:rsidP="007D0167">
            <w:pPr>
              <w:rPr>
                <w:b/>
                <w:bCs/>
                <w:color w:val="000000"/>
              </w:rPr>
            </w:pPr>
          </w:p>
        </w:tc>
      </w:tr>
      <w:tr w:rsidR="00397CF4" w:rsidRPr="00AA5907" w:rsidTr="004071B6">
        <w:trPr>
          <w:trHeight w:val="353"/>
        </w:trPr>
        <w:tc>
          <w:tcPr>
            <w:tcW w:w="930" w:type="dxa"/>
          </w:tcPr>
          <w:p w:rsidR="00397CF4" w:rsidRPr="00AA5907" w:rsidRDefault="00397CF4" w:rsidP="007D0167">
            <w:r w:rsidRPr="00AA5907">
              <w:t>1.1.1</w:t>
            </w:r>
          </w:p>
        </w:tc>
        <w:tc>
          <w:tcPr>
            <w:tcW w:w="2653" w:type="dxa"/>
          </w:tcPr>
          <w:p w:rsidR="00397CF4" w:rsidRPr="00AA5907" w:rsidRDefault="00397CF4" w:rsidP="009C7A29">
            <w:r w:rsidRPr="00AA5907">
              <w:t xml:space="preserve">Создать благоприятный инвестиционный климат </w:t>
            </w:r>
          </w:p>
        </w:tc>
        <w:tc>
          <w:tcPr>
            <w:tcW w:w="2355" w:type="dxa"/>
          </w:tcPr>
          <w:p w:rsidR="00397CF4" w:rsidRPr="00AA5907" w:rsidRDefault="00397CF4" w:rsidP="009C7A29">
            <w:r w:rsidRPr="00AA5907">
              <w:t xml:space="preserve">Управление финансов  и экономического развития </w:t>
            </w:r>
          </w:p>
        </w:tc>
        <w:tc>
          <w:tcPr>
            <w:tcW w:w="3276" w:type="dxa"/>
          </w:tcPr>
          <w:p w:rsidR="00397CF4" w:rsidRPr="00AA5907" w:rsidRDefault="00397CF4" w:rsidP="007D0167">
            <w:r w:rsidRPr="00AA5907">
              <w:t>Внедрение оценки регулирующего воздействия проектов муниципальных нормативно-правовых актов и экспертизы муниципальных нормативно-правовых актов</w:t>
            </w:r>
          </w:p>
        </w:tc>
        <w:tc>
          <w:tcPr>
            <w:tcW w:w="4946" w:type="dxa"/>
          </w:tcPr>
          <w:p w:rsidR="004071B6" w:rsidRDefault="004071B6" w:rsidP="004071B6">
            <w:pPr>
              <w:keepNext/>
              <w:keepLines/>
              <w:suppressLineNumbers/>
              <w:suppressAutoHyphens/>
              <w:ind w:firstLine="709"/>
              <w:contextualSpacing/>
              <w:jc w:val="both"/>
              <w:rPr>
                <w:color w:val="000000" w:themeColor="text1"/>
                <w:szCs w:val="28"/>
              </w:rPr>
            </w:pPr>
            <w:r>
              <w:rPr>
                <w:color w:val="000000" w:themeColor="text1"/>
                <w:szCs w:val="28"/>
              </w:rPr>
              <w:t xml:space="preserve">Проводится </w:t>
            </w:r>
            <w:r w:rsidRPr="00CB0B3C">
              <w:rPr>
                <w:color w:val="000000" w:themeColor="text1"/>
                <w:szCs w:val="28"/>
              </w:rPr>
              <w:t xml:space="preserve">оценки регулирующего воздействия нормативных правовых актов Чайковского городского округа, затрагивающих вопросы осуществления предпринимательской и инвестиционной деятельности. </w:t>
            </w:r>
          </w:p>
          <w:p w:rsidR="004071B6" w:rsidRPr="00CB0B3C" w:rsidRDefault="004071B6" w:rsidP="004071B6">
            <w:pPr>
              <w:keepNext/>
              <w:keepLines/>
              <w:suppressLineNumbers/>
              <w:suppressAutoHyphens/>
              <w:ind w:firstLine="709"/>
              <w:contextualSpacing/>
              <w:jc w:val="both"/>
              <w:rPr>
                <w:szCs w:val="28"/>
              </w:rPr>
            </w:pPr>
            <w:r w:rsidRPr="00CB0B3C">
              <w:rPr>
                <w:szCs w:val="28"/>
              </w:rPr>
              <w:t xml:space="preserve">В 2019 году проведено 2 оценки регулирующего воздействия проектов нормативных правовых актов Чайковского городского округа и 2 оценки фактического воздействия (экспертизы) </w:t>
            </w:r>
          </w:p>
          <w:p w:rsidR="004071B6" w:rsidRPr="00CB0B3C" w:rsidRDefault="004071B6" w:rsidP="004071B6">
            <w:pPr>
              <w:keepNext/>
              <w:keepLines/>
              <w:suppressLineNumbers/>
              <w:suppressAutoHyphens/>
              <w:ind w:firstLine="709"/>
              <w:contextualSpacing/>
              <w:jc w:val="both"/>
              <w:rPr>
                <w:szCs w:val="28"/>
              </w:rPr>
            </w:pPr>
            <w:r w:rsidRPr="00CB0B3C">
              <w:rPr>
                <w:szCs w:val="28"/>
              </w:rPr>
              <w:t>Прошли оценку проекты НПА:</w:t>
            </w:r>
          </w:p>
          <w:p w:rsidR="004071B6" w:rsidRPr="00CB0B3C" w:rsidRDefault="004071B6" w:rsidP="004071B6">
            <w:pPr>
              <w:keepNext/>
              <w:keepLines/>
              <w:suppressLineNumbers/>
              <w:tabs>
                <w:tab w:val="left" w:pos="4536"/>
              </w:tabs>
              <w:suppressAutoHyphens/>
              <w:ind w:firstLine="709"/>
              <w:jc w:val="both"/>
              <w:rPr>
                <w:szCs w:val="28"/>
              </w:rPr>
            </w:pPr>
            <w:r w:rsidRPr="00CB0B3C">
              <w:rPr>
                <w:szCs w:val="28"/>
              </w:rPr>
              <w:t xml:space="preserve">- </w:t>
            </w:r>
            <w:r w:rsidRPr="00CB0B3C">
              <w:rPr>
                <w:color w:val="000000"/>
                <w:szCs w:val="28"/>
              </w:rPr>
              <w:t xml:space="preserve">Постановление администрации города Чайковского «Об утверждении административного регламента по предоставлению муниципальной </w:t>
            </w:r>
            <w:r w:rsidRPr="00CB0B3C">
              <w:rPr>
                <w:color w:val="000000"/>
                <w:szCs w:val="28"/>
              </w:rPr>
              <w:lastRenderedPageBreak/>
              <w:t>услуги «Предоставление в безвозмездное пользование муниципального имущества»</w:t>
            </w:r>
          </w:p>
          <w:p w:rsidR="004071B6" w:rsidRPr="00CB0B3C" w:rsidRDefault="004071B6" w:rsidP="004071B6">
            <w:pPr>
              <w:keepNext/>
              <w:keepLines/>
              <w:suppressLineNumbers/>
              <w:suppressAutoHyphens/>
              <w:autoSpaceDE w:val="0"/>
              <w:autoSpaceDN w:val="0"/>
              <w:adjustRightInd w:val="0"/>
              <w:ind w:firstLine="709"/>
              <w:jc w:val="both"/>
              <w:rPr>
                <w:szCs w:val="28"/>
              </w:rPr>
            </w:pPr>
            <w:r w:rsidRPr="00CB0B3C">
              <w:rPr>
                <w:szCs w:val="28"/>
              </w:rPr>
              <w:t xml:space="preserve">- </w:t>
            </w:r>
            <w:r w:rsidRPr="00CB0B3C">
              <w:rPr>
                <w:color w:val="000000"/>
                <w:szCs w:val="28"/>
              </w:rPr>
              <w:t>Постановление администрации города Чайковского «Об утверждении административного регламента по предоставлению муниципальной услуги «Предоставление муниципального имущества в собственность»</w:t>
            </w:r>
            <w:r w:rsidRPr="00CB0B3C">
              <w:rPr>
                <w:szCs w:val="28"/>
              </w:rPr>
              <w:t>".</w:t>
            </w:r>
          </w:p>
          <w:p w:rsidR="004071B6" w:rsidRPr="00CB0B3C" w:rsidRDefault="004071B6" w:rsidP="004071B6">
            <w:pPr>
              <w:keepNext/>
              <w:keepLines/>
              <w:suppressLineNumbers/>
              <w:suppressAutoHyphens/>
              <w:autoSpaceDE w:val="0"/>
              <w:autoSpaceDN w:val="0"/>
              <w:adjustRightInd w:val="0"/>
              <w:ind w:firstLine="709"/>
              <w:jc w:val="both"/>
              <w:rPr>
                <w:szCs w:val="28"/>
              </w:rPr>
            </w:pPr>
            <w:r w:rsidRPr="00CB0B3C">
              <w:rPr>
                <w:szCs w:val="28"/>
              </w:rPr>
              <w:t>Проведена экспертиза МНПА:</w:t>
            </w:r>
          </w:p>
          <w:p w:rsidR="004071B6" w:rsidRPr="00CB0B3C" w:rsidRDefault="004071B6" w:rsidP="004071B6">
            <w:pPr>
              <w:keepNext/>
              <w:keepLines/>
              <w:suppressLineNumbers/>
              <w:tabs>
                <w:tab w:val="center" w:pos="4153"/>
                <w:tab w:val="right" w:pos="8306"/>
              </w:tabs>
              <w:suppressAutoHyphens/>
              <w:autoSpaceDE w:val="0"/>
              <w:autoSpaceDN w:val="0"/>
              <w:adjustRightInd w:val="0"/>
              <w:ind w:firstLine="709"/>
              <w:rPr>
                <w:szCs w:val="28"/>
              </w:rPr>
            </w:pPr>
            <w:r w:rsidRPr="00CB0B3C">
              <w:rPr>
                <w:szCs w:val="28"/>
              </w:rPr>
              <w:t>- Постановление администрации Чайковского муниципального района от 13.08.2018 № 914 "Об утверждении порядка предоставления из бюджета Чайковского муниципального района субсидий на возмещение части затрат, направленных на сохранение и повышение плодородия почв ";</w:t>
            </w:r>
          </w:p>
          <w:p w:rsidR="00397CF4" w:rsidRPr="00AA5907" w:rsidRDefault="004071B6" w:rsidP="004071B6">
            <w:pPr>
              <w:keepNext/>
              <w:keepLines/>
              <w:suppressLineNumbers/>
              <w:tabs>
                <w:tab w:val="center" w:pos="4153"/>
                <w:tab w:val="right" w:pos="8306"/>
              </w:tabs>
              <w:suppressAutoHyphens/>
              <w:autoSpaceDE w:val="0"/>
              <w:autoSpaceDN w:val="0"/>
              <w:adjustRightInd w:val="0"/>
              <w:ind w:firstLine="709"/>
            </w:pPr>
            <w:r w:rsidRPr="00CB0B3C">
              <w:rPr>
                <w:szCs w:val="28"/>
              </w:rPr>
              <w:t xml:space="preserve">- Постановление администрации Чайковского муниципального района от 18.09.2018 №1074 "Об утверждении порядка предоставления из бюджета Чайковского муниципального района субсидий, направленных на развитие малого и среднего </w:t>
            </w:r>
            <w:r w:rsidRPr="00CB0B3C">
              <w:rPr>
                <w:szCs w:val="28"/>
              </w:rPr>
              <w:lastRenderedPageBreak/>
              <w:t>предпринимательства".</w:t>
            </w:r>
          </w:p>
        </w:tc>
        <w:tc>
          <w:tcPr>
            <w:tcW w:w="2000" w:type="dxa"/>
          </w:tcPr>
          <w:p w:rsidR="00397CF4" w:rsidRPr="00AA5907" w:rsidRDefault="00397CF4" w:rsidP="007D0167"/>
        </w:tc>
      </w:tr>
      <w:tr w:rsidR="00397CF4" w:rsidRPr="00AA5907" w:rsidTr="007D0167">
        <w:tc>
          <w:tcPr>
            <w:tcW w:w="930" w:type="dxa"/>
            <w:vMerge w:val="restart"/>
          </w:tcPr>
          <w:p w:rsidR="00397CF4" w:rsidRPr="00AA5907" w:rsidRDefault="00397CF4" w:rsidP="007D0167">
            <w:r w:rsidRPr="00AA5907">
              <w:lastRenderedPageBreak/>
              <w:t>1.1.2</w:t>
            </w:r>
          </w:p>
        </w:tc>
        <w:tc>
          <w:tcPr>
            <w:tcW w:w="2653" w:type="dxa"/>
            <w:vMerge w:val="restart"/>
          </w:tcPr>
          <w:p w:rsidR="00397CF4" w:rsidRPr="00AA5907" w:rsidRDefault="00397CF4" w:rsidP="007D0167">
            <w:r w:rsidRPr="00AA5907">
              <w:t>Оказывать содействие при реализации социально-значимых проектов</w:t>
            </w:r>
          </w:p>
        </w:tc>
        <w:tc>
          <w:tcPr>
            <w:tcW w:w="2355" w:type="dxa"/>
            <w:vMerge w:val="restart"/>
          </w:tcPr>
          <w:p w:rsidR="00397CF4" w:rsidRPr="00AA5907" w:rsidRDefault="00397CF4" w:rsidP="007D0167">
            <w:r w:rsidRPr="00AA5907">
              <w:t>Управление  финансов и  экономического развития АЧМР</w:t>
            </w:r>
          </w:p>
        </w:tc>
        <w:tc>
          <w:tcPr>
            <w:tcW w:w="3276" w:type="dxa"/>
          </w:tcPr>
          <w:p w:rsidR="00397CF4" w:rsidRPr="00AA5907" w:rsidRDefault="00397CF4" w:rsidP="007D0167">
            <w:r w:rsidRPr="00AA5907">
              <w:rPr>
                <w:color w:val="000000"/>
              </w:rPr>
              <w:t>Разработка и актуализация регламента сопровождения инвестиционных проектов по принципу «одного окна»</w:t>
            </w:r>
          </w:p>
        </w:tc>
        <w:tc>
          <w:tcPr>
            <w:tcW w:w="4946" w:type="dxa"/>
            <w:vMerge w:val="restart"/>
          </w:tcPr>
          <w:p w:rsidR="000D7601" w:rsidRPr="00CB0B3C" w:rsidRDefault="000D7601" w:rsidP="000D7601">
            <w:pPr>
              <w:keepNext/>
              <w:keepLines/>
              <w:suppressLineNumbers/>
              <w:suppressAutoHyphens/>
              <w:ind w:firstLine="709"/>
              <w:contextualSpacing/>
              <w:jc w:val="both"/>
              <w:rPr>
                <w:szCs w:val="28"/>
              </w:rPr>
            </w:pPr>
            <w:r>
              <w:rPr>
                <w:szCs w:val="28"/>
                <w:shd w:val="clear" w:color="auto" w:fill="F4F4F4"/>
              </w:rPr>
              <w:t>Реализуется и сопровождается и</w:t>
            </w:r>
            <w:r w:rsidRPr="00CB0B3C">
              <w:rPr>
                <w:szCs w:val="28"/>
                <w:shd w:val="clear" w:color="auto" w:fill="F4F4F4"/>
              </w:rPr>
              <w:t xml:space="preserve">нвестиционный проект </w:t>
            </w:r>
            <w:r w:rsidRPr="00CB0B3C">
              <w:rPr>
                <w:szCs w:val="28"/>
              </w:rPr>
              <w:t>"Создание грузового мультимодального транспортно-логистического центра "Сухой порт Чайковский"</w:t>
            </w:r>
          </w:p>
          <w:p w:rsidR="000D7601" w:rsidRPr="00CB0B3C" w:rsidRDefault="000D7601" w:rsidP="000D7601">
            <w:pPr>
              <w:keepNext/>
              <w:keepLines/>
              <w:suppressLineNumbers/>
              <w:tabs>
                <w:tab w:val="left" w:pos="1134"/>
              </w:tabs>
              <w:suppressAutoHyphens/>
              <w:ind w:firstLine="851"/>
              <w:jc w:val="both"/>
              <w:rPr>
                <w:szCs w:val="28"/>
              </w:rPr>
            </w:pPr>
            <w:r w:rsidRPr="00CB0B3C">
              <w:rPr>
                <w:szCs w:val="28"/>
              </w:rPr>
              <w:t>Инвестиционные вложения проекта составляют  100 млн.рублей, из которых часть средств собственных, часть заёмных</w:t>
            </w:r>
            <w:r w:rsidRPr="00CB0B3C">
              <w:rPr>
                <w:szCs w:val="28"/>
                <w:shd w:val="clear" w:color="auto" w:fill="F4F4F4"/>
              </w:rPr>
              <w:t>. Реализация данного проекта позволит</w:t>
            </w:r>
            <w:r w:rsidRPr="00CB0B3C">
              <w:rPr>
                <w:szCs w:val="28"/>
              </w:rPr>
              <w:t xml:space="preserve"> создать на территории округа современный логистический центр, способный обеспечить контейнерную обработку грузов, а также предоставлять качественные таможенные, складские, экспедиторские, страховые и другие виды услуг. </w:t>
            </w:r>
          </w:p>
          <w:p w:rsidR="00397CF4" w:rsidRPr="00AA5907" w:rsidRDefault="00397CF4" w:rsidP="007D0167">
            <w:pPr>
              <w:ind w:firstLine="459"/>
              <w:jc w:val="both"/>
            </w:pPr>
          </w:p>
        </w:tc>
        <w:tc>
          <w:tcPr>
            <w:tcW w:w="2000" w:type="dxa"/>
            <w:vMerge w:val="restart"/>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pPr>
              <w:rPr>
                <w:color w:val="000000"/>
              </w:rPr>
            </w:pPr>
            <w:r w:rsidRPr="00AA5907">
              <w:rPr>
                <w:color w:val="000000"/>
              </w:rPr>
              <w:t>Сопровождение инвестиционных проектов по принципу «одного окна»</w:t>
            </w:r>
          </w:p>
        </w:tc>
        <w:tc>
          <w:tcPr>
            <w:tcW w:w="4946" w:type="dxa"/>
            <w:vMerge/>
          </w:tcPr>
          <w:p w:rsidR="00397CF4" w:rsidRPr="00AA5907" w:rsidRDefault="00397CF4" w:rsidP="007D0167"/>
        </w:tc>
        <w:tc>
          <w:tcPr>
            <w:tcW w:w="2000" w:type="dxa"/>
            <w:vMerge/>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1E6EE8" w:rsidRDefault="00397CF4" w:rsidP="007D0167">
            <w:r w:rsidRPr="001E6EE8">
              <w:t xml:space="preserve">Совершенствование нормативной правовой базы, регламентирующей инвестиционную деятельность, в том числе в части реализации </w:t>
            </w:r>
            <w:r w:rsidRPr="001E6EE8">
              <w:lastRenderedPageBreak/>
              <w:t>инвестиционных проектов на принципах муниципально-частного партнерства.</w:t>
            </w:r>
          </w:p>
        </w:tc>
        <w:tc>
          <w:tcPr>
            <w:tcW w:w="4946" w:type="dxa"/>
          </w:tcPr>
          <w:p w:rsidR="004071B6" w:rsidRPr="00672836" w:rsidRDefault="004071B6" w:rsidP="00B077A2">
            <w:pPr>
              <w:pStyle w:val="af4"/>
              <w:spacing w:line="240" w:lineRule="atLeast"/>
              <w:ind w:firstLine="459"/>
              <w:jc w:val="both"/>
              <w:rPr>
                <w:sz w:val="28"/>
                <w:szCs w:val="28"/>
              </w:rPr>
            </w:pPr>
            <w:r>
              <w:rPr>
                <w:szCs w:val="28"/>
              </w:rPr>
              <w:lastRenderedPageBreak/>
              <w:t>С</w:t>
            </w:r>
            <w:r w:rsidRPr="00CB0B3C">
              <w:rPr>
                <w:sz w:val="28"/>
                <w:szCs w:val="28"/>
              </w:rPr>
              <w:t>формирована и стала  доступной и открытой для инвестора нормативно-правовая база - на официальном сайте администрации округа</w:t>
            </w:r>
            <w:r>
              <w:rPr>
                <w:sz w:val="28"/>
                <w:szCs w:val="28"/>
              </w:rPr>
              <w:t xml:space="preserve"> </w:t>
            </w:r>
            <w:hyperlink r:id="rId49" w:history="1">
              <w:r>
                <w:rPr>
                  <w:rStyle w:val="af3"/>
                </w:rPr>
                <w:t>http://chaikovskiyregion.ru/ekonomika/investoru</w:t>
              </w:r>
            </w:hyperlink>
          </w:p>
        </w:tc>
        <w:tc>
          <w:tcPr>
            <w:tcW w:w="2000" w:type="dxa"/>
            <w:vMerge/>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pPr>
              <w:rPr>
                <w:color w:val="000000"/>
              </w:rPr>
            </w:pPr>
            <w:r w:rsidRPr="00AA5907">
              <w:rPr>
                <w:color w:val="000000"/>
              </w:rPr>
              <w:t>Консультационно-информационная поддержка в рамках государственных и муниципальных программ</w:t>
            </w:r>
          </w:p>
        </w:tc>
        <w:tc>
          <w:tcPr>
            <w:tcW w:w="4946" w:type="dxa"/>
          </w:tcPr>
          <w:p w:rsidR="00397CF4" w:rsidRPr="00AA5907" w:rsidRDefault="00D8119C" w:rsidP="00D8119C">
            <w:pPr>
              <w:ind w:firstLine="459"/>
              <w:jc w:val="both"/>
            </w:pPr>
            <w:r>
              <w:t>Проводилась работа по сопровождению инвестора по включению инвестиционного проекта "Сухой порт" в Перечень приоритетных проектов Пермского края</w:t>
            </w:r>
          </w:p>
        </w:tc>
        <w:tc>
          <w:tcPr>
            <w:tcW w:w="2000" w:type="dxa"/>
            <w:vMerge/>
          </w:tcPr>
          <w:p w:rsidR="00397CF4" w:rsidRPr="00AA5907" w:rsidRDefault="00397CF4" w:rsidP="007D0167"/>
        </w:tc>
      </w:tr>
      <w:tr w:rsidR="00397CF4" w:rsidRPr="00AA5907" w:rsidTr="007D0167">
        <w:trPr>
          <w:trHeight w:val="669"/>
        </w:trPr>
        <w:tc>
          <w:tcPr>
            <w:tcW w:w="930" w:type="dxa"/>
            <w:vMerge w:val="restart"/>
          </w:tcPr>
          <w:p w:rsidR="00397CF4" w:rsidRPr="00AA5907" w:rsidRDefault="00397CF4" w:rsidP="007D0167">
            <w:r w:rsidRPr="00AA5907">
              <w:t>1.1.3</w:t>
            </w:r>
          </w:p>
        </w:tc>
        <w:tc>
          <w:tcPr>
            <w:tcW w:w="2653" w:type="dxa"/>
            <w:vMerge w:val="restart"/>
          </w:tcPr>
          <w:p w:rsidR="00397CF4" w:rsidRPr="00AA5907" w:rsidRDefault="00397CF4" w:rsidP="007D0167">
            <w:r w:rsidRPr="00AA5907">
              <w:t>Внедрить модель профориентации обучающихся по рабочим специальностям в учебных заведениях района в соответствии с потребностями предприятий</w:t>
            </w:r>
          </w:p>
        </w:tc>
        <w:tc>
          <w:tcPr>
            <w:tcW w:w="2355" w:type="dxa"/>
            <w:vMerge w:val="restart"/>
          </w:tcPr>
          <w:p w:rsidR="00397CF4" w:rsidRPr="00AA5907" w:rsidRDefault="00397CF4" w:rsidP="00766261">
            <w:r w:rsidRPr="00AA5907">
              <w:t xml:space="preserve">Управление финансов и  экономического развития, Управление образования </w:t>
            </w:r>
          </w:p>
        </w:tc>
        <w:tc>
          <w:tcPr>
            <w:tcW w:w="3276" w:type="dxa"/>
          </w:tcPr>
          <w:p w:rsidR="00397CF4" w:rsidRPr="00AA5907" w:rsidRDefault="00397CF4" w:rsidP="007D0167">
            <w:r w:rsidRPr="00AA5907">
              <w:t>Разработка модели</w:t>
            </w:r>
          </w:p>
        </w:tc>
        <w:tc>
          <w:tcPr>
            <w:tcW w:w="4946" w:type="dxa"/>
            <w:vMerge w:val="restart"/>
          </w:tcPr>
          <w:p w:rsidR="000D7601" w:rsidRDefault="00397CF4" w:rsidP="000D7601">
            <w:pPr>
              <w:ind w:firstLine="459"/>
              <w:jc w:val="both"/>
            </w:pPr>
            <w:r w:rsidRPr="00AA5907">
              <w:t xml:space="preserve">Разработана и реализуется модель профессиональной ориентации обучающихся Чайковского </w:t>
            </w:r>
            <w:r w:rsidR="00D8119C">
              <w:t>городского округа</w:t>
            </w:r>
            <w:r w:rsidRPr="00AA5907">
              <w:t xml:space="preserve">. </w:t>
            </w:r>
          </w:p>
          <w:p w:rsidR="00397CF4" w:rsidRPr="00AA5907" w:rsidRDefault="000D7601" w:rsidP="000D7601">
            <w:pPr>
              <w:ind w:firstLine="459"/>
              <w:jc w:val="both"/>
            </w:pPr>
            <w:r w:rsidRPr="00CB0B3C">
              <w:rPr>
                <w:szCs w:val="28"/>
              </w:rPr>
              <w:t xml:space="preserve">Для повышения престижа рабочих профессий и взаимодействия между субъектами предпринимательства, учебными заведениями и предприятиями города было организовано и проведено </w:t>
            </w:r>
            <w:r w:rsidRPr="00CB0B3C">
              <w:rPr>
                <w:b/>
                <w:szCs w:val="28"/>
              </w:rPr>
              <w:t>шесть</w:t>
            </w:r>
            <w:r w:rsidRPr="00CB0B3C">
              <w:rPr>
                <w:szCs w:val="28"/>
              </w:rPr>
              <w:t xml:space="preserve"> мероприятий: «Битва станочников», «Лучший электрогазосварщик», «Лучший слесарь», «Лучший сантехник» и масштабный проект «МастрГрад», благодаря которому на муниципальном уровне выстроились </w:t>
            </w:r>
            <w:r w:rsidRPr="00CB0B3C">
              <w:rPr>
                <w:szCs w:val="28"/>
              </w:rPr>
              <w:lastRenderedPageBreak/>
              <w:t>взаимосвязи между системой образования, представителями бизнес-структур и ведущими предприятиями города.</w:t>
            </w:r>
          </w:p>
        </w:tc>
        <w:tc>
          <w:tcPr>
            <w:tcW w:w="2000" w:type="dxa"/>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r w:rsidRPr="00AA5907">
              <w:t>Реализация</w:t>
            </w:r>
          </w:p>
        </w:tc>
        <w:tc>
          <w:tcPr>
            <w:tcW w:w="4946" w:type="dxa"/>
            <w:vMerge/>
          </w:tcPr>
          <w:p w:rsidR="00397CF4" w:rsidRPr="00AA5907" w:rsidRDefault="00397CF4" w:rsidP="007D0167"/>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1.1.4</w:t>
            </w:r>
          </w:p>
        </w:tc>
        <w:tc>
          <w:tcPr>
            <w:tcW w:w="2653" w:type="dxa"/>
          </w:tcPr>
          <w:p w:rsidR="00397CF4" w:rsidRPr="00AA5907" w:rsidRDefault="00397CF4" w:rsidP="007D0167">
            <w:r w:rsidRPr="00AA5907">
              <w:t>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w:t>
            </w:r>
          </w:p>
        </w:tc>
        <w:tc>
          <w:tcPr>
            <w:tcW w:w="2355" w:type="dxa"/>
          </w:tcPr>
          <w:p w:rsidR="00397CF4" w:rsidRPr="00AA5907" w:rsidRDefault="00397CF4" w:rsidP="00354760">
            <w:r w:rsidRPr="00AA5907">
              <w:t xml:space="preserve">Управление финансов и  экономического развития </w:t>
            </w:r>
          </w:p>
        </w:tc>
        <w:tc>
          <w:tcPr>
            <w:tcW w:w="3276" w:type="dxa"/>
          </w:tcPr>
          <w:p w:rsidR="00397CF4" w:rsidRPr="00AA5907" w:rsidRDefault="00397CF4" w:rsidP="007D0167">
            <w:r w:rsidRPr="00AA5907">
              <w:t>Осуществление деятельности по содействию развитию конкуренции.</w:t>
            </w:r>
          </w:p>
          <w:p w:rsidR="00397CF4" w:rsidRPr="00AA5907" w:rsidRDefault="00397CF4" w:rsidP="007D0167">
            <w:pPr>
              <w:pStyle w:val="af"/>
              <w:tabs>
                <w:tab w:val="left" w:pos="318"/>
              </w:tabs>
              <w:jc w:val="both"/>
              <w:rPr>
                <w:rFonts w:ascii="Times New Roman" w:hAnsi="Times New Roman"/>
                <w:sz w:val="24"/>
                <w:szCs w:val="24"/>
              </w:rPr>
            </w:pPr>
          </w:p>
        </w:tc>
        <w:tc>
          <w:tcPr>
            <w:tcW w:w="4946" w:type="dxa"/>
          </w:tcPr>
          <w:p w:rsidR="00397CF4" w:rsidRPr="00AA5907" w:rsidRDefault="00397CF4" w:rsidP="007D0167">
            <w:pPr>
              <w:ind w:firstLine="459"/>
              <w:jc w:val="both"/>
            </w:pPr>
            <w:r w:rsidRPr="00AA5907">
              <w:t>Ежеквартально проводился мониторинг социально</w:t>
            </w:r>
            <w:r>
              <w:t>-экономического развития района  и размещался на официальном сайте администрации на вкладке "Экономика"</w:t>
            </w:r>
            <w:r w:rsidR="00D8119C">
              <w:t xml:space="preserve"> </w:t>
            </w:r>
            <w:hyperlink r:id="rId50" w:history="1">
              <w:r w:rsidR="00D8119C">
                <w:rPr>
                  <w:rStyle w:val="af3"/>
                </w:rPr>
                <w:t>http://чайковскийрайон,рф/ekonomika/strategiya-razvitiya/</w:t>
              </w:r>
            </w:hyperlink>
          </w:p>
          <w:p w:rsidR="00397CF4" w:rsidRPr="00AA5907" w:rsidRDefault="00397CF4" w:rsidP="007D0167">
            <w:pPr>
              <w:jc w:val="both"/>
            </w:pPr>
          </w:p>
          <w:p w:rsidR="00397CF4" w:rsidRPr="00AA5907" w:rsidRDefault="00397CF4" w:rsidP="007D0167">
            <w:pPr>
              <w:jc w:val="both"/>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1.2. </w:t>
            </w:r>
            <w:r w:rsidRPr="00AA5907">
              <w:t>Развитие сельского хозяйства и агробизнеса.</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r w:rsidRPr="00AA5907">
              <w:t>1.2.1.</w:t>
            </w:r>
          </w:p>
        </w:tc>
        <w:tc>
          <w:tcPr>
            <w:tcW w:w="2653" w:type="dxa"/>
          </w:tcPr>
          <w:p w:rsidR="00397CF4" w:rsidRPr="00AA5907" w:rsidRDefault="00397CF4" w:rsidP="007D0167">
            <w:r w:rsidRPr="00AA5907">
              <w:t>Содействовать инвестированию в модернизацию и технологическое перевооружение в сельском хозяйстве</w:t>
            </w:r>
          </w:p>
        </w:tc>
        <w:tc>
          <w:tcPr>
            <w:tcW w:w="2355" w:type="dxa"/>
          </w:tcPr>
          <w:p w:rsidR="00397CF4" w:rsidRPr="00A673FF" w:rsidRDefault="00397CF4" w:rsidP="00766261">
            <w:pPr>
              <w:rPr>
                <w:highlight w:val="yellow"/>
              </w:rPr>
            </w:pPr>
            <w:r w:rsidRPr="00766261">
              <w:t xml:space="preserve">Управление финансов и экономического развития </w:t>
            </w:r>
          </w:p>
        </w:tc>
        <w:tc>
          <w:tcPr>
            <w:tcW w:w="3276" w:type="dxa"/>
          </w:tcPr>
          <w:p w:rsidR="00397CF4" w:rsidRPr="00766261" w:rsidRDefault="00766261" w:rsidP="007D0167">
            <w:pPr>
              <w:ind w:right="-108"/>
            </w:pPr>
            <w:r w:rsidRPr="00766261">
              <w:t>Муниципальная программа "Экономическое развитие"</w:t>
            </w:r>
          </w:p>
          <w:p w:rsidR="00766261" w:rsidRPr="00766261" w:rsidRDefault="00766261" w:rsidP="007D0167">
            <w:pPr>
              <w:ind w:right="-108"/>
            </w:pPr>
            <w:r w:rsidRPr="00766261">
              <w:t>Подпрограмма  "Развитие сельского хозяйства"</w:t>
            </w:r>
          </w:p>
        </w:tc>
        <w:tc>
          <w:tcPr>
            <w:tcW w:w="4946" w:type="dxa"/>
            <w:vMerge w:val="restart"/>
          </w:tcPr>
          <w:p w:rsidR="00766261" w:rsidRDefault="00766261" w:rsidP="00766261">
            <w:pPr>
              <w:pStyle w:val="a6"/>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4A644B">
              <w:rPr>
                <w:rFonts w:ascii="Times New Roman" w:hAnsi="Times New Roman"/>
                <w:sz w:val="28"/>
                <w:szCs w:val="28"/>
              </w:rPr>
              <w:t>Государс</w:t>
            </w:r>
            <w:r>
              <w:rPr>
                <w:rFonts w:ascii="Times New Roman" w:hAnsi="Times New Roman"/>
                <w:sz w:val="28"/>
                <w:szCs w:val="28"/>
              </w:rPr>
              <w:t>твенная поддержка отрасли в 2019</w:t>
            </w:r>
            <w:r w:rsidRPr="004A644B">
              <w:rPr>
                <w:rFonts w:ascii="Times New Roman" w:hAnsi="Times New Roman"/>
                <w:sz w:val="28"/>
                <w:szCs w:val="28"/>
              </w:rPr>
              <w:t xml:space="preserve"> году </w:t>
            </w:r>
            <w:r>
              <w:rPr>
                <w:rFonts w:ascii="Times New Roman" w:hAnsi="Times New Roman"/>
                <w:sz w:val="28"/>
                <w:szCs w:val="28"/>
              </w:rPr>
              <w:t>из всех уровней бюджета</w:t>
            </w:r>
            <w:r w:rsidRPr="004A644B">
              <w:rPr>
                <w:rFonts w:ascii="Times New Roman" w:hAnsi="Times New Roman"/>
                <w:sz w:val="28"/>
                <w:szCs w:val="28"/>
              </w:rPr>
              <w:t xml:space="preserve"> составила</w:t>
            </w:r>
            <w:r>
              <w:rPr>
                <w:rFonts w:ascii="Times New Roman" w:hAnsi="Times New Roman"/>
                <w:sz w:val="28"/>
                <w:szCs w:val="28"/>
              </w:rPr>
              <w:t xml:space="preserve"> 62 млн. рублей, в том числе из федерального и краевого бюджетов 55,4 млн. рублей, местного 6,6 млн. рублей.</w:t>
            </w:r>
          </w:p>
          <w:p w:rsidR="00766261" w:rsidRDefault="00766261" w:rsidP="00766261">
            <w:pPr>
              <w:keepNext/>
              <w:keepLines/>
              <w:ind w:firstLine="459"/>
              <w:jc w:val="both"/>
              <w:rPr>
                <w:szCs w:val="28"/>
              </w:rPr>
            </w:pPr>
            <w:r>
              <w:rPr>
                <w:szCs w:val="28"/>
              </w:rPr>
              <w:t xml:space="preserve">Гранты  в рамках проекта «Агростартап» получили 4 </w:t>
            </w:r>
            <w:r>
              <w:rPr>
                <w:szCs w:val="28"/>
              </w:rPr>
              <w:lastRenderedPageBreak/>
              <w:t>крестьянских (фермерских) хозяйства.</w:t>
            </w:r>
          </w:p>
          <w:p w:rsidR="00766261" w:rsidRDefault="00766261" w:rsidP="00766261">
            <w:pPr>
              <w:shd w:val="clear" w:color="auto" w:fill="FFFFFF"/>
              <w:ind w:firstLine="567"/>
              <w:jc w:val="both"/>
              <w:rPr>
                <w:szCs w:val="28"/>
              </w:rPr>
            </w:pPr>
            <w:r>
              <w:rPr>
                <w:szCs w:val="28"/>
              </w:rPr>
              <w:t>С</w:t>
            </w:r>
            <w:r w:rsidRPr="004A644B">
              <w:rPr>
                <w:szCs w:val="28"/>
              </w:rPr>
              <w:t xml:space="preserve">ельскохозяйственные организации и крестьянские (фермерские) хозяйства </w:t>
            </w:r>
            <w:r>
              <w:rPr>
                <w:szCs w:val="28"/>
              </w:rPr>
              <w:t xml:space="preserve">в 2019 году </w:t>
            </w:r>
            <w:r w:rsidRPr="004A644B">
              <w:rPr>
                <w:szCs w:val="28"/>
              </w:rPr>
              <w:t>реа</w:t>
            </w:r>
            <w:r>
              <w:rPr>
                <w:szCs w:val="28"/>
              </w:rPr>
              <w:t>лизовывали следующие инвестиционные проекты:</w:t>
            </w:r>
          </w:p>
          <w:p w:rsidR="00766261" w:rsidRDefault="00766261" w:rsidP="00766261">
            <w:pPr>
              <w:ind w:firstLine="567"/>
              <w:jc w:val="both"/>
              <w:rPr>
                <w:szCs w:val="28"/>
              </w:rPr>
            </w:pPr>
            <w:r w:rsidRPr="00D60249">
              <w:rPr>
                <w:szCs w:val="28"/>
              </w:rPr>
              <w:t>ЗАО «Птицефабрика Чайковская» продолжило строительс</w:t>
            </w:r>
            <w:r>
              <w:rPr>
                <w:szCs w:val="28"/>
              </w:rPr>
              <w:t xml:space="preserve">тво убойного цеха - </w:t>
            </w:r>
            <w:r w:rsidRPr="00D60249">
              <w:rPr>
                <w:szCs w:val="28"/>
              </w:rPr>
              <w:t>освоено 18 млн. рублей</w:t>
            </w:r>
            <w:r>
              <w:rPr>
                <w:szCs w:val="28"/>
              </w:rPr>
              <w:t>;</w:t>
            </w:r>
          </w:p>
          <w:p w:rsidR="00766261" w:rsidRDefault="00766261" w:rsidP="00766261">
            <w:pPr>
              <w:ind w:firstLine="567"/>
              <w:jc w:val="both"/>
              <w:rPr>
                <w:szCs w:val="28"/>
              </w:rPr>
            </w:pPr>
            <w:r>
              <w:rPr>
                <w:szCs w:val="28"/>
              </w:rPr>
              <w:t xml:space="preserve">СПК «Альняш» завершил </w:t>
            </w:r>
            <w:r w:rsidRPr="00D60249">
              <w:rPr>
                <w:szCs w:val="28"/>
              </w:rPr>
              <w:t>модернизацию фермы КРС с беспривязным содержанием стада на 200 голов</w:t>
            </w:r>
            <w:r>
              <w:rPr>
                <w:szCs w:val="28"/>
              </w:rPr>
              <w:t xml:space="preserve"> - стоимость проекта 42 млн. руб.</w:t>
            </w:r>
          </w:p>
          <w:p w:rsidR="00397CF4" w:rsidRPr="00A673FF" w:rsidRDefault="00766261" w:rsidP="00766261">
            <w:pPr>
              <w:ind w:firstLine="459"/>
              <w:jc w:val="both"/>
              <w:rPr>
                <w:highlight w:val="yellow"/>
              </w:rPr>
            </w:pPr>
            <w:r>
              <w:rPr>
                <w:szCs w:val="28"/>
              </w:rPr>
              <w:t xml:space="preserve">          КФХ Колегов О.А. завершило </w:t>
            </w:r>
            <w:r>
              <w:rPr>
                <w:noProof/>
                <w:szCs w:val="28"/>
              </w:rPr>
              <w:t>модернизацию</w:t>
            </w:r>
            <w:r w:rsidRPr="0008449C">
              <w:rPr>
                <w:noProof/>
                <w:szCs w:val="28"/>
              </w:rPr>
              <w:t xml:space="preserve"> фермы </w:t>
            </w:r>
            <w:r>
              <w:rPr>
                <w:noProof/>
                <w:szCs w:val="28"/>
              </w:rPr>
              <w:t>для содержания КРС на 100 голов</w:t>
            </w:r>
            <w:r>
              <w:rPr>
                <w:szCs w:val="28"/>
              </w:rPr>
              <w:t xml:space="preserve"> - стоимость проекта около 5 млн. рублей.</w:t>
            </w:r>
          </w:p>
        </w:tc>
        <w:tc>
          <w:tcPr>
            <w:tcW w:w="2000" w:type="dxa"/>
            <w:vMerge w:val="restart"/>
          </w:tcPr>
          <w:p w:rsidR="00397CF4" w:rsidRPr="00AA5907" w:rsidRDefault="00397CF4" w:rsidP="007D0167"/>
        </w:tc>
      </w:tr>
      <w:tr w:rsidR="00397CF4" w:rsidRPr="00AA5907" w:rsidTr="007D0167">
        <w:tc>
          <w:tcPr>
            <w:tcW w:w="930" w:type="dxa"/>
          </w:tcPr>
          <w:p w:rsidR="00397CF4" w:rsidRPr="00AA5907" w:rsidRDefault="00397CF4" w:rsidP="007D0167">
            <w:r w:rsidRPr="00AA5907">
              <w:t>1.2.2.</w:t>
            </w:r>
          </w:p>
        </w:tc>
        <w:tc>
          <w:tcPr>
            <w:tcW w:w="2653" w:type="dxa"/>
          </w:tcPr>
          <w:p w:rsidR="00397CF4" w:rsidRPr="00AA5907" w:rsidRDefault="00397CF4" w:rsidP="007D0167">
            <w:r w:rsidRPr="00AA5907">
              <w:t xml:space="preserve">Оказывать сопровождение при </w:t>
            </w:r>
            <w:r w:rsidRPr="00AA5907">
              <w:lastRenderedPageBreak/>
              <w:t>реализации инвестиционных проектов по переработке сельскохозяйственной продукции</w:t>
            </w:r>
          </w:p>
        </w:tc>
        <w:tc>
          <w:tcPr>
            <w:tcW w:w="2355" w:type="dxa"/>
          </w:tcPr>
          <w:p w:rsidR="00397CF4" w:rsidRPr="00A673FF" w:rsidRDefault="00397CF4" w:rsidP="00766261">
            <w:pPr>
              <w:rPr>
                <w:highlight w:val="yellow"/>
              </w:rPr>
            </w:pPr>
            <w:r w:rsidRPr="00766261">
              <w:lastRenderedPageBreak/>
              <w:t xml:space="preserve">Управление финансов и </w:t>
            </w:r>
            <w:r w:rsidRPr="00766261">
              <w:lastRenderedPageBreak/>
              <w:t xml:space="preserve">экономического развития </w:t>
            </w:r>
          </w:p>
        </w:tc>
        <w:tc>
          <w:tcPr>
            <w:tcW w:w="3276" w:type="dxa"/>
          </w:tcPr>
          <w:p w:rsidR="00766261" w:rsidRPr="00766261" w:rsidRDefault="00766261" w:rsidP="00766261">
            <w:pPr>
              <w:ind w:right="-108"/>
            </w:pPr>
            <w:r w:rsidRPr="00766261">
              <w:lastRenderedPageBreak/>
              <w:t xml:space="preserve">Муниципальная программа </w:t>
            </w:r>
            <w:r w:rsidRPr="00766261">
              <w:lastRenderedPageBreak/>
              <w:t>"Экономическое развитие"</w:t>
            </w:r>
          </w:p>
          <w:p w:rsidR="00397CF4" w:rsidRPr="00766261" w:rsidRDefault="00766261" w:rsidP="00766261">
            <w:pPr>
              <w:ind w:right="-108"/>
            </w:pPr>
            <w:r w:rsidRPr="00766261">
              <w:t>Подпрограмма  "Развитие сельского хозяйства"</w:t>
            </w:r>
          </w:p>
        </w:tc>
        <w:tc>
          <w:tcPr>
            <w:tcW w:w="4946" w:type="dxa"/>
            <w:vMerge/>
          </w:tcPr>
          <w:p w:rsidR="00397CF4" w:rsidRPr="00A673FF" w:rsidRDefault="00397CF4" w:rsidP="007D0167">
            <w:pPr>
              <w:ind w:firstLine="459"/>
              <w:jc w:val="both"/>
              <w:rPr>
                <w:highlight w:val="yellow"/>
              </w:rPr>
            </w:pPr>
          </w:p>
        </w:tc>
        <w:tc>
          <w:tcPr>
            <w:tcW w:w="2000" w:type="dxa"/>
            <w:vMerge/>
          </w:tcPr>
          <w:p w:rsidR="00397CF4" w:rsidRPr="00AA5907" w:rsidRDefault="00397CF4" w:rsidP="007D0167"/>
        </w:tc>
      </w:tr>
      <w:tr w:rsidR="00766261" w:rsidRPr="00AA5907" w:rsidTr="007D0167">
        <w:tc>
          <w:tcPr>
            <w:tcW w:w="930" w:type="dxa"/>
          </w:tcPr>
          <w:p w:rsidR="00766261" w:rsidRPr="00AA5907" w:rsidRDefault="00766261" w:rsidP="007D0167">
            <w:r w:rsidRPr="00AA5907">
              <w:lastRenderedPageBreak/>
              <w:t>1.2.3.</w:t>
            </w:r>
          </w:p>
        </w:tc>
        <w:tc>
          <w:tcPr>
            <w:tcW w:w="2653" w:type="dxa"/>
          </w:tcPr>
          <w:p w:rsidR="00766261" w:rsidRPr="00AA5907" w:rsidRDefault="00766261" w:rsidP="007D0167">
            <w:r w:rsidRPr="00AA5907">
              <w:t>Оказать содействие в подготовке кадров для агробизнеса</w:t>
            </w:r>
          </w:p>
        </w:tc>
        <w:tc>
          <w:tcPr>
            <w:tcW w:w="2355" w:type="dxa"/>
          </w:tcPr>
          <w:p w:rsidR="00766261" w:rsidRPr="00A673FF" w:rsidRDefault="00766261" w:rsidP="00766261">
            <w:pPr>
              <w:rPr>
                <w:highlight w:val="yellow"/>
              </w:rPr>
            </w:pPr>
            <w:r w:rsidRPr="00766261">
              <w:t xml:space="preserve">Управление финансов и экономического развития </w:t>
            </w:r>
          </w:p>
        </w:tc>
        <w:tc>
          <w:tcPr>
            <w:tcW w:w="3276" w:type="dxa"/>
          </w:tcPr>
          <w:p w:rsidR="00766261" w:rsidRPr="00766261" w:rsidRDefault="00766261" w:rsidP="00035891">
            <w:pPr>
              <w:ind w:right="-108"/>
            </w:pPr>
            <w:r w:rsidRPr="00766261">
              <w:t>Муниципальная программа "Экономическое развитие"</w:t>
            </w:r>
          </w:p>
          <w:p w:rsidR="00766261" w:rsidRPr="00766261" w:rsidRDefault="00766261" w:rsidP="00035891">
            <w:pPr>
              <w:ind w:right="-108"/>
            </w:pPr>
            <w:r w:rsidRPr="00766261">
              <w:t>Подпрограмма  "Развитие сельского хозяйства"</w:t>
            </w:r>
          </w:p>
        </w:tc>
        <w:tc>
          <w:tcPr>
            <w:tcW w:w="4946" w:type="dxa"/>
          </w:tcPr>
          <w:p w:rsidR="00766261" w:rsidRPr="00A673FF" w:rsidRDefault="00766261" w:rsidP="00163935">
            <w:pPr>
              <w:ind w:firstLine="459"/>
              <w:jc w:val="both"/>
              <w:rPr>
                <w:highlight w:val="yellow"/>
              </w:rPr>
            </w:pPr>
            <w:r w:rsidRPr="006E154D">
              <w:t>Проведены конкурсы «Лучший по профессии», «Конкурс профессионального мастерства».</w:t>
            </w:r>
            <w:r>
              <w:t xml:space="preserve"> Победителями конкурсов стали 30 работников АП</w:t>
            </w:r>
            <w:r w:rsidRPr="00766261">
              <w:t>К</w:t>
            </w:r>
            <w:r w:rsidRPr="00766261">
              <w:rPr>
                <w:color w:val="000000"/>
                <w:szCs w:val="28"/>
              </w:rPr>
              <w:t>.</w:t>
            </w:r>
          </w:p>
        </w:tc>
        <w:tc>
          <w:tcPr>
            <w:tcW w:w="2000" w:type="dxa"/>
          </w:tcPr>
          <w:p w:rsidR="00766261" w:rsidRPr="00AA5907" w:rsidRDefault="00766261" w:rsidP="007D0167"/>
        </w:tc>
      </w:tr>
      <w:tr w:rsidR="00397CF4" w:rsidRPr="00AA5907" w:rsidTr="007D0167">
        <w:tc>
          <w:tcPr>
            <w:tcW w:w="930" w:type="dxa"/>
            <w:vMerge w:val="restart"/>
          </w:tcPr>
          <w:p w:rsidR="00397CF4" w:rsidRPr="00AA5907" w:rsidRDefault="00397CF4" w:rsidP="007D0167">
            <w:r w:rsidRPr="00AA5907">
              <w:t>1.2.4.</w:t>
            </w:r>
          </w:p>
        </w:tc>
        <w:tc>
          <w:tcPr>
            <w:tcW w:w="2653" w:type="dxa"/>
            <w:vMerge w:val="restart"/>
          </w:tcPr>
          <w:p w:rsidR="00397CF4" w:rsidRPr="00AA5907" w:rsidRDefault="00397CF4" w:rsidP="007D0167">
            <w:r w:rsidRPr="00AA5907">
              <w:t xml:space="preserve">Создать механизмы </w:t>
            </w:r>
            <w:r w:rsidRPr="00AA5907">
              <w:lastRenderedPageBreak/>
              <w:t xml:space="preserve">для поэтапного, планомерного включения в оборот максимально возможного количества сельскохозяйственных угодий </w:t>
            </w:r>
          </w:p>
        </w:tc>
        <w:tc>
          <w:tcPr>
            <w:tcW w:w="2355" w:type="dxa"/>
          </w:tcPr>
          <w:p w:rsidR="00397CF4" w:rsidRPr="00766261" w:rsidRDefault="00397CF4" w:rsidP="007D0167">
            <w:r w:rsidRPr="00766261">
              <w:lastRenderedPageBreak/>
              <w:t xml:space="preserve">Управление </w:t>
            </w:r>
            <w:r w:rsidRPr="00766261">
              <w:lastRenderedPageBreak/>
              <w:t xml:space="preserve">финансов и экономического развития </w:t>
            </w:r>
          </w:p>
          <w:p w:rsidR="00397CF4" w:rsidRPr="00766261" w:rsidRDefault="00397CF4" w:rsidP="007D0167"/>
        </w:tc>
        <w:tc>
          <w:tcPr>
            <w:tcW w:w="3276" w:type="dxa"/>
          </w:tcPr>
          <w:p w:rsidR="00397CF4" w:rsidRPr="00766261" w:rsidRDefault="00397CF4" w:rsidP="007D0167">
            <w:r w:rsidRPr="00766261">
              <w:lastRenderedPageBreak/>
              <w:t xml:space="preserve">МП «Развитие сельского </w:t>
            </w:r>
            <w:r w:rsidRPr="00766261">
              <w:lastRenderedPageBreak/>
              <w:t>хозяйства»:</w:t>
            </w:r>
          </w:p>
          <w:p w:rsidR="00397CF4" w:rsidRPr="00766261" w:rsidRDefault="00397CF4" w:rsidP="007D0167">
            <w:r w:rsidRPr="00766261">
              <w:t>Субсидирование части затрат, связанных с вводом земель сельскохозяйственного назначения в оборот.</w:t>
            </w:r>
          </w:p>
        </w:tc>
        <w:tc>
          <w:tcPr>
            <w:tcW w:w="4946" w:type="dxa"/>
          </w:tcPr>
          <w:p w:rsidR="00766261" w:rsidRPr="006265A7" w:rsidRDefault="00766261" w:rsidP="00766261">
            <w:pPr>
              <w:ind w:firstLine="459"/>
              <w:jc w:val="both"/>
              <w:rPr>
                <w:szCs w:val="28"/>
              </w:rPr>
            </w:pPr>
            <w:r w:rsidRPr="006265A7">
              <w:rPr>
                <w:szCs w:val="28"/>
              </w:rPr>
              <w:lastRenderedPageBreak/>
              <w:t xml:space="preserve">Поддержка оформления  346 га </w:t>
            </w:r>
            <w:r w:rsidRPr="006265A7">
              <w:rPr>
                <w:szCs w:val="28"/>
              </w:rPr>
              <w:lastRenderedPageBreak/>
              <w:t>используемых СХТП земельных участков из земель с/х назначения. Площадь вовлеченных неиспользуемых земель в с/х оборот</w:t>
            </w:r>
            <w:r>
              <w:rPr>
                <w:szCs w:val="28"/>
              </w:rPr>
              <w:t xml:space="preserve"> составила </w:t>
            </w:r>
            <w:r w:rsidRPr="006265A7">
              <w:rPr>
                <w:szCs w:val="28"/>
              </w:rPr>
              <w:t xml:space="preserve"> 300 га.</w:t>
            </w:r>
          </w:p>
          <w:p w:rsidR="00397CF4" w:rsidRPr="00A673FF" w:rsidRDefault="00397CF4" w:rsidP="007D0167">
            <w:pPr>
              <w:ind w:firstLine="459"/>
              <w:jc w:val="both"/>
              <w:rPr>
                <w:highlight w:val="yellow"/>
              </w:rPr>
            </w:pPr>
          </w:p>
        </w:tc>
        <w:tc>
          <w:tcPr>
            <w:tcW w:w="2000" w:type="dxa"/>
            <w:vMerge w:val="restart"/>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tcPr>
          <w:p w:rsidR="00766261" w:rsidRPr="00766261" w:rsidRDefault="00766261" w:rsidP="00766261">
            <w:r w:rsidRPr="00766261">
              <w:t xml:space="preserve">Управление финансов и экономического развития </w:t>
            </w:r>
          </w:p>
          <w:p w:rsidR="00397CF4" w:rsidRPr="00A673FF" w:rsidRDefault="00397CF4" w:rsidP="00766261">
            <w:pPr>
              <w:rPr>
                <w:highlight w:val="yellow"/>
              </w:rPr>
            </w:pPr>
          </w:p>
        </w:tc>
        <w:tc>
          <w:tcPr>
            <w:tcW w:w="3276" w:type="dxa"/>
          </w:tcPr>
          <w:p w:rsidR="00397CF4" w:rsidRPr="00A673FF" w:rsidRDefault="00397CF4" w:rsidP="007D0167">
            <w:pPr>
              <w:rPr>
                <w:highlight w:val="yellow"/>
              </w:rPr>
            </w:pPr>
            <w:r w:rsidRPr="00766261">
              <w:t>Осуществление муниципального земельного контроля использования земель сельскохозяйственного назначения.</w:t>
            </w:r>
          </w:p>
        </w:tc>
        <w:tc>
          <w:tcPr>
            <w:tcW w:w="4946" w:type="dxa"/>
          </w:tcPr>
          <w:p w:rsidR="00397CF4" w:rsidRPr="00A673FF" w:rsidRDefault="00397CF4" w:rsidP="007D0167">
            <w:pPr>
              <w:jc w:val="both"/>
              <w:rPr>
                <w:highlight w:val="yellow"/>
              </w:rPr>
            </w:pPr>
          </w:p>
        </w:tc>
        <w:tc>
          <w:tcPr>
            <w:tcW w:w="2000" w:type="dxa"/>
            <w:vMerge/>
          </w:tcPr>
          <w:p w:rsidR="00397CF4" w:rsidRPr="00AA5907" w:rsidRDefault="00397CF4" w:rsidP="007D0167"/>
        </w:tc>
      </w:tr>
      <w:tr w:rsidR="00397CF4" w:rsidRPr="00AA5907" w:rsidTr="007D0167">
        <w:tc>
          <w:tcPr>
            <w:tcW w:w="930" w:type="dxa"/>
          </w:tcPr>
          <w:p w:rsidR="00397CF4" w:rsidRPr="00AA5907" w:rsidRDefault="00397CF4" w:rsidP="007D0167">
            <w:r w:rsidRPr="00AA5907">
              <w:t>1.2.5.</w:t>
            </w:r>
          </w:p>
        </w:tc>
        <w:tc>
          <w:tcPr>
            <w:tcW w:w="2653" w:type="dxa"/>
          </w:tcPr>
          <w:p w:rsidR="00397CF4" w:rsidRPr="00AA5907" w:rsidRDefault="00397CF4" w:rsidP="007D0167">
            <w:r w:rsidRPr="00AA5907">
              <w:t>Создать благоприятные условия для развития личных подсобных и крестьянско-фермерских хозяйств</w:t>
            </w:r>
          </w:p>
        </w:tc>
        <w:tc>
          <w:tcPr>
            <w:tcW w:w="2355" w:type="dxa"/>
          </w:tcPr>
          <w:p w:rsidR="00397CF4" w:rsidRPr="00A673FF" w:rsidRDefault="00397CF4" w:rsidP="00766261">
            <w:pPr>
              <w:rPr>
                <w:highlight w:val="yellow"/>
              </w:rPr>
            </w:pPr>
            <w:r w:rsidRPr="00766261">
              <w:t xml:space="preserve">Управление финансов и экономического развития </w:t>
            </w:r>
          </w:p>
        </w:tc>
        <w:tc>
          <w:tcPr>
            <w:tcW w:w="3276" w:type="dxa"/>
          </w:tcPr>
          <w:p w:rsidR="00766261" w:rsidRPr="00766261" w:rsidRDefault="00766261" w:rsidP="00766261">
            <w:pPr>
              <w:ind w:right="-108"/>
            </w:pPr>
            <w:r w:rsidRPr="00766261">
              <w:t>Муниципальная программа "Экономическое развитие"</w:t>
            </w:r>
          </w:p>
          <w:p w:rsidR="00397CF4" w:rsidRPr="00A673FF" w:rsidRDefault="00766261" w:rsidP="00766261">
            <w:pPr>
              <w:rPr>
                <w:highlight w:val="yellow"/>
              </w:rPr>
            </w:pPr>
            <w:r w:rsidRPr="00766261">
              <w:t>Подпрограмма  "Развитие сельского хозяйства"</w:t>
            </w:r>
          </w:p>
        </w:tc>
        <w:tc>
          <w:tcPr>
            <w:tcW w:w="4946" w:type="dxa"/>
          </w:tcPr>
          <w:p w:rsidR="00766261" w:rsidRPr="00F6766A" w:rsidRDefault="00766261" w:rsidP="00766261">
            <w:pPr>
              <w:ind w:firstLine="459"/>
              <w:jc w:val="both"/>
              <w:rPr>
                <w:color w:val="000000"/>
                <w:szCs w:val="28"/>
              </w:rPr>
            </w:pPr>
            <w:r>
              <w:rPr>
                <w:color w:val="000000"/>
                <w:szCs w:val="28"/>
              </w:rPr>
              <w:t>В 2019</w:t>
            </w:r>
            <w:r w:rsidRPr="00F6766A">
              <w:rPr>
                <w:color w:val="000000"/>
                <w:szCs w:val="28"/>
              </w:rPr>
              <w:t xml:space="preserve"> году малые формы хозяйствования получили государственную  поддержку на создание хозяйств                                                                       11 млн. рублей, возмещение части затрат на уплату % по кредитам 0,032 млн. рублей.</w:t>
            </w:r>
          </w:p>
          <w:p w:rsidR="00766261" w:rsidRPr="00F6766A" w:rsidRDefault="00766261" w:rsidP="00766261">
            <w:pPr>
              <w:ind w:firstLine="459"/>
              <w:jc w:val="both"/>
              <w:rPr>
                <w:color w:val="000000"/>
                <w:szCs w:val="28"/>
              </w:rPr>
            </w:pPr>
            <w:r w:rsidRPr="00F6766A">
              <w:rPr>
                <w:color w:val="000000"/>
                <w:szCs w:val="28"/>
              </w:rPr>
              <w:t xml:space="preserve">Количество вновь созданных рабочих мест в крестьянских (фермерских) хозяйствах 16 ед. </w:t>
            </w:r>
          </w:p>
          <w:p w:rsidR="00397CF4" w:rsidRPr="00A673FF" w:rsidRDefault="00766261" w:rsidP="00766261">
            <w:pPr>
              <w:ind w:firstLine="459"/>
              <w:jc w:val="both"/>
              <w:rPr>
                <w:highlight w:val="yellow"/>
              </w:rPr>
            </w:pPr>
            <w:r w:rsidRPr="00F6766A">
              <w:rPr>
                <w:color w:val="000000"/>
                <w:szCs w:val="28"/>
              </w:rPr>
              <w:t xml:space="preserve">Поголовье КРС в крестьянских (фермерских) хозяйствах увеличилось на 11%, производство мяса на 6,8%, молока на 21%, посевные площади </w:t>
            </w:r>
            <w:r w:rsidRPr="00F6766A">
              <w:rPr>
                <w:color w:val="000000"/>
                <w:szCs w:val="28"/>
              </w:rPr>
              <w:lastRenderedPageBreak/>
              <w:t>увеличились на 0,6 %, производство картофеля  на 44%.</w:t>
            </w:r>
          </w:p>
        </w:tc>
        <w:tc>
          <w:tcPr>
            <w:tcW w:w="2000" w:type="dxa"/>
            <w:vMerge w:val="restart"/>
          </w:tcPr>
          <w:p w:rsidR="00397CF4" w:rsidRPr="00AA5907" w:rsidRDefault="00397CF4" w:rsidP="007D0167"/>
        </w:tc>
      </w:tr>
      <w:tr w:rsidR="00397CF4" w:rsidRPr="00AA5907" w:rsidTr="007D0167">
        <w:tc>
          <w:tcPr>
            <w:tcW w:w="930" w:type="dxa"/>
            <w:vMerge w:val="restart"/>
          </w:tcPr>
          <w:p w:rsidR="00397CF4" w:rsidRPr="00AA5907" w:rsidRDefault="00397CF4" w:rsidP="007D0167">
            <w:r w:rsidRPr="00AA5907">
              <w:lastRenderedPageBreak/>
              <w:t>1.2.6.</w:t>
            </w:r>
          </w:p>
        </w:tc>
        <w:tc>
          <w:tcPr>
            <w:tcW w:w="2653" w:type="dxa"/>
            <w:vMerge w:val="restart"/>
          </w:tcPr>
          <w:p w:rsidR="00397CF4" w:rsidRPr="00AA5907" w:rsidRDefault="00397CF4" w:rsidP="007D0167">
            <w:r w:rsidRPr="00AA5907">
              <w:t>Обеспечить интенсивное развитие сельскохозяйственных предприятий, личных подсобных и крестьянских фермерских хозяйств</w:t>
            </w:r>
          </w:p>
        </w:tc>
        <w:tc>
          <w:tcPr>
            <w:tcW w:w="2355" w:type="dxa"/>
            <w:vMerge w:val="restart"/>
          </w:tcPr>
          <w:p w:rsidR="00397CF4" w:rsidRPr="00A673FF" w:rsidRDefault="00397CF4" w:rsidP="00E933A8">
            <w:pPr>
              <w:rPr>
                <w:highlight w:val="yellow"/>
              </w:rPr>
            </w:pPr>
            <w:r w:rsidRPr="00766261">
              <w:t xml:space="preserve">Управление финансов  и экономического развития </w:t>
            </w:r>
          </w:p>
        </w:tc>
        <w:tc>
          <w:tcPr>
            <w:tcW w:w="3276" w:type="dxa"/>
          </w:tcPr>
          <w:p w:rsidR="00397CF4" w:rsidRPr="00A673FF" w:rsidRDefault="00397CF4" w:rsidP="007D0167">
            <w:pPr>
              <w:rPr>
                <w:highlight w:val="yellow"/>
              </w:rPr>
            </w:pPr>
            <w:r w:rsidRPr="00766261">
              <w:t>Мониторинг производства и реализации сельскохозяйственной продукции.</w:t>
            </w:r>
          </w:p>
        </w:tc>
        <w:tc>
          <w:tcPr>
            <w:tcW w:w="4946" w:type="dxa"/>
            <w:vMerge w:val="restart"/>
          </w:tcPr>
          <w:p w:rsidR="00766261" w:rsidRPr="00F6766A" w:rsidRDefault="00766261" w:rsidP="00766261">
            <w:pPr>
              <w:ind w:firstLine="459"/>
              <w:jc w:val="both"/>
              <w:rPr>
                <w:color w:val="000000"/>
                <w:szCs w:val="28"/>
              </w:rPr>
            </w:pPr>
            <w:r w:rsidRPr="00F6766A">
              <w:rPr>
                <w:color w:val="000000"/>
                <w:szCs w:val="28"/>
              </w:rPr>
              <w:t>Мониторинг производства с/х продукции в с/х организациях проводится отделом сельского хозяйства</w:t>
            </w:r>
            <w:r>
              <w:rPr>
                <w:color w:val="000000"/>
                <w:szCs w:val="28"/>
              </w:rPr>
              <w:t xml:space="preserve"> на основании ежемесячной, квартальной и годовой бухгалтерской отчетности</w:t>
            </w:r>
            <w:r w:rsidRPr="00F6766A">
              <w:rPr>
                <w:color w:val="000000"/>
                <w:szCs w:val="28"/>
              </w:rPr>
              <w:t>.</w:t>
            </w:r>
          </w:p>
          <w:p w:rsidR="00766261" w:rsidRPr="00F6766A" w:rsidRDefault="00766261" w:rsidP="00766261">
            <w:pPr>
              <w:ind w:firstLine="459"/>
              <w:jc w:val="both"/>
              <w:rPr>
                <w:color w:val="000000"/>
                <w:szCs w:val="28"/>
              </w:rPr>
            </w:pPr>
            <w:r w:rsidRPr="00F6766A">
              <w:rPr>
                <w:color w:val="000000"/>
                <w:szCs w:val="28"/>
              </w:rPr>
              <w:t>Мониторинг производства с/х продукции личных подсобных хозяйств проводят органы статистической отчетности, данные за 2019 год  будут опубликованы  в сентябре-октябре 2020 года.</w:t>
            </w:r>
          </w:p>
          <w:p w:rsidR="00397CF4" w:rsidRPr="00A673FF" w:rsidRDefault="00766261" w:rsidP="00766261">
            <w:pPr>
              <w:ind w:firstLine="459"/>
              <w:jc w:val="both"/>
              <w:rPr>
                <w:highlight w:val="yellow"/>
              </w:rPr>
            </w:pPr>
            <w:r w:rsidRPr="00F6766A">
              <w:rPr>
                <w:color w:val="000000"/>
                <w:szCs w:val="28"/>
              </w:rPr>
              <w:t>Проведено 2 совещания с крестьянскими (фермерскими) хозяйствами, информация о возможности получения государственной поддержки доводится  по эл. почте.</w:t>
            </w:r>
          </w:p>
        </w:tc>
        <w:tc>
          <w:tcPr>
            <w:tcW w:w="2000" w:type="dxa"/>
            <w:vMerge/>
          </w:tcPr>
          <w:p w:rsidR="00397CF4" w:rsidRPr="00AA5907" w:rsidRDefault="00397CF4" w:rsidP="007D0167"/>
        </w:tc>
      </w:tr>
      <w:tr w:rsidR="00397CF4" w:rsidRPr="00AA5907" w:rsidTr="007D0167">
        <w:tc>
          <w:tcPr>
            <w:tcW w:w="930" w:type="dxa"/>
            <w:vMerge/>
          </w:tcPr>
          <w:p w:rsidR="00397CF4" w:rsidRPr="00AA5907" w:rsidRDefault="00397CF4" w:rsidP="007D0167"/>
        </w:tc>
        <w:tc>
          <w:tcPr>
            <w:tcW w:w="2653" w:type="dxa"/>
            <w:vMerge/>
          </w:tcPr>
          <w:p w:rsidR="00397CF4" w:rsidRPr="00AA5907" w:rsidRDefault="00397CF4" w:rsidP="007D0167"/>
        </w:tc>
        <w:tc>
          <w:tcPr>
            <w:tcW w:w="2355" w:type="dxa"/>
            <w:vMerge/>
          </w:tcPr>
          <w:p w:rsidR="00397CF4" w:rsidRPr="00AA5907" w:rsidRDefault="00397CF4" w:rsidP="007D0167"/>
        </w:tc>
        <w:tc>
          <w:tcPr>
            <w:tcW w:w="3276" w:type="dxa"/>
          </w:tcPr>
          <w:p w:rsidR="00397CF4" w:rsidRPr="00AA5907" w:rsidRDefault="00397CF4" w:rsidP="007D0167">
            <w:pPr>
              <w:ind w:right="-108"/>
            </w:pPr>
            <w:r w:rsidRPr="00AA5907">
              <w:t>Консультационно-информационное сопровождение сельхозтоваропроизводителей по участию в государственных программах.</w:t>
            </w:r>
          </w:p>
        </w:tc>
        <w:tc>
          <w:tcPr>
            <w:tcW w:w="4946" w:type="dxa"/>
            <w:vMerge/>
          </w:tcPr>
          <w:p w:rsidR="00397CF4" w:rsidRPr="00AA5907" w:rsidRDefault="00397CF4" w:rsidP="007D0167"/>
        </w:tc>
        <w:tc>
          <w:tcPr>
            <w:tcW w:w="2000" w:type="dxa"/>
            <w:vMerge/>
          </w:tcPr>
          <w:p w:rsidR="00397CF4" w:rsidRPr="00AA5907" w:rsidRDefault="00397CF4" w:rsidP="007D0167"/>
        </w:tc>
      </w:tr>
      <w:tr w:rsidR="00397CF4" w:rsidRPr="00AA5907" w:rsidTr="007D0167">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1.3. </w:t>
            </w:r>
            <w:r w:rsidRPr="00AA5907">
              <w:t>Развитие малого и среднего предпринимательства,  в т.ч. инновационного</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r w:rsidRPr="00AA5907">
              <w:t>1.3.1.</w:t>
            </w:r>
          </w:p>
        </w:tc>
        <w:tc>
          <w:tcPr>
            <w:tcW w:w="2653" w:type="dxa"/>
          </w:tcPr>
          <w:p w:rsidR="00397CF4" w:rsidRPr="00AA5907" w:rsidRDefault="00397CF4" w:rsidP="007D0167">
            <w:r w:rsidRPr="00AA5907">
              <w:t>Разработать и совершенствовать меры поддержки местных производителей</w:t>
            </w:r>
          </w:p>
        </w:tc>
        <w:tc>
          <w:tcPr>
            <w:tcW w:w="2355" w:type="dxa"/>
          </w:tcPr>
          <w:p w:rsidR="00397CF4" w:rsidRPr="00E933A8" w:rsidRDefault="00397CF4" w:rsidP="00E933A8">
            <w:r w:rsidRPr="00E933A8">
              <w:t xml:space="preserve">Управление  финансов и экономического развития </w:t>
            </w:r>
          </w:p>
        </w:tc>
        <w:tc>
          <w:tcPr>
            <w:tcW w:w="3276" w:type="dxa"/>
          </w:tcPr>
          <w:p w:rsidR="00E933A8" w:rsidRPr="00E933A8" w:rsidRDefault="00397CF4" w:rsidP="00E933A8">
            <w:r w:rsidRPr="00E933A8">
              <w:t>М</w:t>
            </w:r>
            <w:r w:rsidR="00E933A8" w:rsidRPr="00E933A8">
              <w:t>униципальная программа</w:t>
            </w:r>
            <w:r w:rsidRPr="00E933A8">
              <w:t xml:space="preserve"> «Экономическое развитие</w:t>
            </w:r>
            <w:r w:rsidR="00E933A8" w:rsidRPr="00E933A8">
              <w:t>"</w:t>
            </w:r>
            <w:r w:rsidRPr="00E933A8">
              <w:t xml:space="preserve"> </w:t>
            </w:r>
          </w:p>
          <w:p w:rsidR="00E933A8" w:rsidRPr="00E933A8" w:rsidRDefault="00E933A8" w:rsidP="00E933A8">
            <w:r w:rsidRPr="00E933A8">
              <w:t>Подпрограмма</w:t>
            </w:r>
          </w:p>
          <w:p w:rsidR="00E933A8" w:rsidRPr="00E933A8" w:rsidRDefault="00E933A8" w:rsidP="00E933A8">
            <w:r w:rsidRPr="00E933A8">
              <w:lastRenderedPageBreak/>
              <w:t>"Развитие малого и среднего предпринимательства, создание условий для развития потребительского рынка"</w:t>
            </w:r>
          </w:p>
          <w:p w:rsidR="00E933A8" w:rsidRPr="00E933A8" w:rsidRDefault="00E933A8" w:rsidP="00E933A8">
            <w:r w:rsidRPr="00E933A8">
              <w:t>Подпрограмма  "Развитие сельского хозяйства"</w:t>
            </w:r>
          </w:p>
          <w:p w:rsidR="00397CF4" w:rsidRPr="00E933A8" w:rsidRDefault="00397CF4" w:rsidP="007D0167"/>
        </w:tc>
        <w:tc>
          <w:tcPr>
            <w:tcW w:w="4946" w:type="dxa"/>
          </w:tcPr>
          <w:p w:rsidR="00E933A8" w:rsidRPr="00CB0B3C" w:rsidRDefault="00E933A8" w:rsidP="00E933A8">
            <w:pPr>
              <w:keepNext/>
              <w:keepLines/>
              <w:suppressLineNumbers/>
              <w:suppressAutoHyphens/>
              <w:jc w:val="both"/>
              <w:rPr>
                <w:szCs w:val="28"/>
              </w:rPr>
            </w:pPr>
            <w:r w:rsidRPr="00CB0B3C">
              <w:rPr>
                <w:szCs w:val="28"/>
              </w:rPr>
              <w:lastRenderedPageBreak/>
              <w:t xml:space="preserve">На территории Чайковского городского округа муниципальная поддержка субъектов предпринимательства реализуется в рамках муниципальной программы </w:t>
            </w:r>
            <w:r w:rsidRPr="00CB0B3C">
              <w:rPr>
                <w:szCs w:val="28"/>
              </w:rPr>
              <w:lastRenderedPageBreak/>
              <w:t>«Экономическое развитие Чайковского городского округа», утвержденной постановлением администрации города Чайковского от 17.01.2019 №10/1 и осуществляется по следующим направлениям:</w:t>
            </w:r>
          </w:p>
          <w:p w:rsidR="00E933A8" w:rsidRPr="00CB0B3C" w:rsidRDefault="00E933A8" w:rsidP="00E933A8">
            <w:pPr>
              <w:keepNext/>
              <w:keepLines/>
              <w:suppressLineNumbers/>
              <w:suppressAutoHyphens/>
              <w:ind w:firstLine="709"/>
              <w:jc w:val="both"/>
              <w:rPr>
                <w:szCs w:val="28"/>
              </w:rPr>
            </w:pPr>
            <w:r w:rsidRPr="00CB0B3C">
              <w:rPr>
                <w:szCs w:val="28"/>
              </w:rPr>
              <w:t>- оказание информационно – консультационной и образовательной поддержки субъектам малого и среднего предпринимательства (далее – СМСП);</w:t>
            </w:r>
          </w:p>
          <w:p w:rsidR="00E933A8" w:rsidRPr="00CB0B3C" w:rsidRDefault="00414129" w:rsidP="00E933A8">
            <w:pPr>
              <w:keepNext/>
              <w:keepLines/>
              <w:suppressLineNumbers/>
              <w:suppressAutoHyphens/>
              <w:ind w:firstLine="709"/>
              <w:jc w:val="both"/>
              <w:rPr>
                <w:szCs w:val="28"/>
              </w:rPr>
            </w:pPr>
            <w:r>
              <w:rPr>
                <w:szCs w:val="28"/>
              </w:rPr>
              <w:t xml:space="preserve">-  оказание финансовой </w:t>
            </w:r>
            <w:r w:rsidR="00E933A8" w:rsidRPr="00CB0B3C">
              <w:rPr>
                <w:szCs w:val="28"/>
              </w:rPr>
              <w:t>поддержки СМСП;</w:t>
            </w:r>
          </w:p>
          <w:p w:rsidR="00E933A8" w:rsidRPr="00CB0B3C" w:rsidRDefault="00E933A8" w:rsidP="00E933A8">
            <w:pPr>
              <w:keepNext/>
              <w:keepLines/>
              <w:suppressLineNumbers/>
              <w:suppressAutoHyphens/>
              <w:ind w:firstLine="709"/>
              <w:jc w:val="both"/>
              <w:rPr>
                <w:szCs w:val="28"/>
              </w:rPr>
            </w:pPr>
            <w:r w:rsidRPr="00CB0B3C">
              <w:rPr>
                <w:szCs w:val="28"/>
              </w:rPr>
              <w:t>- оказание имущественной поддержки СМСП и организациям, содействующим развитию СМСП;</w:t>
            </w:r>
          </w:p>
          <w:p w:rsidR="00397CF4" w:rsidRPr="00A673FF" w:rsidRDefault="00E933A8" w:rsidP="00E933A8">
            <w:pPr>
              <w:keepNext/>
              <w:keepLines/>
              <w:suppressLineNumbers/>
              <w:suppressAutoHyphens/>
              <w:ind w:firstLine="709"/>
              <w:jc w:val="both"/>
              <w:rPr>
                <w:highlight w:val="yellow"/>
              </w:rPr>
            </w:pPr>
            <w:r w:rsidRPr="00CB0B3C">
              <w:rPr>
                <w:szCs w:val="28"/>
              </w:rPr>
              <w:t>- повышение предпринимательской активности и формирование положительного образа предпринимателя.</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1.3.2.</w:t>
            </w:r>
          </w:p>
        </w:tc>
        <w:tc>
          <w:tcPr>
            <w:tcW w:w="2653" w:type="dxa"/>
          </w:tcPr>
          <w:p w:rsidR="00397CF4" w:rsidRPr="00AA5907" w:rsidRDefault="00397CF4" w:rsidP="007D0167">
            <w:r w:rsidRPr="00AA5907">
              <w:t>Создать условия для стимулирования разработок инновационных проектов</w:t>
            </w:r>
          </w:p>
        </w:tc>
        <w:tc>
          <w:tcPr>
            <w:tcW w:w="2355" w:type="dxa"/>
          </w:tcPr>
          <w:p w:rsidR="00397CF4" w:rsidRPr="00A673FF" w:rsidRDefault="00397CF4" w:rsidP="00E933A8">
            <w:pPr>
              <w:rPr>
                <w:highlight w:val="yellow"/>
              </w:rPr>
            </w:pPr>
            <w:r w:rsidRPr="00E933A8">
              <w:t xml:space="preserve">Управление  финансов и экономического развития </w:t>
            </w:r>
          </w:p>
        </w:tc>
        <w:tc>
          <w:tcPr>
            <w:tcW w:w="3276" w:type="dxa"/>
          </w:tcPr>
          <w:p w:rsidR="00397CF4" w:rsidRPr="00A673FF" w:rsidRDefault="00397CF4" w:rsidP="007D0167">
            <w:pPr>
              <w:rPr>
                <w:highlight w:val="yellow"/>
              </w:rPr>
            </w:pPr>
            <w:r w:rsidRPr="00E933A8">
              <w:t>Поддержка инновационной деятельности через Фонд содействия развитию малых форм предприятий в научно-</w:t>
            </w:r>
            <w:r w:rsidRPr="00E933A8">
              <w:lastRenderedPageBreak/>
              <w:t>технической сфере, АО «Российская венчурная компания» и др. гос.фондов с использованием грантовых механизмов.</w:t>
            </w:r>
          </w:p>
        </w:tc>
        <w:tc>
          <w:tcPr>
            <w:tcW w:w="4946" w:type="dxa"/>
          </w:tcPr>
          <w:p w:rsidR="00E933A8" w:rsidRDefault="00AA7032" w:rsidP="00AA7032">
            <w:pPr>
              <w:ind w:firstLine="459"/>
              <w:jc w:val="both"/>
              <w:rPr>
                <w:szCs w:val="28"/>
              </w:rPr>
            </w:pPr>
            <w:r w:rsidRPr="00E933A8">
              <w:rPr>
                <w:szCs w:val="28"/>
                <w:shd w:val="clear" w:color="auto" w:fill="FFFFFF" w:themeFill="background1"/>
              </w:rPr>
              <w:lastRenderedPageBreak/>
              <w:t xml:space="preserve">До субъектов малого и среднего предпринимательства </w:t>
            </w:r>
            <w:r w:rsidR="00E933A8">
              <w:rPr>
                <w:szCs w:val="28"/>
                <w:shd w:val="clear" w:color="auto" w:fill="FFFFFF" w:themeFill="background1"/>
              </w:rPr>
              <w:t xml:space="preserve">постоянно </w:t>
            </w:r>
            <w:r w:rsidRPr="00E933A8">
              <w:rPr>
                <w:szCs w:val="28"/>
                <w:shd w:val="clear" w:color="auto" w:fill="FFFFFF" w:themeFill="background1"/>
              </w:rPr>
              <w:t>доводилась информация возможностях участия  по разработке инновационных проектов и получения грантов на форумах</w:t>
            </w:r>
            <w:r w:rsidRPr="00E933A8">
              <w:rPr>
                <w:szCs w:val="28"/>
              </w:rPr>
              <w:t xml:space="preserve"> и семинарах.</w:t>
            </w:r>
          </w:p>
          <w:p w:rsidR="00397CF4" w:rsidRPr="00A673FF" w:rsidRDefault="00E933A8" w:rsidP="00C41428">
            <w:pPr>
              <w:keepNext/>
              <w:keepLines/>
              <w:suppressLineNumbers/>
              <w:suppressAutoHyphens/>
              <w:ind w:firstLine="709"/>
              <w:jc w:val="both"/>
              <w:rPr>
                <w:highlight w:val="yellow"/>
              </w:rPr>
            </w:pPr>
            <w:r w:rsidRPr="00CB0B3C">
              <w:rPr>
                <w:szCs w:val="28"/>
              </w:rPr>
              <w:lastRenderedPageBreak/>
              <w:t>Так в течение всего года проведено 36 обучающих бесплатных семинаров, практикумов, круглых столов. Проводилось обучение программам: «Азбука предпринимательства», «Ты - предприниматель, «Социальное предпринимательство, «Охрана труда и пожарная безопасность», «Контрактная система в сфере закупок», «Осуществление контрольных проверок», «Формула Управления», «Отмена ЕНВД, альтернативное налогообложение. Патентная система» для субъектов бизнеса и их работников, в которых приняли участие 1030 человек, индивидуальные консультации получили 420 человек.</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1.3.3.</w:t>
            </w:r>
          </w:p>
        </w:tc>
        <w:tc>
          <w:tcPr>
            <w:tcW w:w="2653" w:type="dxa"/>
          </w:tcPr>
          <w:p w:rsidR="00397CF4" w:rsidRPr="00AA5907" w:rsidRDefault="00397CF4" w:rsidP="007D0167">
            <w:r w:rsidRPr="00AA5907">
              <w:t>Содействовать расширению производственных мощностей на предпри</w:t>
            </w:r>
            <w:r w:rsidR="00A673FF">
              <w:t>ятиях малого и среднего бизнеса</w:t>
            </w:r>
          </w:p>
        </w:tc>
        <w:tc>
          <w:tcPr>
            <w:tcW w:w="2355" w:type="dxa"/>
          </w:tcPr>
          <w:p w:rsidR="00397CF4" w:rsidRPr="00A673FF" w:rsidRDefault="00397CF4" w:rsidP="00766261">
            <w:pPr>
              <w:rPr>
                <w:highlight w:val="yellow"/>
              </w:rPr>
            </w:pPr>
            <w:r w:rsidRPr="00766261">
              <w:t xml:space="preserve">Управление финансов и экономического развития </w:t>
            </w:r>
          </w:p>
        </w:tc>
        <w:tc>
          <w:tcPr>
            <w:tcW w:w="3276" w:type="dxa"/>
          </w:tcPr>
          <w:p w:rsidR="004338BB" w:rsidRPr="00E933A8" w:rsidRDefault="004338BB" w:rsidP="004338BB">
            <w:r w:rsidRPr="00E933A8">
              <w:t xml:space="preserve">Муниципальная программа «Экономическое развитие" </w:t>
            </w:r>
          </w:p>
          <w:p w:rsidR="004338BB" w:rsidRPr="00E933A8" w:rsidRDefault="004338BB" w:rsidP="004338BB">
            <w:r w:rsidRPr="00E933A8">
              <w:t>Подпрограмма</w:t>
            </w:r>
          </w:p>
          <w:p w:rsidR="004338BB" w:rsidRPr="00E933A8" w:rsidRDefault="004338BB" w:rsidP="004338BB">
            <w:r w:rsidRPr="00E933A8">
              <w:t xml:space="preserve">"Развитие малого и среднего </w:t>
            </w:r>
            <w:r w:rsidRPr="00E933A8">
              <w:lastRenderedPageBreak/>
              <w:t>предпринимательства, создание условий для развития потребительского рынка"</w:t>
            </w:r>
          </w:p>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Default="004338BB" w:rsidP="004338BB"/>
          <w:p w:rsidR="004338BB" w:rsidRPr="00E933A8" w:rsidRDefault="004338BB" w:rsidP="004338BB">
            <w:r w:rsidRPr="00E933A8">
              <w:t>Подпрограмма  "Развитие сельского хозяйства"</w:t>
            </w:r>
          </w:p>
          <w:p w:rsidR="00397CF4" w:rsidRPr="00A673FF" w:rsidRDefault="00397CF4" w:rsidP="007D0167">
            <w:pPr>
              <w:rPr>
                <w:highlight w:val="yellow"/>
              </w:rPr>
            </w:pPr>
          </w:p>
        </w:tc>
        <w:tc>
          <w:tcPr>
            <w:tcW w:w="4946" w:type="dxa"/>
          </w:tcPr>
          <w:p w:rsidR="004338BB" w:rsidRPr="00CB0B3C" w:rsidRDefault="004338BB" w:rsidP="004338BB">
            <w:pPr>
              <w:keepNext/>
              <w:keepLines/>
              <w:suppressLineNumbers/>
              <w:suppressAutoHyphens/>
              <w:jc w:val="both"/>
              <w:rPr>
                <w:szCs w:val="28"/>
              </w:rPr>
            </w:pPr>
            <w:r w:rsidRPr="00CB0B3C">
              <w:rPr>
                <w:szCs w:val="28"/>
              </w:rPr>
              <w:lastRenderedPageBreak/>
              <w:t xml:space="preserve">Из местного бюджета выделено 500 тыс. руб. на субсидии по возмещению части затрат, связанных с приобретение оборудования, в целях создания, развития, либо модернизации производства товаров. По Конкурсному отбору субсидия </w:t>
            </w:r>
            <w:r w:rsidRPr="00CB0B3C">
              <w:rPr>
                <w:szCs w:val="28"/>
              </w:rPr>
              <w:lastRenderedPageBreak/>
              <w:t xml:space="preserve">была выдана: </w:t>
            </w:r>
          </w:p>
          <w:p w:rsidR="004338BB" w:rsidRPr="00CB0B3C" w:rsidRDefault="004338BB" w:rsidP="004338BB">
            <w:pPr>
              <w:keepNext/>
              <w:keepLines/>
              <w:suppressLineNumbers/>
              <w:suppressAutoHyphens/>
              <w:jc w:val="both"/>
              <w:rPr>
                <w:szCs w:val="28"/>
              </w:rPr>
            </w:pPr>
            <w:r w:rsidRPr="00CB0B3C">
              <w:rPr>
                <w:szCs w:val="28"/>
              </w:rPr>
              <w:t>- ООО «Дина» (на приобретение оборудования (токарный станок) в целях модернизации производства металлических изделий 250 тыс. руб.);</w:t>
            </w:r>
          </w:p>
          <w:p w:rsidR="004338BB" w:rsidRPr="00CB0B3C" w:rsidRDefault="004338BB" w:rsidP="004338BB">
            <w:pPr>
              <w:keepNext/>
              <w:keepLines/>
              <w:suppressLineNumbers/>
              <w:suppressAutoHyphens/>
              <w:jc w:val="both"/>
              <w:rPr>
                <w:szCs w:val="28"/>
              </w:rPr>
            </w:pPr>
            <w:r w:rsidRPr="00CB0B3C">
              <w:rPr>
                <w:szCs w:val="28"/>
              </w:rPr>
              <w:t>- ИП Сергееву М.Н. (на обновление банного комплекса Баня №2 (котел, насос,бойлер) в целях повышения качества услуг 250 тыс. руб.);</w:t>
            </w:r>
          </w:p>
          <w:p w:rsidR="004338BB" w:rsidRPr="00CB0B3C" w:rsidRDefault="004338BB" w:rsidP="004338BB">
            <w:pPr>
              <w:keepNext/>
              <w:keepLines/>
              <w:suppressLineNumbers/>
              <w:suppressAutoHyphens/>
              <w:jc w:val="both"/>
              <w:rPr>
                <w:szCs w:val="28"/>
              </w:rPr>
            </w:pPr>
            <w:r w:rsidRPr="00CB0B3C">
              <w:rPr>
                <w:szCs w:val="28"/>
              </w:rPr>
              <w:t>- ООО «Рекламная группа БВ» (оборудование «Линза» на модернизацию производственного процесса 180 тыс.руб.)</w:t>
            </w:r>
          </w:p>
          <w:p w:rsidR="004338BB" w:rsidRPr="00CB0B3C" w:rsidRDefault="004338BB" w:rsidP="004338BB">
            <w:pPr>
              <w:keepNext/>
              <w:keepLines/>
              <w:suppressLineNumbers/>
              <w:suppressAutoHyphens/>
              <w:jc w:val="both"/>
              <w:rPr>
                <w:szCs w:val="28"/>
              </w:rPr>
            </w:pPr>
          </w:p>
          <w:p w:rsidR="004338BB" w:rsidRPr="00CB0B3C" w:rsidRDefault="004338BB" w:rsidP="004338BB">
            <w:pPr>
              <w:keepNext/>
              <w:keepLines/>
              <w:suppressLineNumbers/>
              <w:suppressAutoHyphens/>
              <w:jc w:val="both"/>
              <w:rPr>
                <w:szCs w:val="28"/>
              </w:rPr>
            </w:pPr>
            <w:r w:rsidRPr="00CB0B3C">
              <w:rPr>
                <w:szCs w:val="28"/>
              </w:rPr>
              <w:t>Также по результатам участия в краевом конкурсе три предприятия получили субсидии на модернизацию оборудования. Общая сумма субсидии составила 13 млн. 971 тыс. руб.</w:t>
            </w:r>
            <w:r w:rsidRPr="00CB0B3C">
              <w:rPr>
                <w:color w:val="FF0000"/>
                <w:szCs w:val="28"/>
              </w:rPr>
              <w:t xml:space="preserve"> </w:t>
            </w:r>
            <w:r w:rsidRPr="00CB0B3C">
              <w:rPr>
                <w:szCs w:val="28"/>
              </w:rPr>
              <w:t xml:space="preserve">: ООО «Дина» - 2 млн.720 тыс.; «Чайковский партнер» -1 млн.951 тыс.; ООО «Эрис» - 9 млн.300 тыс. руб. </w:t>
            </w:r>
          </w:p>
          <w:p w:rsidR="00397CF4" w:rsidRDefault="00397CF4" w:rsidP="00AA7032">
            <w:pPr>
              <w:ind w:firstLine="459"/>
              <w:jc w:val="both"/>
              <w:rPr>
                <w:highlight w:val="yellow"/>
              </w:rPr>
            </w:pPr>
          </w:p>
          <w:p w:rsidR="004338BB" w:rsidRDefault="004338BB" w:rsidP="004338BB">
            <w:pPr>
              <w:ind w:firstLine="567"/>
              <w:jc w:val="both"/>
              <w:rPr>
                <w:szCs w:val="28"/>
              </w:rPr>
            </w:pPr>
            <w:r>
              <w:rPr>
                <w:szCs w:val="28"/>
              </w:rPr>
              <w:t xml:space="preserve">СПК «Альняш» завершил </w:t>
            </w:r>
            <w:r w:rsidRPr="00D60249">
              <w:rPr>
                <w:szCs w:val="28"/>
              </w:rPr>
              <w:t xml:space="preserve">модернизацию фермы КРС с беспривязным содержанием стада на </w:t>
            </w:r>
            <w:r w:rsidRPr="00D60249">
              <w:rPr>
                <w:szCs w:val="28"/>
              </w:rPr>
              <w:lastRenderedPageBreak/>
              <w:t>200 голов</w:t>
            </w:r>
            <w:r>
              <w:rPr>
                <w:szCs w:val="28"/>
              </w:rPr>
              <w:t xml:space="preserve"> - стоимость проекта 42 млн. руб.</w:t>
            </w:r>
          </w:p>
          <w:p w:rsidR="004338BB" w:rsidRPr="00A673FF" w:rsidRDefault="004338BB" w:rsidP="004338BB">
            <w:pPr>
              <w:ind w:firstLine="459"/>
              <w:jc w:val="both"/>
              <w:rPr>
                <w:highlight w:val="yellow"/>
              </w:rPr>
            </w:pPr>
            <w:r>
              <w:rPr>
                <w:szCs w:val="28"/>
              </w:rPr>
              <w:t xml:space="preserve">          КФХ Колегов О.А. завершило </w:t>
            </w:r>
            <w:r>
              <w:rPr>
                <w:noProof/>
                <w:szCs w:val="28"/>
              </w:rPr>
              <w:t>модернизацию</w:t>
            </w:r>
            <w:r w:rsidRPr="0008449C">
              <w:rPr>
                <w:noProof/>
                <w:szCs w:val="28"/>
              </w:rPr>
              <w:t xml:space="preserve"> фермы </w:t>
            </w:r>
            <w:r>
              <w:rPr>
                <w:noProof/>
                <w:szCs w:val="28"/>
              </w:rPr>
              <w:t>для содержания КРС на 100 голов</w:t>
            </w:r>
            <w:r>
              <w:rPr>
                <w:szCs w:val="28"/>
              </w:rPr>
              <w:t xml:space="preserve"> - стоимость проекта около 5 млн. рублей.</w:t>
            </w:r>
          </w:p>
        </w:tc>
        <w:tc>
          <w:tcPr>
            <w:tcW w:w="2000" w:type="dxa"/>
          </w:tcPr>
          <w:p w:rsidR="00397CF4" w:rsidRPr="003F4922" w:rsidRDefault="00397CF4" w:rsidP="007D0167"/>
        </w:tc>
      </w:tr>
      <w:tr w:rsidR="00397CF4" w:rsidRPr="00AA5907" w:rsidTr="007D0167">
        <w:tc>
          <w:tcPr>
            <w:tcW w:w="930" w:type="dxa"/>
          </w:tcPr>
          <w:p w:rsidR="00397CF4" w:rsidRPr="00AA5907" w:rsidRDefault="00397CF4" w:rsidP="007D0167">
            <w:r w:rsidRPr="00AA5907">
              <w:lastRenderedPageBreak/>
              <w:t>1.3.4.</w:t>
            </w:r>
          </w:p>
        </w:tc>
        <w:tc>
          <w:tcPr>
            <w:tcW w:w="2653" w:type="dxa"/>
          </w:tcPr>
          <w:p w:rsidR="00397CF4" w:rsidRPr="00AA5907" w:rsidRDefault="00397CF4" w:rsidP="007D0167">
            <w:r w:rsidRPr="00AA5907">
              <w:t>Оказывать финансово-кредитную поддержку  субъектам малого и среднего предпринимательст</w:t>
            </w:r>
            <w:r w:rsidR="00A673FF">
              <w:t>ва</w:t>
            </w:r>
          </w:p>
        </w:tc>
        <w:tc>
          <w:tcPr>
            <w:tcW w:w="2355" w:type="dxa"/>
          </w:tcPr>
          <w:p w:rsidR="004338BB" w:rsidRPr="00A673FF" w:rsidRDefault="00397CF4" w:rsidP="004338BB">
            <w:r w:rsidRPr="004338BB">
              <w:t xml:space="preserve">Управление финансов и экономического развития </w:t>
            </w:r>
          </w:p>
          <w:p w:rsidR="00397CF4" w:rsidRPr="00A673FF" w:rsidRDefault="00397CF4" w:rsidP="007D0167">
            <w:pPr>
              <w:rPr>
                <w:highlight w:val="yellow"/>
              </w:rPr>
            </w:pPr>
          </w:p>
        </w:tc>
        <w:tc>
          <w:tcPr>
            <w:tcW w:w="3276" w:type="dxa"/>
          </w:tcPr>
          <w:p w:rsidR="004338BB" w:rsidRPr="00E933A8" w:rsidRDefault="004338BB" w:rsidP="004338BB">
            <w:r w:rsidRPr="00E933A8">
              <w:t xml:space="preserve">Муниципальная программа «Экономическое развитие" </w:t>
            </w:r>
          </w:p>
          <w:p w:rsidR="004338BB" w:rsidRPr="00E933A8" w:rsidRDefault="004338BB" w:rsidP="004338BB">
            <w:r w:rsidRPr="00E933A8">
              <w:t>Подпрограмма</w:t>
            </w:r>
          </w:p>
          <w:p w:rsidR="004338BB" w:rsidRDefault="004338BB" w:rsidP="004338BB">
            <w:r w:rsidRPr="00E933A8">
              <w:t>"Развитие малого и среднего предпринимательства, создание условий для развития потребительского рынка"</w:t>
            </w:r>
          </w:p>
          <w:p w:rsidR="004338BB" w:rsidRDefault="004338BB" w:rsidP="004338BB"/>
          <w:p w:rsidR="004338BB" w:rsidRDefault="004338BB" w:rsidP="004338BB"/>
          <w:p w:rsidR="004338BB" w:rsidRDefault="004338BB" w:rsidP="004338BB"/>
          <w:p w:rsidR="004338BB" w:rsidRPr="00E933A8" w:rsidRDefault="004338BB" w:rsidP="004338BB">
            <w:r w:rsidRPr="00E933A8">
              <w:t>Подпрограмма  "Развитие сельского хозяйства</w:t>
            </w:r>
          </w:p>
          <w:p w:rsidR="00397CF4" w:rsidRPr="00A673FF" w:rsidRDefault="00397CF4" w:rsidP="007D0167">
            <w:pPr>
              <w:rPr>
                <w:highlight w:val="yellow"/>
              </w:rPr>
            </w:pPr>
          </w:p>
        </w:tc>
        <w:tc>
          <w:tcPr>
            <w:tcW w:w="4946" w:type="dxa"/>
          </w:tcPr>
          <w:p w:rsidR="004338BB" w:rsidRDefault="004338BB" w:rsidP="007D0167">
            <w:pPr>
              <w:ind w:firstLine="459"/>
              <w:jc w:val="both"/>
              <w:rPr>
                <w:szCs w:val="28"/>
              </w:rPr>
            </w:pPr>
            <w:r w:rsidRPr="00CB0B3C">
              <w:rPr>
                <w:szCs w:val="28"/>
              </w:rPr>
              <w:t xml:space="preserve">Из местного бюджета выделено 500 тыс. руб. на субсидии по возмещению части затрат, связанных с приобретение оборудования, в целях создания, развития, </w:t>
            </w:r>
            <w:r>
              <w:rPr>
                <w:szCs w:val="28"/>
              </w:rPr>
              <w:t>или</w:t>
            </w:r>
            <w:r w:rsidRPr="00CB0B3C">
              <w:rPr>
                <w:szCs w:val="28"/>
              </w:rPr>
              <w:t xml:space="preserve"> модернизации производства товаров</w:t>
            </w:r>
            <w:r>
              <w:rPr>
                <w:szCs w:val="28"/>
              </w:rPr>
              <w:t xml:space="preserve"> трем субъектам малого бизнеса</w:t>
            </w:r>
            <w:r w:rsidRPr="00CB0B3C">
              <w:rPr>
                <w:szCs w:val="28"/>
              </w:rPr>
              <w:t>.</w:t>
            </w:r>
            <w:r>
              <w:rPr>
                <w:szCs w:val="28"/>
              </w:rPr>
              <w:t xml:space="preserve"> </w:t>
            </w:r>
          </w:p>
          <w:p w:rsidR="004338BB" w:rsidRDefault="004338BB" w:rsidP="007D0167">
            <w:pPr>
              <w:ind w:firstLine="459"/>
              <w:jc w:val="both"/>
              <w:rPr>
                <w:szCs w:val="28"/>
              </w:rPr>
            </w:pPr>
          </w:p>
          <w:p w:rsidR="00397CF4" w:rsidRDefault="004338BB" w:rsidP="007D0167">
            <w:pPr>
              <w:ind w:firstLine="459"/>
              <w:jc w:val="both"/>
              <w:rPr>
                <w:szCs w:val="28"/>
              </w:rPr>
            </w:pPr>
            <w:r>
              <w:rPr>
                <w:szCs w:val="28"/>
              </w:rPr>
              <w:t>Три</w:t>
            </w:r>
            <w:r w:rsidRPr="00CB0B3C">
              <w:rPr>
                <w:szCs w:val="28"/>
              </w:rPr>
              <w:t xml:space="preserve"> предприятия получили субсидии</w:t>
            </w:r>
            <w:r>
              <w:rPr>
                <w:szCs w:val="28"/>
              </w:rPr>
              <w:t xml:space="preserve"> из регионального бюджета</w:t>
            </w:r>
            <w:r w:rsidRPr="00CB0B3C">
              <w:rPr>
                <w:szCs w:val="28"/>
              </w:rPr>
              <w:t xml:space="preserve"> на модернизацию оборудования. Общая сумма субсидии составила 13 млн. 971 тыс. руб.</w:t>
            </w:r>
            <w:r w:rsidRPr="00CB0B3C">
              <w:rPr>
                <w:color w:val="FF0000"/>
                <w:szCs w:val="28"/>
              </w:rPr>
              <w:t xml:space="preserve"> </w:t>
            </w:r>
            <w:r w:rsidRPr="00CB0B3C">
              <w:rPr>
                <w:szCs w:val="28"/>
              </w:rPr>
              <w:t xml:space="preserve"> </w:t>
            </w:r>
          </w:p>
          <w:p w:rsidR="004338BB" w:rsidRDefault="004338BB" w:rsidP="007D0167">
            <w:pPr>
              <w:ind w:firstLine="459"/>
              <w:jc w:val="both"/>
              <w:rPr>
                <w:szCs w:val="28"/>
              </w:rPr>
            </w:pPr>
          </w:p>
          <w:p w:rsidR="004338BB" w:rsidRDefault="004338BB" w:rsidP="007D0167">
            <w:pPr>
              <w:ind w:firstLine="459"/>
              <w:jc w:val="both"/>
              <w:rPr>
                <w:szCs w:val="28"/>
              </w:rPr>
            </w:pPr>
          </w:p>
          <w:p w:rsidR="004338BB" w:rsidRDefault="004338BB" w:rsidP="004338BB">
            <w:pPr>
              <w:pStyle w:val="a6"/>
              <w:tabs>
                <w:tab w:val="left" w:pos="1134"/>
              </w:tabs>
              <w:autoSpaceDE w:val="0"/>
              <w:autoSpaceDN w:val="0"/>
              <w:spacing w:after="0" w:line="240" w:lineRule="auto"/>
              <w:ind w:left="0" w:firstLine="709"/>
              <w:contextualSpacing w:val="0"/>
              <w:jc w:val="both"/>
              <w:rPr>
                <w:rFonts w:ascii="Times New Roman" w:hAnsi="Times New Roman"/>
                <w:sz w:val="28"/>
                <w:szCs w:val="28"/>
              </w:rPr>
            </w:pPr>
            <w:r w:rsidRPr="004A644B">
              <w:rPr>
                <w:rFonts w:ascii="Times New Roman" w:hAnsi="Times New Roman"/>
                <w:sz w:val="28"/>
                <w:szCs w:val="28"/>
              </w:rPr>
              <w:t>Государс</w:t>
            </w:r>
            <w:r>
              <w:rPr>
                <w:rFonts w:ascii="Times New Roman" w:hAnsi="Times New Roman"/>
                <w:sz w:val="28"/>
                <w:szCs w:val="28"/>
              </w:rPr>
              <w:t>твенная поддержка сельского хозяйства в 2019</w:t>
            </w:r>
            <w:r w:rsidRPr="004A644B">
              <w:rPr>
                <w:rFonts w:ascii="Times New Roman" w:hAnsi="Times New Roman"/>
                <w:sz w:val="28"/>
                <w:szCs w:val="28"/>
              </w:rPr>
              <w:t xml:space="preserve"> году </w:t>
            </w:r>
            <w:r>
              <w:rPr>
                <w:rFonts w:ascii="Times New Roman" w:hAnsi="Times New Roman"/>
                <w:sz w:val="28"/>
                <w:szCs w:val="28"/>
              </w:rPr>
              <w:t>из всех уровней бюджета</w:t>
            </w:r>
            <w:r w:rsidRPr="004A644B">
              <w:rPr>
                <w:rFonts w:ascii="Times New Roman" w:hAnsi="Times New Roman"/>
                <w:sz w:val="28"/>
                <w:szCs w:val="28"/>
              </w:rPr>
              <w:t xml:space="preserve"> составила</w:t>
            </w:r>
            <w:r>
              <w:rPr>
                <w:rFonts w:ascii="Times New Roman" w:hAnsi="Times New Roman"/>
                <w:sz w:val="28"/>
                <w:szCs w:val="28"/>
              </w:rPr>
              <w:t xml:space="preserve"> 62 млн. рублей, в том числе из </w:t>
            </w:r>
            <w:r>
              <w:rPr>
                <w:rFonts w:ascii="Times New Roman" w:hAnsi="Times New Roman"/>
                <w:sz w:val="28"/>
                <w:szCs w:val="28"/>
              </w:rPr>
              <w:lastRenderedPageBreak/>
              <w:t>федерального и краевого бюджетов 55,4 млн. рублей, местного 6,6 млн. рублей.</w:t>
            </w:r>
          </w:p>
          <w:p w:rsidR="004338BB" w:rsidRDefault="004338BB" w:rsidP="007D0167">
            <w:pPr>
              <w:ind w:firstLine="459"/>
              <w:jc w:val="both"/>
              <w:rPr>
                <w:szCs w:val="28"/>
              </w:rPr>
            </w:pPr>
            <w:r>
              <w:rPr>
                <w:szCs w:val="28"/>
              </w:rPr>
              <w:t>Гранты  в рамках проекта «Агростартап» получили 4 крестьянских (фермерских) хозяйства</w:t>
            </w:r>
          </w:p>
          <w:p w:rsidR="004338BB" w:rsidRPr="00A673FF" w:rsidRDefault="004338BB" w:rsidP="007D0167">
            <w:pPr>
              <w:ind w:firstLine="459"/>
              <w:jc w:val="both"/>
              <w:rPr>
                <w:highlight w:val="yellow"/>
              </w:rPr>
            </w:pPr>
            <w:r>
              <w:rPr>
                <w:color w:val="000000"/>
                <w:szCs w:val="28"/>
              </w:rPr>
              <w:t>В 2019</w:t>
            </w:r>
            <w:r w:rsidRPr="00F6766A">
              <w:rPr>
                <w:color w:val="000000"/>
                <w:szCs w:val="28"/>
              </w:rPr>
              <w:t xml:space="preserve"> году малые формы хозяйствования получили государственную  поддержку на создание хозяйств                                                                       11 млн. рублей</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1.3.5.</w:t>
            </w:r>
          </w:p>
        </w:tc>
        <w:tc>
          <w:tcPr>
            <w:tcW w:w="2653" w:type="dxa"/>
          </w:tcPr>
          <w:p w:rsidR="00397CF4" w:rsidRPr="00AA5907" w:rsidRDefault="00397CF4" w:rsidP="007D0167">
            <w:r w:rsidRPr="00AA5907">
              <w:t>Разработать и реализовать меры поддержки организациям, содействующим разви</w:t>
            </w:r>
            <w:r w:rsidR="00A673FF">
              <w:t>тию малого  предпринимательства</w:t>
            </w:r>
          </w:p>
        </w:tc>
        <w:tc>
          <w:tcPr>
            <w:tcW w:w="2355" w:type="dxa"/>
          </w:tcPr>
          <w:p w:rsidR="00221C88" w:rsidRDefault="00397CF4" w:rsidP="00221C88">
            <w:r w:rsidRPr="00221C88">
              <w:t xml:space="preserve">Управление финансов и экономического развития </w:t>
            </w:r>
          </w:p>
          <w:p w:rsidR="00221C88" w:rsidRDefault="00221C88" w:rsidP="00221C88"/>
          <w:p w:rsidR="00221C88" w:rsidRPr="00A673FF" w:rsidRDefault="00221C88" w:rsidP="00221C88">
            <w:r>
              <w:t>Управление земельно-имущественных отношений</w:t>
            </w:r>
          </w:p>
          <w:p w:rsidR="00397CF4" w:rsidRPr="00A673FF" w:rsidRDefault="00397CF4" w:rsidP="007D0167">
            <w:pPr>
              <w:rPr>
                <w:highlight w:val="yellow"/>
              </w:rPr>
            </w:pPr>
          </w:p>
        </w:tc>
        <w:tc>
          <w:tcPr>
            <w:tcW w:w="3276" w:type="dxa"/>
          </w:tcPr>
          <w:p w:rsidR="00221C88" w:rsidRPr="00E933A8" w:rsidRDefault="00221C88" w:rsidP="00221C88">
            <w:r w:rsidRPr="00E933A8">
              <w:t xml:space="preserve">Муниципальная программа «Экономическое развитие" </w:t>
            </w:r>
          </w:p>
          <w:p w:rsidR="00221C88" w:rsidRPr="00E933A8" w:rsidRDefault="00221C88" w:rsidP="00221C88">
            <w:r w:rsidRPr="00E933A8">
              <w:t>Подпрограмма</w:t>
            </w:r>
          </w:p>
          <w:p w:rsidR="00221C88" w:rsidRDefault="00221C88" w:rsidP="00221C88">
            <w:r w:rsidRPr="00E933A8">
              <w:t>"Развитие малого и среднего предпринимательства, создание условий для развития потребительского рынка"</w:t>
            </w:r>
          </w:p>
          <w:p w:rsidR="00221C88" w:rsidRDefault="00221C88" w:rsidP="00221C88"/>
          <w:p w:rsidR="00397CF4" w:rsidRPr="00A673FF" w:rsidRDefault="00397CF4" w:rsidP="007D0167">
            <w:pPr>
              <w:rPr>
                <w:highlight w:val="yellow"/>
              </w:rPr>
            </w:pPr>
          </w:p>
        </w:tc>
        <w:tc>
          <w:tcPr>
            <w:tcW w:w="4946" w:type="dxa"/>
          </w:tcPr>
          <w:p w:rsidR="00397CF4" w:rsidRPr="00A673FF" w:rsidRDefault="00221C88" w:rsidP="00221C88">
            <w:pPr>
              <w:jc w:val="both"/>
              <w:rPr>
                <w:highlight w:val="yellow"/>
              </w:rPr>
            </w:pPr>
            <w:r w:rsidRPr="00221C88">
              <w:rPr>
                <w:szCs w:val="28"/>
              </w:rPr>
              <w:t>У</w:t>
            </w:r>
            <w:r w:rsidR="00AA7032" w:rsidRPr="00221C88">
              <w:rPr>
                <w:szCs w:val="28"/>
              </w:rPr>
              <w:t>правлени</w:t>
            </w:r>
            <w:r w:rsidRPr="00221C88">
              <w:rPr>
                <w:szCs w:val="28"/>
              </w:rPr>
              <w:t>ем земельно-имущественных отношений</w:t>
            </w:r>
            <w:r w:rsidR="00AA7032" w:rsidRPr="00221C88">
              <w:rPr>
                <w:szCs w:val="28"/>
              </w:rPr>
              <w:t xml:space="preserve"> сформирована единая информационная  база данных по недвижимому имуществу в Чайковском </w:t>
            </w:r>
            <w:r w:rsidRPr="00221C88">
              <w:rPr>
                <w:szCs w:val="28"/>
              </w:rPr>
              <w:t>городском округе</w:t>
            </w:r>
            <w:r w:rsidR="00AA7032" w:rsidRPr="00221C88">
              <w:rPr>
                <w:szCs w:val="28"/>
              </w:rPr>
              <w:t>, включая муниципальное имущество для сдачи в аренду субъектам малого и среднего предпринимательства</w:t>
            </w:r>
            <w:r>
              <w:rPr>
                <w:szCs w:val="28"/>
              </w:rPr>
              <w:t xml:space="preserve"> и размещена на официальном сайте администрации </w:t>
            </w:r>
            <w:hyperlink r:id="rId51" w:history="1">
              <w:r>
                <w:rPr>
                  <w:rStyle w:val="af3"/>
                </w:rPr>
                <w:t>http://чайковский район.рф/upravlenie-imushchestvom/imushchestvo/reestr-pustuyushchikh/</w:t>
              </w:r>
            </w:hyperlink>
            <w:r w:rsidR="00AA7032" w:rsidRPr="00221C88">
              <w:rPr>
                <w:szCs w:val="28"/>
              </w:rPr>
              <w:t xml:space="preserve">. </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t>1.3.6.</w:t>
            </w:r>
          </w:p>
        </w:tc>
        <w:tc>
          <w:tcPr>
            <w:tcW w:w="2653" w:type="dxa"/>
          </w:tcPr>
          <w:p w:rsidR="00397CF4" w:rsidRPr="00AA5907" w:rsidRDefault="00397CF4" w:rsidP="007D0167">
            <w:r w:rsidRPr="00AA5907">
              <w:t xml:space="preserve">Способствовать </w:t>
            </w:r>
            <w:r w:rsidRPr="00AA5907">
              <w:lastRenderedPageBreak/>
              <w:t>работодателя</w:t>
            </w:r>
            <w:r w:rsidR="00A673FF">
              <w:t>м в создании новых рабочих мест</w:t>
            </w:r>
          </w:p>
        </w:tc>
        <w:tc>
          <w:tcPr>
            <w:tcW w:w="2355" w:type="dxa"/>
          </w:tcPr>
          <w:p w:rsidR="00397CF4" w:rsidRPr="00221C88" w:rsidRDefault="00397CF4" w:rsidP="007D0167">
            <w:r w:rsidRPr="00221C88">
              <w:lastRenderedPageBreak/>
              <w:t xml:space="preserve">Управление </w:t>
            </w:r>
            <w:r w:rsidRPr="00221C88">
              <w:lastRenderedPageBreak/>
              <w:t>финансов и экономического развития,</w:t>
            </w:r>
          </w:p>
          <w:p w:rsidR="00397CF4" w:rsidRPr="00A673FF" w:rsidRDefault="00397CF4" w:rsidP="007D0167">
            <w:pPr>
              <w:rPr>
                <w:highlight w:val="yellow"/>
              </w:rPr>
            </w:pPr>
            <w:r w:rsidRPr="00221C88">
              <w:t>НО «Чайковский муниципальный фонд поддержки малого предпринимательства»</w:t>
            </w:r>
          </w:p>
        </w:tc>
        <w:tc>
          <w:tcPr>
            <w:tcW w:w="3276" w:type="dxa"/>
          </w:tcPr>
          <w:p w:rsidR="00221C88" w:rsidRPr="00221C88" w:rsidRDefault="00397CF4" w:rsidP="00221C88">
            <w:r w:rsidRPr="00221C88">
              <w:lastRenderedPageBreak/>
              <w:t>М</w:t>
            </w:r>
            <w:r w:rsidR="00221C88" w:rsidRPr="00221C88">
              <w:t xml:space="preserve">униципальная </w:t>
            </w:r>
            <w:r w:rsidR="00221C88" w:rsidRPr="00221C88">
              <w:lastRenderedPageBreak/>
              <w:t>программа</w:t>
            </w:r>
            <w:r w:rsidRPr="00221C88">
              <w:t xml:space="preserve"> «Экономическое развитие </w:t>
            </w:r>
            <w:r w:rsidR="00221C88" w:rsidRPr="00221C88">
              <w:t>»</w:t>
            </w:r>
          </w:p>
          <w:p w:rsidR="00221C88" w:rsidRPr="00A673FF" w:rsidRDefault="00221C88" w:rsidP="00221C88"/>
          <w:p w:rsidR="00397CF4" w:rsidRPr="00A673FF" w:rsidRDefault="00397CF4" w:rsidP="007D0167">
            <w:pPr>
              <w:rPr>
                <w:highlight w:val="yellow"/>
              </w:rPr>
            </w:pPr>
          </w:p>
        </w:tc>
        <w:tc>
          <w:tcPr>
            <w:tcW w:w="4946" w:type="dxa"/>
          </w:tcPr>
          <w:p w:rsidR="00AA7032" w:rsidRPr="00221C88" w:rsidRDefault="00221C88" w:rsidP="00AA7032">
            <w:pPr>
              <w:pStyle w:val="af"/>
              <w:jc w:val="both"/>
              <w:rPr>
                <w:rFonts w:ascii="Times New Roman" w:hAnsi="Times New Roman"/>
                <w:sz w:val="28"/>
                <w:szCs w:val="28"/>
              </w:rPr>
            </w:pPr>
            <w:r w:rsidRPr="00221C88">
              <w:rPr>
                <w:rFonts w:ascii="Times New Roman" w:hAnsi="Times New Roman"/>
                <w:sz w:val="28"/>
                <w:szCs w:val="28"/>
              </w:rPr>
              <w:lastRenderedPageBreak/>
              <w:t>В  2019</w:t>
            </w:r>
            <w:r w:rsidR="00AA7032" w:rsidRPr="00221C88">
              <w:rPr>
                <w:rFonts w:ascii="Times New Roman" w:hAnsi="Times New Roman"/>
                <w:sz w:val="28"/>
                <w:szCs w:val="28"/>
              </w:rPr>
              <w:t xml:space="preserve"> году:</w:t>
            </w:r>
          </w:p>
          <w:p w:rsidR="00AA7032" w:rsidRDefault="00221C88" w:rsidP="00AA7032">
            <w:pPr>
              <w:pStyle w:val="af"/>
              <w:jc w:val="both"/>
              <w:rPr>
                <w:rFonts w:ascii="Times New Roman" w:hAnsi="Times New Roman"/>
                <w:sz w:val="28"/>
                <w:szCs w:val="28"/>
              </w:rPr>
            </w:pPr>
            <w:r w:rsidRPr="00221C88">
              <w:rPr>
                <w:rFonts w:ascii="Times New Roman" w:hAnsi="Times New Roman"/>
                <w:sz w:val="28"/>
                <w:szCs w:val="28"/>
              </w:rPr>
              <w:lastRenderedPageBreak/>
              <w:t xml:space="preserve">- </w:t>
            </w:r>
            <w:r>
              <w:rPr>
                <w:rFonts w:ascii="Times New Roman" w:hAnsi="Times New Roman"/>
                <w:sz w:val="28"/>
                <w:szCs w:val="28"/>
              </w:rPr>
              <w:t>три субъекта МСП получили субсидии из местного бюджета для</w:t>
            </w:r>
            <w:r w:rsidRPr="00CB0B3C">
              <w:rPr>
                <w:rFonts w:ascii="Times New Roman" w:hAnsi="Times New Roman"/>
                <w:sz w:val="28"/>
                <w:szCs w:val="28"/>
              </w:rPr>
              <w:t xml:space="preserve"> создания, развития, модернизации производства товаров</w:t>
            </w:r>
            <w:r w:rsidR="00AA7032" w:rsidRPr="00221C88">
              <w:rPr>
                <w:rFonts w:ascii="Times New Roman" w:hAnsi="Times New Roman"/>
                <w:sz w:val="28"/>
                <w:szCs w:val="28"/>
              </w:rPr>
              <w:t>;</w:t>
            </w:r>
          </w:p>
          <w:p w:rsidR="00221C88" w:rsidRPr="00221C88" w:rsidRDefault="00221C88" w:rsidP="00AA7032">
            <w:pPr>
              <w:pStyle w:val="af"/>
              <w:jc w:val="both"/>
              <w:rPr>
                <w:rFonts w:ascii="Times New Roman" w:hAnsi="Times New Roman"/>
                <w:sz w:val="28"/>
                <w:szCs w:val="28"/>
                <w:highlight w:val="yellow"/>
              </w:rPr>
            </w:pPr>
            <w:r>
              <w:rPr>
                <w:rFonts w:ascii="Times New Roman" w:hAnsi="Times New Roman"/>
                <w:sz w:val="28"/>
                <w:szCs w:val="28"/>
              </w:rPr>
              <w:t xml:space="preserve">- </w:t>
            </w:r>
            <w:r w:rsidRPr="00221C88">
              <w:rPr>
                <w:rFonts w:ascii="Times New Roman" w:hAnsi="Times New Roman"/>
                <w:sz w:val="28"/>
                <w:szCs w:val="28"/>
              </w:rPr>
              <w:t>Три предприятия получили субсидии из регионального бюджета на модернизацию оборудования</w:t>
            </w:r>
            <w:r>
              <w:rPr>
                <w:rFonts w:ascii="Times New Roman" w:hAnsi="Times New Roman"/>
                <w:sz w:val="28"/>
                <w:szCs w:val="28"/>
              </w:rPr>
              <w:t>;</w:t>
            </w:r>
          </w:p>
          <w:p w:rsidR="00397CF4" w:rsidRPr="00A673FF" w:rsidRDefault="00221C88" w:rsidP="007D0167">
            <w:pPr>
              <w:jc w:val="both"/>
              <w:rPr>
                <w:highlight w:val="yellow"/>
              </w:rPr>
            </w:pPr>
            <w:r>
              <w:rPr>
                <w:color w:val="000000"/>
                <w:szCs w:val="28"/>
              </w:rPr>
              <w:t>-</w:t>
            </w:r>
            <w:r w:rsidRPr="00F6766A">
              <w:rPr>
                <w:color w:val="000000"/>
                <w:szCs w:val="28"/>
              </w:rPr>
              <w:t xml:space="preserve"> </w:t>
            </w:r>
            <w:r w:rsidR="00994C4E">
              <w:rPr>
                <w:szCs w:val="28"/>
              </w:rPr>
              <w:t>в рамках проекта «Агростартап» получили 4 КФХ, 3 из них на выращивание и производства мяса скота мясных пород, 1 на создание фермы и производство молока и мяса КРС молочного направления.</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1.3.7.</w:t>
            </w:r>
          </w:p>
        </w:tc>
        <w:tc>
          <w:tcPr>
            <w:tcW w:w="2653" w:type="dxa"/>
          </w:tcPr>
          <w:p w:rsidR="00397CF4" w:rsidRPr="00AA5907" w:rsidRDefault="00397CF4" w:rsidP="007D0167">
            <w:r w:rsidRPr="00AA5907">
              <w:t>Содействовать оформлению субъектам бизнеса трудовых отношений с наемными работниками в соответствии с трудовым законод</w:t>
            </w:r>
            <w:r w:rsidR="00A673FF">
              <w:t>ательством Российской Федерации</w:t>
            </w:r>
          </w:p>
          <w:p w:rsidR="00397CF4" w:rsidRPr="00AA5907" w:rsidRDefault="00397CF4" w:rsidP="007D0167"/>
        </w:tc>
        <w:tc>
          <w:tcPr>
            <w:tcW w:w="2355" w:type="dxa"/>
          </w:tcPr>
          <w:p w:rsidR="00397CF4" w:rsidRPr="00221C88" w:rsidRDefault="00397CF4" w:rsidP="007D0167">
            <w:r w:rsidRPr="00221C88">
              <w:t>Управление финансов и экономического развития,</w:t>
            </w:r>
          </w:p>
          <w:p w:rsidR="00397CF4" w:rsidRPr="00A673FF" w:rsidRDefault="00397CF4" w:rsidP="007D0167">
            <w:pPr>
              <w:rPr>
                <w:highlight w:val="yellow"/>
              </w:rPr>
            </w:pPr>
            <w:r w:rsidRPr="00221C88">
              <w:t>НО «Чайковский муниципальный фонд поддержки малого предпринимательства»</w:t>
            </w:r>
          </w:p>
        </w:tc>
        <w:tc>
          <w:tcPr>
            <w:tcW w:w="3276" w:type="dxa"/>
          </w:tcPr>
          <w:p w:rsidR="00994C4E" w:rsidRPr="00221C88" w:rsidRDefault="00994C4E" w:rsidP="00994C4E">
            <w:r w:rsidRPr="00221C88">
              <w:t>Муниципальная программа «Экономическое развитие »</w:t>
            </w:r>
          </w:p>
          <w:p w:rsidR="00397CF4" w:rsidRPr="00A673FF" w:rsidRDefault="00397CF4" w:rsidP="007D0167">
            <w:pPr>
              <w:rPr>
                <w:highlight w:val="yellow"/>
              </w:rPr>
            </w:pPr>
          </w:p>
          <w:p w:rsidR="00397CF4" w:rsidRDefault="00397CF4" w:rsidP="007D0167">
            <w:r w:rsidRPr="00994C4E">
              <w:t>Организация работы трехсторонней комиссии по регулированию социально-трудовых отношений.</w:t>
            </w:r>
          </w:p>
          <w:p w:rsidR="00994C4E" w:rsidRPr="00994C4E" w:rsidRDefault="00994C4E" w:rsidP="007D0167"/>
          <w:p w:rsidR="00397CF4" w:rsidRPr="00A673FF" w:rsidRDefault="00397CF4" w:rsidP="00994C4E">
            <w:pPr>
              <w:rPr>
                <w:highlight w:val="yellow"/>
              </w:rPr>
            </w:pPr>
            <w:r w:rsidRPr="00994C4E">
              <w:t xml:space="preserve">Организация работы межведомственной </w:t>
            </w:r>
            <w:r w:rsidRPr="00994C4E">
              <w:lastRenderedPageBreak/>
              <w:t xml:space="preserve">комиссии по обеспечению </w:t>
            </w:r>
            <w:r w:rsidR="00994C4E">
              <w:t>устойчивости</w:t>
            </w:r>
            <w:r w:rsidRPr="00994C4E">
              <w:t xml:space="preserve"> социально-экономического положения </w:t>
            </w:r>
            <w:r w:rsidR="00994C4E">
              <w:t>.</w:t>
            </w:r>
          </w:p>
        </w:tc>
        <w:tc>
          <w:tcPr>
            <w:tcW w:w="4946" w:type="dxa"/>
          </w:tcPr>
          <w:p w:rsidR="00994C4E" w:rsidRPr="00CB0B3C" w:rsidRDefault="00AA7032" w:rsidP="00994C4E">
            <w:pPr>
              <w:ind w:firstLine="708"/>
              <w:jc w:val="both"/>
              <w:rPr>
                <w:szCs w:val="28"/>
              </w:rPr>
            </w:pPr>
            <w:r w:rsidRPr="00994C4E">
              <w:rPr>
                <w:szCs w:val="28"/>
              </w:rPr>
              <w:lastRenderedPageBreak/>
              <w:t>В 201</w:t>
            </w:r>
            <w:r w:rsidR="00994C4E" w:rsidRPr="00994C4E">
              <w:rPr>
                <w:szCs w:val="28"/>
              </w:rPr>
              <w:t>9</w:t>
            </w:r>
            <w:r w:rsidRPr="00994C4E">
              <w:rPr>
                <w:szCs w:val="28"/>
              </w:rPr>
              <w:t xml:space="preserve"> году специалистами администрации и НО«Чайковский муниципальный фонд поддержки малого предпринимательства» </w:t>
            </w:r>
            <w:r w:rsidR="00994C4E">
              <w:rPr>
                <w:szCs w:val="28"/>
              </w:rPr>
              <w:t xml:space="preserve"> </w:t>
            </w:r>
            <w:r w:rsidR="00994C4E" w:rsidRPr="00CB0B3C">
              <w:rPr>
                <w:szCs w:val="28"/>
              </w:rPr>
              <w:t xml:space="preserve">в течение всего года проведено 36 обучающих бесплатных семинаров, практикумов, круглых столов. Проводилось обучение программам: «Азбука предпринимательства», «Ты - предприниматель, «Социальное предпринимательство, «Охрана труда и пожарная безопасность», «Контрактная система в сфере </w:t>
            </w:r>
            <w:r w:rsidR="00994C4E" w:rsidRPr="00CB0B3C">
              <w:rPr>
                <w:szCs w:val="28"/>
              </w:rPr>
              <w:lastRenderedPageBreak/>
              <w:t>закупок», «Осуществление контрольных проверок», «Формула Управления», «Отмена ЕНВД, альтернативное налогообложение. Патентная система» для субъектов бизнеса и их работников, в которых приняли участие 1030 человек, индивидуальные консультации получили 420 человек.</w:t>
            </w:r>
          </w:p>
          <w:p w:rsidR="00397CF4" w:rsidRPr="00A673FF" w:rsidRDefault="00AA7032" w:rsidP="00AA7032">
            <w:pPr>
              <w:ind w:firstLine="708"/>
              <w:jc w:val="both"/>
              <w:rPr>
                <w:highlight w:val="yellow"/>
              </w:rPr>
            </w:pPr>
            <w:r w:rsidRPr="00994C4E">
              <w:rPr>
                <w:szCs w:val="28"/>
              </w:rPr>
              <w:t>На базе муниципального фонда работали эксперты Пермского фонда поддержки предпринимательства, проводили индивидуальные консультации по юридическим вопросам.</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1.3.8.</w:t>
            </w:r>
          </w:p>
        </w:tc>
        <w:tc>
          <w:tcPr>
            <w:tcW w:w="2653" w:type="dxa"/>
          </w:tcPr>
          <w:p w:rsidR="00397CF4" w:rsidRPr="00AA5907" w:rsidRDefault="00397CF4" w:rsidP="007D0167">
            <w:r w:rsidRPr="00AA5907">
              <w:t>Создать условия для обеспечения рынка сбыта сельскохозяйственной продукции.</w:t>
            </w:r>
          </w:p>
        </w:tc>
        <w:tc>
          <w:tcPr>
            <w:tcW w:w="2355" w:type="dxa"/>
          </w:tcPr>
          <w:p w:rsidR="00397CF4" w:rsidRPr="00AA5907" w:rsidRDefault="00397CF4" w:rsidP="007D0167">
            <w:r w:rsidRPr="00AA5907">
              <w:t xml:space="preserve">Управление </w:t>
            </w:r>
            <w:r>
              <w:t xml:space="preserve">финансов и </w:t>
            </w:r>
            <w:r w:rsidRPr="00AA5907">
              <w:t>экономического развития,</w:t>
            </w:r>
          </w:p>
          <w:p w:rsidR="00397CF4" w:rsidRPr="00AA5907" w:rsidRDefault="00397CF4" w:rsidP="007D0167">
            <w:r w:rsidRPr="00AA5907">
              <w:t>НО «Чайковский муниципальный фонд поддержки малого предпринимательства»</w:t>
            </w:r>
          </w:p>
        </w:tc>
        <w:tc>
          <w:tcPr>
            <w:tcW w:w="3276" w:type="dxa"/>
          </w:tcPr>
          <w:p w:rsidR="00994C4E" w:rsidRPr="00221C88" w:rsidRDefault="00994C4E" w:rsidP="00994C4E">
            <w:r w:rsidRPr="00221C88">
              <w:t>Муниципальная программа «Экономическое развитие »</w:t>
            </w:r>
          </w:p>
          <w:p w:rsidR="00397CF4" w:rsidRPr="00994C4E" w:rsidRDefault="00397CF4" w:rsidP="007D0167">
            <w:r w:rsidRPr="00994C4E">
              <w:t>Организация сельскохозяйственных ярмарок на территории района.</w:t>
            </w:r>
          </w:p>
          <w:p w:rsidR="00397CF4" w:rsidRPr="00A673FF" w:rsidRDefault="00397CF4" w:rsidP="007D0167">
            <w:pPr>
              <w:rPr>
                <w:highlight w:val="yellow"/>
              </w:rPr>
            </w:pPr>
            <w:r w:rsidRPr="00994C4E">
              <w:t>Содействие созданию сельскохозяйственных кооперативов.</w:t>
            </w:r>
          </w:p>
        </w:tc>
        <w:tc>
          <w:tcPr>
            <w:tcW w:w="4946" w:type="dxa"/>
          </w:tcPr>
          <w:p w:rsidR="00397CF4" w:rsidRPr="00A673FF" w:rsidRDefault="00AA7032" w:rsidP="00592B89">
            <w:pPr>
              <w:ind w:firstLine="459"/>
              <w:jc w:val="both"/>
              <w:rPr>
                <w:highlight w:val="yellow"/>
              </w:rPr>
            </w:pPr>
            <w:r w:rsidRPr="00592B89">
              <w:rPr>
                <w:color w:val="000000"/>
                <w:szCs w:val="28"/>
              </w:rPr>
              <w:t xml:space="preserve">Проведено </w:t>
            </w:r>
            <w:r w:rsidR="00592B89">
              <w:rPr>
                <w:color w:val="000000"/>
                <w:szCs w:val="28"/>
              </w:rPr>
              <w:t>4</w:t>
            </w:r>
            <w:r w:rsidRPr="00592B89">
              <w:rPr>
                <w:color w:val="000000"/>
                <w:szCs w:val="28"/>
              </w:rPr>
              <w:t xml:space="preserve"> сельскохозяйственные ярмарки, организован сбыт сельскохозяйственной продукции посредство кооператива "Агро Русь</w:t>
            </w:r>
          </w:p>
        </w:tc>
        <w:tc>
          <w:tcPr>
            <w:tcW w:w="2000" w:type="dxa"/>
          </w:tcPr>
          <w:p w:rsidR="00397CF4" w:rsidRPr="00AA5907" w:rsidRDefault="00397CF4" w:rsidP="007D0167"/>
        </w:tc>
      </w:tr>
      <w:tr w:rsidR="00397CF4" w:rsidRPr="00AA5907" w:rsidTr="007D0167">
        <w:trPr>
          <w:trHeight w:val="433"/>
        </w:trPr>
        <w:tc>
          <w:tcPr>
            <w:tcW w:w="930" w:type="dxa"/>
          </w:tcPr>
          <w:p w:rsidR="00397CF4" w:rsidRPr="00AA5907" w:rsidRDefault="00397CF4" w:rsidP="007D0167"/>
        </w:tc>
        <w:tc>
          <w:tcPr>
            <w:tcW w:w="13230" w:type="dxa"/>
            <w:gridSpan w:val="4"/>
          </w:tcPr>
          <w:p w:rsidR="00397CF4" w:rsidRPr="00AA5907" w:rsidRDefault="00397CF4" w:rsidP="007D0167">
            <w:r w:rsidRPr="00AA5907">
              <w:rPr>
                <w:b/>
                <w:bCs/>
                <w:color w:val="000000"/>
              </w:rPr>
              <w:t xml:space="preserve">Основная цель 1.4. </w:t>
            </w:r>
            <w:r w:rsidRPr="00AA5907">
              <w:t>Развитие внутреннего и въездного туризма</w:t>
            </w:r>
          </w:p>
        </w:tc>
        <w:tc>
          <w:tcPr>
            <w:tcW w:w="2000" w:type="dxa"/>
          </w:tcPr>
          <w:p w:rsidR="00397CF4" w:rsidRPr="00AA5907" w:rsidRDefault="00397CF4" w:rsidP="007D0167">
            <w:pPr>
              <w:rPr>
                <w:b/>
                <w:bCs/>
                <w:color w:val="000000"/>
              </w:rPr>
            </w:pPr>
          </w:p>
        </w:tc>
      </w:tr>
      <w:tr w:rsidR="00397CF4" w:rsidRPr="00AA5907" w:rsidTr="007D0167">
        <w:tc>
          <w:tcPr>
            <w:tcW w:w="930" w:type="dxa"/>
          </w:tcPr>
          <w:p w:rsidR="00397CF4" w:rsidRPr="00AA5907" w:rsidRDefault="00397CF4" w:rsidP="007D0167">
            <w:r w:rsidRPr="00AA5907">
              <w:t>1.4.1.</w:t>
            </w:r>
          </w:p>
        </w:tc>
        <w:tc>
          <w:tcPr>
            <w:tcW w:w="2653" w:type="dxa"/>
          </w:tcPr>
          <w:p w:rsidR="00397CF4" w:rsidRPr="00AA5907" w:rsidRDefault="00397CF4" w:rsidP="007D0167">
            <w:r w:rsidRPr="00AA5907">
              <w:t>Содействовать формированию новых отраслей экономического развития, в том числе внутреннего и въездного туризма;</w:t>
            </w:r>
          </w:p>
        </w:tc>
        <w:tc>
          <w:tcPr>
            <w:tcW w:w="2355" w:type="dxa"/>
          </w:tcPr>
          <w:p w:rsidR="00397CF4" w:rsidRPr="00592B89" w:rsidRDefault="00397CF4" w:rsidP="00592B89">
            <w:r w:rsidRPr="00592B89">
              <w:t xml:space="preserve">Управление финансов и экономического развития </w:t>
            </w:r>
          </w:p>
        </w:tc>
        <w:tc>
          <w:tcPr>
            <w:tcW w:w="3276" w:type="dxa"/>
          </w:tcPr>
          <w:p w:rsidR="00592B89" w:rsidRDefault="00397CF4" w:rsidP="00592B89">
            <w:r w:rsidRPr="00592B89">
              <w:rPr>
                <w:bCs/>
                <w:color w:val="000000"/>
              </w:rPr>
              <w:t xml:space="preserve"> </w:t>
            </w:r>
            <w:r w:rsidR="00592B89" w:rsidRPr="00592B89">
              <w:t>Муниципальная программа «Экономическое развитие »</w:t>
            </w:r>
          </w:p>
          <w:p w:rsidR="00592B89" w:rsidRDefault="00592B89" w:rsidP="00592B89"/>
          <w:p w:rsidR="00592B89" w:rsidRPr="00592B89" w:rsidRDefault="00592B89" w:rsidP="00592B89">
            <w:r>
              <w:t>Подпрограмма "Развитие внутреннего и въездного туризма"</w:t>
            </w:r>
          </w:p>
          <w:p w:rsidR="00397CF4" w:rsidRPr="00592B89" w:rsidRDefault="00397CF4" w:rsidP="007D0167"/>
          <w:p w:rsidR="00397CF4" w:rsidRPr="00592B89" w:rsidRDefault="00397CF4" w:rsidP="007D0167">
            <w:r w:rsidRPr="00592B89">
              <w:rPr>
                <w:bCs/>
                <w:color w:val="000000"/>
              </w:rPr>
              <w:t xml:space="preserve"> </w:t>
            </w:r>
          </w:p>
        </w:tc>
        <w:tc>
          <w:tcPr>
            <w:tcW w:w="4946" w:type="dxa"/>
          </w:tcPr>
          <w:p w:rsidR="00592B89" w:rsidRPr="00CB0B3C" w:rsidRDefault="00592B89" w:rsidP="00592B89">
            <w:pPr>
              <w:keepNext/>
              <w:keepLines/>
              <w:suppressLineNumbers/>
              <w:suppressAutoHyphens/>
              <w:ind w:firstLine="708"/>
              <w:jc w:val="both"/>
              <w:rPr>
                <w:bCs/>
                <w:szCs w:val="28"/>
              </w:rPr>
            </w:pPr>
            <w:r>
              <w:rPr>
                <w:bCs/>
                <w:szCs w:val="28"/>
              </w:rPr>
              <w:t>В</w:t>
            </w:r>
            <w:r w:rsidRPr="00CB0B3C">
              <w:rPr>
                <w:bCs/>
                <w:szCs w:val="28"/>
              </w:rPr>
              <w:t xml:space="preserve"> Чайковском </w:t>
            </w:r>
            <w:r>
              <w:rPr>
                <w:bCs/>
                <w:szCs w:val="28"/>
              </w:rPr>
              <w:t>городском округе представлено</w:t>
            </w:r>
            <w:r w:rsidRPr="00CB0B3C">
              <w:rPr>
                <w:bCs/>
                <w:szCs w:val="28"/>
              </w:rPr>
              <w:t xml:space="preserve"> нескольких видов туризма, которые распределяются в зависимости от целей поездок: </w:t>
            </w:r>
          </w:p>
          <w:p w:rsidR="00592B89" w:rsidRPr="00CB0B3C" w:rsidRDefault="00592B89" w:rsidP="00592B89">
            <w:pPr>
              <w:pStyle w:val="a6"/>
              <w:keepNext/>
              <w:keepLines/>
              <w:numPr>
                <w:ilvl w:val="0"/>
                <w:numId w:val="11"/>
              </w:numPr>
              <w:suppressLineNumbers/>
              <w:suppressAutoHyphens/>
              <w:spacing w:after="0" w:line="240" w:lineRule="auto"/>
              <w:ind w:left="0" w:firstLine="709"/>
              <w:jc w:val="both"/>
              <w:rPr>
                <w:rFonts w:ascii="Times New Roman" w:hAnsi="Times New Roman"/>
                <w:bCs/>
                <w:sz w:val="28"/>
                <w:szCs w:val="28"/>
              </w:rPr>
            </w:pPr>
            <w:r w:rsidRPr="00CB0B3C">
              <w:rPr>
                <w:rFonts w:ascii="Times New Roman" w:hAnsi="Times New Roman"/>
                <w:bCs/>
                <w:sz w:val="28"/>
                <w:szCs w:val="28"/>
              </w:rPr>
              <w:t>деловой туризм занимает 58% от общего турпотока;</w:t>
            </w:r>
          </w:p>
          <w:p w:rsidR="00592B89" w:rsidRPr="00CB0B3C" w:rsidRDefault="00592B89" w:rsidP="00592B89">
            <w:pPr>
              <w:pStyle w:val="a6"/>
              <w:keepNext/>
              <w:keepLines/>
              <w:numPr>
                <w:ilvl w:val="0"/>
                <w:numId w:val="11"/>
              </w:numPr>
              <w:suppressLineNumbers/>
              <w:suppressAutoHyphens/>
              <w:spacing w:after="0" w:line="240" w:lineRule="auto"/>
              <w:ind w:left="0" w:firstLine="709"/>
              <w:jc w:val="both"/>
              <w:rPr>
                <w:rFonts w:ascii="Times New Roman" w:hAnsi="Times New Roman"/>
                <w:bCs/>
                <w:sz w:val="28"/>
                <w:szCs w:val="28"/>
              </w:rPr>
            </w:pPr>
            <w:r w:rsidRPr="00CB0B3C">
              <w:rPr>
                <w:rFonts w:ascii="Times New Roman" w:hAnsi="Times New Roman"/>
                <w:bCs/>
                <w:sz w:val="28"/>
                <w:szCs w:val="28"/>
              </w:rPr>
              <w:t>активный и событийный туризм, который в свою очередь, подразделяется на спортивный, сельский, охотничий, экотуризм и водный занимает – 30% от общего турпотока;</w:t>
            </w:r>
          </w:p>
          <w:p w:rsidR="00592B89" w:rsidRPr="00CB0B3C" w:rsidRDefault="00592B89" w:rsidP="00592B89">
            <w:pPr>
              <w:pStyle w:val="a6"/>
              <w:keepNext/>
              <w:keepLines/>
              <w:numPr>
                <w:ilvl w:val="0"/>
                <w:numId w:val="11"/>
              </w:numPr>
              <w:suppressLineNumbers/>
              <w:suppressAutoHyphens/>
              <w:spacing w:after="0" w:line="240" w:lineRule="auto"/>
              <w:ind w:left="0" w:firstLine="709"/>
              <w:jc w:val="both"/>
              <w:rPr>
                <w:rFonts w:ascii="Times New Roman" w:hAnsi="Times New Roman"/>
                <w:bCs/>
                <w:sz w:val="28"/>
                <w:szCs w:val="28"/>
              </w:rPr>
            </w:pPr>
            <w:r w:rsidRPr="00CB0B3C">
              <w:rPr>
                <w:rFonts w:ascii="Times New Roman" w:hAnsi="Times New Roman"/>
                <w:bCs/>
                <w:sz w:val="28"/>
                <w:szCs w:val="28"/>
              </w:rPr>
              <w:t>оздоровительный туризм – 8% от общего тупотока;</w:t>
            </w:r>
          </w:p>
          <w:p w:rsidR="00592B89" w:rsidRPr="00CB0B3C" w:rsidRDefault="00592B89" w:rsidP="00592B89">
            <w:pPr>
              <w:pStyle w:val="a6"/>
              <w:keepNext/>
              <w:keepLines/>
              <w:numPr>
                <w:ilvl w:val="0"/>
                <w:numId w:val="11"/>
              </w:numPr>
              <w:suppressLineNumbers/>
              <w:suppressAutoHyphens/>
              <w:spacing w:after="0" w:line="240" w:lineRule="auto"/>
              <w:ind w:left="0" w:firstLine="709"/>
              <w:jc w:val="both"/>
              <w:rPr>
                <w:rFonts w:ascii="Times New Roman" w:hAnsi="Times New Roman"/>
                <w:bCs/>
                <w:sz w:val="28"/>
                <w:szCs w:val="28"/>
              </w:rPr>
            </w:pPr>
            <w:r w:rsidRPr="00CB0B3C">
              <w:rPr>
                <w:rFonts w:ascii="Times New Roman" w:hAnsi="Times New Roman"/>
                <w:bCs/>
                <w:sz w:val="28"/>
                <w:szCs w:val="28"/>
              </w:rPr>
              <w:t>историко-культурный туризм – 2% от общего турпотока;</w:t>
            </w:r>
          </w:p>
          <w:p w:rsidR="00592B89" w:rsidRPr="00CB0B3C" w:rsidRDefault="00592B89" w:rsidP="00592B89">
            <w:pPr>
              <w:pStyle w:val="a6"/>
              <w:keepNext/>
              <w:keepLines/>
              <w:numPr>
                <w:ilvl w:val="0"/>
                <w:numId w:val="11"/>
              </w:numPr>
              <w:suppressLineNumbers/>
              <w:suppressAutoHyphens/>
              <w:spacing w:after="0" w:line="240" w:lineRule="auto"/>
              <w:ind w:left="0" w:firstLine="709"/>
              <w:jc w:val="both"/>
              <w:rPr>
                <w:rFonts w:ascii="Times New Roman" w:hAnsi="Times New Roman"/>
                <w:bCs/>
                <w:sz w:val="28"/>
                <w:szCs w:val="28"/>
              </w:rPr>
            </w:pPr>
            <w:r w:rsidRPr="00CB0B3C">
              <w:rPr>
                <w:rFonts w:ascii="Times New Roman" w:hAnsi="Times New Roman"/>
                <w:bCs/>
                <w:sz w:val="28"/>
                <w:szCs w:val="28"/>
              </w:rPr>
              <w:t>прочие виды туризма – 2% от общего тупотока.</w:t>
            </w:r>
          </w:p>
          <w:p w:rsidR="00592B89" w:rsidRPr="00CB0B3C" w:rsidRDefault="00592B89" w:rsidP="00592B89">
            <w:pPr>
              <w:keepNext/>
              <w:keepLines/>
              <w:suppressLineNumbers/>
              <w:tabs>
                <w:tab w:val="left" w:pos="709"/>
              </w:tabs>
              <w:suppressAutoHyphens/>
              <w:ind w:firstLine="709"/>
              <w:jc w:val="both"/>
              <w:rPr>
                <w:bCs/>
                <w:szCs w:val="28"/>
              </w:rPr>
            </w:pPr>
            <w:r w:rsidRPr="00CB0B3C">
              <w:rPr>
                <w:bCs/>
                <w:szCs w:val="28"/>
              </w:rPr>
              <w:t xml:space="preserve">Деловой туризм, благодаря градообразующим, крупным и малым предприятиям района, по-прежнему занимает лидирующие позиции по годовым показателям турпотока. В 2019 году у туристов вырос интерес к </w:t>
            </w:r>
            <w:r w:rsidRPr="00CB0B3C">
              <w:rPr>
                <w:bCs/>
                <w:szCs w:val="28"/>
              </w:rPr>
              <w:lastRenderedPageBreak/>
              <w:t xml:space="preserve">историко-культурному туризму. </w:t>
            </w:r>
          </w:p>
          <w:p w:rsidR="00592B89" w:rsidRPr="00CB0B3C" w:rsidRDefault="00592B89" w:rsidP="00592B89">
            <w:pPr>
              <w:keepNext/>
              <w:keepLines/>
              <w:suppressLineNumbers/>
              <w:suppressAutoHyphens/>
              <w:ind w:firstLine="708"/>
              <w:jc w:val="both"/>
              <w:rPr>
                <w:bCs/>
                <w:szCs w:val="28"/>
              </w:rPr>
            </w:pPr>
            <w:r w:rsidRPr="00CB0B3C">
              <w:rPr>
                <w:bCs/>
                <w:szCs w:val="28"/>
              </w:rPr>
              <w:t xml:space="preserve">В сравнении с прошлым годом увеличилось количество туристов из стран СНГ, посетивших Чайковский округ. Число иностранных туристов стабильно. Большая часть туристов данных категорий приходится на деловой туризм. Эти показатели говорят о том, что чайковская территория экономически привлекательна для иностранных граждан. </w:t>
            </w:r>
          </w:p>
          <w:p w:rsidR="00397CF4" w:rsidRPr="00A673FF" w:rsidRDefault="00592B89" w:rsidP="00592B89">
            <w:pPr>
              <w:keepNext/>
              <w:keepLines/>
              <w:suppressLineNumbers/>
              <w:suppressAutoHyphens/>
              <w:ind w:firstLine="708"/>
              <w:jc w:val="both"/>
              <w:rPr>
                <w:highlight w:val="yellow"/>
              </w:rPr>
            </w:pPr>
            <w:r w:rsidRPr="00CB0B3C">
              <w:rPr>
                <w:bCs/>
                <w:szCs w:val="28"/>
              </w:rPr>
              <w:t xml:space="preserve">В музеях </w:t>
            </w:r>
            <w:r>
              <w:rPr>
                <w:bCs/>
                <w:szCs w:val="28"/>
              </w:rPr>
              <w:t>округа</w:t>
            </w:r>
            <w:r w:rsidRPr="00CB0B3C">
              <w:rPr>
                <w:bCs/>
                <w:szCs w:val="28"/>
              </w:rPr>
              <w:t xml:space="preserve"> представлено множество экспонатов разных времен, богатая картинная галерея и познавательные экскурсии. Число экскурсантов, которые посетили музеи, галерею и экскурсионные прогр</w:t>
            </w:r>
            <w:r w:rsidR="00414129">
              <w:rPr>
                <w:bCs/>
                <w:szCs w:val="28"/>
              </w:rPr>
              <w:t>аммы составило 36543 человека (</w:t>
            </w:r>
            <w:r w:rsidRPr="00CB0B3C">
              <w:rPr>
                <w:bCs/>
                <w:szCs w:val="28"/>
              </w:rPr>
              <w:t>в 2018 году 35228 чел.).</w:t>
            </w:r>
            <w:r w:rsidRPr="00CB0B3C">
              <w:rPr>
                <w:szCs w:val="28"/>
              </w:rPr>
              <w:t xml:space="preserve"> </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1.4.2.</w:t>
            </w:r>
          </w:p>
        </w:tc>
        <w:tc>
          <w:tcPr>
            <w:tcW w:w="2653" w:type="dxa"/>
          </w:tcPr>
          <w:p w:rsidR="00397CF4" w:rsidRPr="00AA5907" w:rsidRDefault="00397CF4" w:rsidP="007D0167">
            <w:r w:rsidRPr="00AA5907">
              <w:t>Создать условия для развития туристической сферы;</w:t>
            </w:r>
          </w:p>
        </w:tc>
        <w:tc>
          <w:tcPr>
            <w:tcW w:w="2355" w:type="dxa"/>
          </w:tcPr>
          <w:p w:rsidR="00397CF4" w:rsidRPr="00A673FF" w:rsidRDefault="00397CF4" w:rsidP="00592B89">
            <w:pPr>
              <w:rPr>
                <w:highlight w:val="yellow"/>
              </w:rPr>
            </w:pPr>
            <w:r w:rsidRPr="00592B89">
              <w:t xml:space="preserve">Управление финансов и экономического развития </w:t>
            </w:r>
          </w:p>
        </w:tc>
        <w:tc>
          <w:tcPr>
            <w:tcW w:w="3276" w:type="dxa"/>
          </w:tcPr>
          <w:p w:rsidR="00592B89" w:rsidRDefault="00592B89" w:rsidP="00592B89">
            <w:r w:rsidRPr="00592B89">
              <w:t>Муниципальная программа «Экономическое развитие »</w:t>
            </w:r>
          </w:p>
          <w:p w:rsidR="00592B89" w:rsidRDefault="00592B89" w:rsidP="00592B89"/>
          <w:p w:rsidR="00592B89" w:rsidRDefault="00592B89" w:rsidP="00592B89">
            <w:r>
              <w:t xml:space="preserve">Подпрограмма "Развитие </w:t>
            </w:r>
            <w:r>
              <w:lastRenderedPageBreak/>
              <w:t>внутреннего и въездного туризма"</w:t>
            </w:r>
          </w:p>
          <w:p w:rsidR="00592B89" w:rsidRPr="00592B89" w:rsidRDefault="00592B89" w:rsidP="00592B89"/>
          <w:p w:rsidR="00397CF4" w:rsidRPr="00A673FF" w:rsidRDefault="00397CF4" w:rsidP="007D0167">
            <w:pPr>
              <w:rPr>
                <w:highlight w:val="yellow"/>
              </w:rPr>
            </w:pPr>
            <w:r w:rsidRPr="00592B89">
              <w:t>Продвижение туристских продуктов района на внутреннем и мировом туристских рынках</w:t>
            </w:r>
          </w:p>
        </w:tc>
        <w:tc>
          <w:tcPr>
            <w:tcW w:w="4946" w:type="dxa"/>
          </w:tcPr>
          <w:p w:rsidR="00592B89" w:rsidRPr="00CB0B3C" w:rsidRDefault="00592B89" w:rsidP="00592B89">
            <w:pPr>
              <w:keepNext/>
              <w:keepLines/>
              <w:suppressLineNumbers/>
              <w:suppressAutoHyphens/>
              <w:ind w:firstLine="709"/>
              <w:jc w:val="both"/>
              <w:rPr>
                <w:szCs w:val="28"/>
              </w:rPr>
            </w:pPr>
            <w:r w:rsidRPr="00CB0B3C">
              <w:rPr>
                <w:szCs w:val="28"/>
              </w:rPr>
              <w:lastRenderedPageBreak/>
              <w:t xml:space="preserve">В 2019 году были выполнены следующие мероприятия: </w:t>
            </w:r>
          </w:p>
          <w:p w:rsidR="00592B89" w:rsidRPr="00CB0B3C" w:rsidRDefault="00592B89" w:rsidP="00966A8B">
            <w:pPr>
              <w:pStyle w:val="a6"/>
              <w:keepNext/>
              <w:keepLines/>
              <w:numPr>
                <w:ilvl w:val="0"/>
                <w:numId w:val="39"/>
              </w:numPr>
              <w:suppressLineNumbers/>
              <w:suppressAutoHyphens/>
              <w:spacing w:after="0" w:line="240" w:lineRule="auto"/>
              <w:jc w:val="both"/>
              <w:rPr>
                <w:rFonts w:ascii="Times New Roman" w:hAnsi="Times New Roman"/>
                <w:sz w:val="28"/>
                <w:szCs w:val="28"/>
              </w:rPr>
            </w:pPr>
            <w:r w:rsidRPr="00CB0B3C">
              <w:rPr>
                <w:rFonts w:ascii="Times New Roman" w:hAnsi="Times New Roman"/>
                <w:sz w:val="28"/>
                <w:szCs w:val="28"/>
              </w:rPr>
              <w:t>Проведены ежеквартальный и годовой мониторинги туристического потока в округе.</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 xml:space="preserve">На постоянной основе </w:t>
            </w:r>
            <w:r w:rsidRPr="00CB0B3C">
              <w:rPr>
                <w:rFonts w:ascii="Times New Roman" w:hAnsi="Times New Roman"/>
                <w:sz w:val="28"/>
                <w:szCs w:val="28"/>
              </w:rPr>
              <w:lastRenderedPageBreak/>
              <w:t>осуществлялось наполнение вкладки «Туризм» на официальном сайте администрации Чайковского городского округа.</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В целях продвижения туристской привлекательности округа изготовлен презентационный фильм на английском и русском языках.</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 xml:space="preserve">Разработан «Чайковский путеводитель» на 2019 год в количестве 500 буклетов. </w:t>
            </w:r>
            <w:r w:rsidR="00966A8B">
              <w:rPr>
                <w:rFonts w:ascii="Times New Roman" w:hAnsi="Times New Roman"/>
                <w:sz w:val="28"/>
                <w:szCs w:val="28"/>
              </w:rPr>
              <w:t>П</w:t>
            </w:r>
            <w:r w:rsidRPr="00CB0B3C">
              <w:rPr>
                <w:rFonts w:ascii="Times New Roman" w:hAnsi="Times New Roman"/>
                <w:sz w:val="28"/>
                <w:szCs w:val="28"/>
              </w:rPr>
              <w:t>утеводитель опубликован в электронном виде на официальном сайте администрации.</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 xml:space="preserve">Проведен и организован информационный тур для представителей туристской сферы, блогеров и СМИ Удмуртской Республики (18.05.19г.). Всего инфотур собрал 20 участников. </w:t>
            </w:r>
          </w:p>
          <w:p w:rsidR="00592B89" w:rsidRPr="00CB0B3C" w:rsidRDefault="00592B89" w:rsidP="00592B89">
            <w:pPr>
              <w:pStyle w:val="a6"/>
              <w:keepNext/>
              <w:keepLines/>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По итогам информационного тура участники были заинтересованы в дальнейшем продолжении сотрудничества между регионами.</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 xml:space="preserve">В рамках муниципальной программы был организован </w:t>
            </w:r>
            <w:r w:rsidRPr="00CB0B3C">
              <w:rPr>
                <w:rFonts w:ascii="Times New Roman" w:hAnsi="Times New Roman"/>
                <w:sz w:val="28"/>
                <w:szCs w:val="28"/>
                <w:lang w:val="en-US"/>
              </w:rPr>
              <w:t>VII</w:t>
            </w:r>
            <w:r w:rsidRPr="00CB0B3C">
              <w:rPr>
                <w:rFonts w:ascii="Times New Roman" w:hAnsi="Times New Roman"/>
                <w:sz w:val="28"/>
                <w:szCs w:val="28"/>
              </w:rPr>
              <w:t xml:space="preserve"> </w:t>
            </w:r>
            <w:r w:rsidRPr="00CB0B3C">
              <w:rPr>
                <w:rFonts w:ascii="Times New Roman" w:hAnsi="Times New Roman"/>
                <w:sz w:val="28"/>
                <w:szCs w:val="28"/>
              </w:rPr>
              <w:lastRenderedPageBreak/>
              <w:t xml:space="preserve">конкурс профессионального мастерства среди работников туриндустрии и учащихся старших классов школ, средних и высших учебных заведений Чайковского городского округа (07.10.19г.). Количество участников конкурса составило 27 человек. В конкурсе были определены 5 номинаций, в каждой из номинаций по 3 призовых места. </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Проведена выездная рабочая встреча в городе Ижевск по вопросам сотрудничества Пермского края и Удмуртской Республики в сфере туризма (20.11.19г.). В рамках данной встречи регионы представили свои новые  туристические продукты и обменялись опыт в сфере туризма друг с другом.</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 xml:space="preserve">Участие в конкурсном отборе на предоставление субсидий из бюджета Пермского края бюджетам муниципальных образований Пермского края на реализацию мероприятий по созданию туристской </w:t>
            </w:r>
            <w:r w:rsidRPr="00CB0B3C">
              <w:rPr>
                <w:rFonts w:ascii="Times New Roman" w:hAnsi="Times New Roman"/>
                <w:sz w:val="28"/>
                <w:szCs w:val="28"/>
              </w:rPr>
              <w:lastRenderedPageBreak/>
              <w:t>сервисной и обеспечивающей инфраструктуры на 2019 год.</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Участие в региональном этапе Всероссийского конкурса лучших практик и инициатив социально-экономического развития субъектов РФ.</w:t>
            </w:r>
          </w:p>
          <w:p w:rsidR="00592B89" w:rsidRPr="00CB0B3C" w:rsidRDefault="00592B89" w:rsidP="00592B89">
            <w:pPr>
              <w:pStyle w:val="a6"/>
              <w:keepNext/>
              <w:keepLines/>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 xml:space="preserve">В конкурсный отбор был заявлен проект «Развитие музейно-туристического объекта «Архитектурно-этнографический комплекс «Сайгатка» в номинации «Туризм и культура». Проект стал Лауреатом регионального этапа и прошел в финальный этап голосования субъектов Российской Федерации. </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Участие в Национальной премии в области событийного туризма «</w:t>
            </w:r>
            <w:r w:rsidRPr="00CB0B3C">
              <w:rPr>
                <w:rFonts w:ascii="Times New Roman" w:hAnsi="Times New Roman"/>
                <w:sz w:val="28"/>
                <w:szCs w:val="28"/>
                <w:lang w:val="en-US"/>
              </w:rPr>
              <w:t>Russian</w:t>
            </w:r>
            <w:r w:rsidRPr="00CB0B3C">
              <w:rPr>
                <w:rFonts w:ascii="Times New Roman" w:hAnsi="Times New Roman"/>
                <w:sz w:val="28"/>
                <w:szCs w:val="28"/>
              </w:rPr>
              <w:t xml:space="preserve"> </w:t>
            </w:r>
            <w:r w:rsidRPr="00CB0B3C">
              <w:rPr>
                <w:rFonts w:ascii="Times New Roman" w:hAnsi="Times New Roman"/>
                <w:sz w:val="28"/>
                <w:szCs w:val="28"/>
                <w:lang w:val="en-US"/>
              </w:rPr>
              <w:t>Event</w:t>
            </w:r>
            <w:r w:rsidRPr="00CB0B3C">
              <w:rPr>
                <w:rFonts w:ascii="Times New Roman" w:hAnsi="Times New Roman"/>
                <w:sz w:val="28"/>
                <w:szCs w:val="28"/>
              </w:rPr>
              <w:t xml:space="preserve"> </w:t>
            </w:r>
            <w:r w:rsidRPr="00CB0B3C">
              <w:rPr>
                <w:rFonts w:ascii="Times New Roman" w:hAnsi="Times New Roman"/>
                <w:sz w:val="28"/>
                <w:szCs w:val="28"/>
                <w:lang w:val="en-US"/>
              </w:rPr>
              <w:t>Awards</w:t>
            </w:r>
            <w:r w:rsidRPr="00CB0B3C">
              <w:rPr>
                <w:rFonts w:ascii="Times New Roman" w:hAnsi="Times New Roman"/>
                <w:sz w:val="28"/>
                <w:szCs w:val="28"/>
              </w:rPr>
              <w:t xml:space="preserve"> – 2019».</w:t>
            </w:r>
          </w:p>
          <w:p w:rsidR="00592B89" w:rsidRPr="00CB0B3C" w:rsidRDefault="00592B89" w:rsidP="00592B89">
            <w:pPr>
              <w:keepNext/>
              <w:keepLines/>
              <w:suppressLineNumbers/>
              <w:suppressAutoHyphens/>
              <w:ind w:firstLine="709"/>
              <w:jc w:val="both"/>
              <w:rPr>
                <w:szCs w:val="28"/>
              </w:rPr>
            </w:pPr>
            <w:r w:rsidRPr="00CB0B3C">
              <w:rPr>
                <w:szCs w:val="28"/>
              </w:rPr>
              <w:t xml:space="preserve">Всего на участие в премии было подано 310 проектов из 19 регионов страны. Из Пермского края в финал вошли 4 проекта, в том числе проект Чайковского городского округа «Культурно-просветительский проект </w:t>
            </w:r>
            <w:r w:rsidRPr="00CB0B3C">
              <w:rPr>
                <w:szCs w:val="28"/>
              </w:rPr>
              <w:lastRenderedPageBreak/>
              <w:t>«Спасские гуляния в Чайковском».</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Участие во Всероссийском конкурсе в области событийного туризма «</w:t>
            </w:r>
            <w:r w:rsidRPr="00CB0B3C">
              <w:rPr>
                <w:rFonts w:ascii="Times New Roman" w:hAnsi="Times New Roman"/>
                <w:sz w:val="28"/>
                <w:szCs w:val="28"/>
                <w:lang w:val="en-US"/>
              </w:rPr>
              <w:t>Russian</w:t>
            </w:r>
            <w:r w:rsidRPr="00CB0B3C">
              <w:rPr>
                <w:rFonts w:ascii="Times New Roman" w:hAnsi="Times New Roman"/>
                <w:sz w:val="28"/>
                <w:szCs w:val="28"/>
              </w:rPr>
              <w:t xml:space="preserve"> </w:t>
            </w:r>
            <w:r w:rsidRPr="00CB0B3C">
              <w:rPr>
                <w:rFonts w:ascii="Times New Roman" w:hAnsi="Times New Roman"/>
                <w:sz w:val="28"/>
                <w:szCs w:val="28"/>
                <w:lang w:val="en-US"/>
              </w:rPr>
              <w:t>Open</w:t>
            </w:r>
            <w:r w:rsidRPr="00CB0B3C">
              <w:rPr>
                <w:rFonts w:ascii="Times New Roman" w:hAnsi="Times New Roman"/>
                <w:sz w:val="28"/>
                <w:szCs w:val="28"/>
              </w:rPr>
              <w:t xml:space="preserve"> </w:t>
            </w:r>
            <w:r w:rsidRPr="00CB0B3C">
              <w:rPr>
                <w:rFonts w:ascii="Times New Roman" w:hAnsi="Times New Roman"/>
                <w:sz w:val="28"/>
                <w:szCs w:val="28"/>
                <w:lang w:val="en-US"/>
              </w:rPr>
              <w:t>Event</w:t>
            </w:r>
            <w:r w:rsidRPr="00CB0B3C">
              <w:rPr>
                <w:rFonts w:ascii="Times New Roman" w:hAnsi="Times New Roman"/>
                <w:sz w:val="28"/>
                <w:szCs w:val="28"/>
              </w:rPr>
              <w:t xml:space="preserve"> </w:t>
            </w:r>
            <w:r w:rsidRPr="00CB0B3C">
              <w:rPr>
                <w:rFonts w:ascii="Times New Roman" w:hAnsi="Times New Roman"/>
                <w:sz w:val="28"/>
                <w:szCs w:val="28"/>
                <w:lang w:val="en-US"/>
              </w:rPr>
              <w:t>Expo</w:t>
            </w:r>
            <w:r w:rsidRPr="00CB0B3C">
              <w:rPr>
                <w:rFonts w:ascii="Times New Roman" w:hAnsi="Times New Roman"/>
                <w:sz w:val="28"/>
                <w:szCs w:val="28"/>
              </w:rPr>
              <w:t xml:space="preserve"> – 2019».</w:t>
            </w:r>
          </w:p>
          <w:p w:rsidR="00592B89" w:rsidRPr="00CB0B3C" w:rsidRDefault="00592B89" w:rsidP="00592B89">
            <w:pPr>
              <w:pStyle w:val="a6"/>
              <w:keepNext/>
              <w:keepLines/>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К участию в премии было заявлено три проекта:</w:t>
            </w:r>
          </w:p>
          <w:p w:rsidR="00592B89" w:rsidRPr="00CB0B3C" w:rsidRDefault="00592B89" w:rsidP="00592B89">
            <w:pPr>
              <w:pStyle w:val="a6"/>
              <w:keepNext/>
              <w:keepLines/>
              <w:numPr>
                <w:ilvl w:val="0"/>
                <w:numId w:val="23"/>
              </w:numPr>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w:t>
            </w:r>
            <w:r w:rsidRPr="00CB0B3C">
              <w:rPr>
                <w:rFonts w:ascii="Times New Roman" w:hAnsi="Times New Roman"/>
                <w:sz w:val="28"/>
                <w:szCs w:val="28"/>
                <w:lang w:val="en-US"/>
              </w:rPr>
              <w:t>IX</w:t>
            </w:r>
            <w:r w:rsidRPr="00CB0B3C">
              <w:rPr>
                <w:rFonts w:ascii="Times New Roman" w:hAnsi="Times New Roman"/>
                <w:sz w:val="28"/>
                <w:szCs w:val="28"/>
              </w:rPr>
              <w:t xml:space="preserve"> Международная Академия молодых композиторов в Чайковском»;</w:t>
            </w:r>
          </w:p>
          <w:p w:rsidR="00592B89" w:rsidRPr="00CB0B3C" w:rsidRDefault="00592B89" w:rsidP="00592B89">
            <w:pPr>
              <w:pStyle w:val="a6"/>
              <w:keepNext/>
              <w:keepLines/>
              <w:numPr>
                <w:ilvl w:val="0"/>
                <w:numId w:val="23"/>
              </w:numPr>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Культурно-просветительский проект «Спасские гуляния в Чайковском»;</w:t>
            </w:r>
          </w:p>
          <w:p w:rsidR="00592B89" w:rsidRPr="00CB0B3C" w:rsidRDefault="00592B89" w:rsidP="00592B89">
            <w:pPr>
              <w:pStyle w:val="a6"/>
              <w:keepNext/>
              <w:keepLines/>
              <w:numPr>
                <w:ilvl w:val="0"/>
                <w:numId w:val="23"/>
              </w:numPr>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Открытый молодежный образовательный форум «Молодежь в движении. Спортивный Олимп».</w:t>
            </w:r>
          </w:p>
          <w:p w:rsidR="00592B89" w:rsidRPr="00CB0B3C" w:rsidRDefault="00592B89" w:rsidP="00592B89">
            <w:pPr>
              <w:pStyle w:val="a6"/>
              <w:keepNext/>
              <w:keepLines/>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Финалистами регионального этапа стали два проекта «Академия молодых композиторов» и молодежный образовательный форум. Финал премии проходил 29-30 октября 2019 года в г. Симферополь. Презентовали проекты Синицкая О.Н. и Беляева Л.Ф.</w:t>
            </w:r>
          </w:p>
          <w:p w:rsidR="00592B89" w:rsidRPr="00CB0B3C" w:rsidRDefault="00592B89" w:rsidP="00592B89">
            <w:pPr>
              <w:pStyle w:val="a6"/>
              <w:keepNext/>
              <w:keepLines/>
              <w:suppressLineNumbers/>
              <w:suppressAutoHyphens/>
              <w:spacing w:after="0" w:line="240" w:lineRule="auto"/>
              <w:ind w:left="0" w:firstLine="709"/>
              <w:jc w:val="both"/>
              <w:rPr>
                <w:rFonts w:ascii="Times New Roman" w:hAnsi="Times New Roman"/>
                <w:sz w:val="28"/>
                <w:szCs w:val="28"/>
              </w:rPr>
            </w:pPr>
            <w:r w:rsidRPr="00CB0B3C">
              <w:rPr>
                <w:rFonts w:ascii="Times New Roman" w:hAnsi="Times New Roman"/>
                <w:sz w:val="28"/>
                <w:szCs w:val="28"/>
              </w:rPr>
              <w:t>Проект «</w:t>
            </w:r>
            <w:r w:rsidRPr="00CB0B3C">
              <w:rPr>
                <w:rFonts w:ascii="Times New Roman" w:hAnsi="Times New Roman"/>
                <w:sz w:val="28"/>
                <w:szCs w:val="28"/>
                <w:lang w:val="en-US"/>
              </w:rPr>
              <w:t>IX</w:t>
            </w:r>
            <w:r w:rsidRPr="00CB0B3C">
              <w:rPr>
                <w:rFonts w:ascii="Times New Roman" w:hAnsi="Times New Roman"/>
                <w:sz w:val="28"/>
                <w:szCs w:val="28"/>
              </w:rPr>
              <w:t xml:space="preserve"> Международная </w:t>
            </w:r>
            <w:r w:rsidRPr="00CB0B3C">
              <w:rPr>
                <w:rFonts w:ascii="Times New Roman" w:hAnsi="Times New Roman"/>
                <w:sz w:val="28"/>
                <w:szCs w:val="28"/>
              </w:rPr>
              <w:lastRenderedPageBreak/>
              <w:t xml:space="preserve">Академия молодых композиторов в Чайковском» получил Диплом </w:t>
            </w:r>
            <w:r w:rsidRPr="00CB0B3C">
              <w:rPr>
                <w:rFonts w:ascii="Times New Roman" w:hAnsi="Times New Roman"/>
                <w:sz w:val="28"/>
                <w:szCs w:val="28"/>
                <w:lang w:val="en-US"/>
              </w:rPr>
              <w:t>I</w:t>
            </w:r>
            <w:r w:rsidRPr="00CB0B3C">
              <w:rPr>
                <w:rFonts w:ascii="Times New Roman" w:hAnsi="Times New Roman"/>
                <w:sz w:val="28"/>
                <w:szCs w:val="28"/>
              </w:rPr>
              <w:t xml:space="preserve"> степени в номинации «Лучшее культурное событие с участием профессиональных коллективов».</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Участие в конкурсном отборе на предоставление и расходование субсидий из бюджета Пермского края бюджетам муниципальных образований Пермского края на реализацию мероприятий по развитию инфраструктуры на туристских маршрутах.</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Участие в пятом туристическом форуме «Ориентиры будущего». Форум проходил 23-25 октября 2019 года в г. Казань.</w:t>
            </w:r>
          </w:p>
          <w:p w:rsidR="00592B89" w:rsidRPr="00592B89"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592B89">
              <w:rPr>
                <w:rFonts w:ascii="Times New Roman" w:hAnsi="Times New Roman"/>
                <w:sz w:val="28"/>
                <w:szCs w:val="28"/>
              </w:rPr>
              <w:t xml:space="preserve">Опубликована статья про Чайковскую территорию в журнале «Российская муниципальная практика» выпуск </w:t>
            </w:r>
            <w:r w:rsidRPr="00592B89">
              <w:rPr>
                <w:rStyle w:val="fontstyle01"/>
                <w:rFonts w:ascii="Times New Roman" w:hAnsi="Times New Roman"/>
                <w:sz w:val="28"/>
                <w:szCs w:val="28"/>
              </w:rPr>
              <w:t>№ 03 (81) 2019</w:t>
            </w:r>
            <w:r w:rsidRPr="00592B89">
              <w:rPr>
                <w:rFonts w:ascii="Times New Roman" w:hAnsi="Times New Roman"/>
                <w:sz w:val="28"/>
                <w:szCs w:val="28"/>
              </w:rPr>
              <w:t>.</w:t>
            </w:r>
            <w:r>
              <w:rPr>
                <w:rFonts w:ascii="Times New Roman" w:hAnsi="Times New Roman"/>
                <w:sz w:val="28"/>
                <w:szCs w:val="28"/>
              </w:rPr>
              <w:t xml:space="preserve"> </w:t>
            </w:r>
            <w:r w:rsidRPr="00592B89">
              <w:rPr>
                <w:rFonts w:ascii="Times New Roman" w:hAnsi="Times New Roman"/>
                <w:sz w:val="28"/>
                <w:szCs w:val="28"/>
              </w:rPr>
              <w:t>Тираж журнала – 5 000 экземпляров.</w:t>
            </w:r>
          </w:p>
          <w:p w:rsidR="00592B89" w:rsidRPr="00CB0B3C" w:rsidRDefault="00592B89" w:rsidP="00966A8B">
            <w:pPr>
              <w:pStyle w:val="a6"/>
              <w:keepNext/>
              <w:keepLines/>
              <w:numPr>
                <w:ilvl w:val="0"/>
                <w:numId w:val="39"/>
              </w:numPr>
              <w:suppressLineNumbers/>
              <w:suppressAutoHyphens/>
              <w:spacing w:after="0" w:line="240" w:lineRule="auto"/>
              <w:ind w:firstLine="709"/>
              <w:jc w:val="both"/>
              <w:rPr>
                <w:rFonts w:ascii="Times New Roman" w:hAnsi="Times New Roman"/>
                <w:sz w:val="28"/>
                <w:szCs w:val="28"/>
              </w:rPr>
            </w:pPr>
            <w:r w:rsidRPr="00CB0B3C">
              <w:rPr>
                <w:rFonts w:ascii="Times New Roman" w:hAnsi="Times New Roman"/>
                <w:sz w:val="28"/>
                <w:szCs w:val="28"/>
              </w:rPr>
              <w:t xml:space="preserve">Разработан «Календарь событий» на весенний сезон 2019 год в количестве 500 буклетов. </w:t>
            </w:r>
            <w:r>
              <w:rPr>
                <w:rFonts w:ascii="Times New Roman" w:hAnsi="Times New Roman"/>
                <w:sz w:val="28"/>
                <w:szCs w:val="28"/>
              </w:rPr>
              <w:t>К</w:t>
            </w:r>
            <w:r w:rsidRPr="00CB0B3C">
              <w:rPr>
                <w:rFonts w:ascii="Times New Roman" w:hAnsi="Times New Roman"/>
                <w:sz w:val="28"/>
                <w:szCs w:val="28"/>
              </w:rPr>
              <w:t xml:space="preserve">алендарь </w:t>
            </w:r>
            <w:r w:rsidRPr="00CB0B3C">
              <w:rPr>
                <w:rFonts w:ascii="Times New Roman" w:hAnsi="Times New Roman"/>
                <w:sz w:val="28"/>
                <w:szCs w:val="28"/>
              </w:rPr>
              <w:lastRenderedPageBreak/>
              <w:t>опубликован в электронном виде на официальном сайте администрации.</w:t>
            </w:r>
          </w:p>
          <w:p w:rsidR="00654272" w:rsidRPr="00A673FF" w:rsidRDefault="00654272" w:rsidP="00592B89">
            <w:pPr>
              <w:ind w:firstLine="567"/>
              <w:jc w:val="both"/>
              <w:rPr>
                <w:highlight w:val="yellow"/>
              </w:rPr>
            </w:pP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lastRenderedPageBreak/>
              <w:t>1.4.3.</w:t>
            </w:r>
          </w:p>
        </w:tc>
        <w:tc>
          <w:tcPr>
            <w:tcW w:w="2653" w:type="dxa"/>
          </w:tcPr>
          <w:p w:rsidR="00397CF4" w:rsidRPr="00AA5907" w:rsidRDefault="00397CF4" w:rsidP="007D0167">
            <w:r w:rsidRPr="00AA5907">
              <w:t>Установить взаимовыгодное сотрудничество между органами власти и туристическим бизнесом.</w:t>
            </w:r>
          </w:p>
        </w:tc>
        <w:tc>
          <w:tcPr>
            <w:tcW w:w="2355" w:type="dxa"/>
          </w:tcPr>
          <w:p w:rsidR="00397CF4" w:rsidRPr="00AA5907" w:rsidRDefault="00397CF4" w:rsidP="00A673FF">
            <w:r w:rsidRPr="00AA5907">
              <w:t xml:space="preserve">Управление </w:t>
            </w:r>
            <w:r>
              <w:t xml:space="preserve">финансов и </w:t>
            </w:r>
            <w:r w:rsidRPr="00AA5907">
              <w:t xml:space="preserve">экономического развития </w:t>
            </w:r>
          </w:p>
        </w:tc>
        <w:tc>
          <w:tcPr>
            <w:tcW w:w="3276" w:type="dxa"/>
          </w:tcPr>
          <w:p w:rsidR="00966A8B" w:rsidRDefault="00966A8B" w:rsidP="00966A8B">
            <w:r w:rsidRPr="00592B89">
              <w:t>Муниципальная программа «Экономическое развитие »</w:t>
            </w:r>
          </w:p>
          <w:p w:rsidR="00966A8B" w:rsidRDefault="00966A8B" w:rsidP="00966A8B"/>
          <w:p w:rsidR="00966A8B" w:rsidRDefault="00966A8B" w:rsidP="00966A8B">
            <w:r>
              <w:t>Подпрограмма "Развитие внутреннего и въездного туризма"</w:t>
            </w:r>
          </w:p>
          <w:p w:rsidR="00397CF4" w:rsidRPr="00A673FF" w:rsidRDefault="00397CF4" w:rsidP="007D0167">
            <w:pPr>
              <w:rPr>
                <w:highlight w:val="yellow"/>
              </w:rPr>
            </w:pPr>
          </w:p>
        </w:tc>
        <w:tc>
          <w:tcPr>
            <w:tcW w:w="4946" w:type="dxa"/>
          </w:tcPr>
          <w:p w:rsidR="00397CF4" w:rsidRPr="00A673FF" w:rsidRDefault="00966A8B" w:rsidP="00966A8B">
            <w:pPr>
              <w:pStyle w:val="a6"/>
              <w:keepNext/>
              <w:keepLines/>
              <w:suppressLineNumbers/>
              <w:suppressAutoHyphens/>
              <w:spacing w:after="0" w:line="240" w:lineRule="auto"/>
              <w:ind w:left="0"/>
              <w:jc w:val="both"/>
              <w:rPr>
                <w:highlight w:val="yellow"/>
              </w:rPr>
            </w:pPr>
            <w:r w:rsidRPr="00CB0B3C">
              <w:rPr>
                <w:rFonts w:ascii="Times New Roman" w:hAnsi="Times New Roman"/>
                <w:sz w:val="28"/>
                <w:szCs w:val="28"/>
              </w:rPr>
              <w:t>Участие в пятом туристическом форуме «Ориентиры будущего». Форум</w:t>
            </w:r>
            <w:r>
              <w:rPr>
                <w:rFonts w:ascii="Times New Roman" w:hAnsi="Times New Roman"/>
                <w:sz w:val="28"/>
                <w:szCs w:val="28"/>
              </w:rPr>
              <w:t xml:space="preserve">, который </w:t>
            </w:r>
            <w:r w:rsidRPr="00CB0B3C">
              <w:rPr>
                <w:rFonts w:ascii="Times New Roman" w:hAnsi="Times New Roman"/>
                <w:sz w:val="28"/>
                <w:szCs w:val="28"/>
              </w:rPr>
              <w:t xml:space="preserve"> проходил 23-25 октября 2019 года в г. Казань стал отличной и полезной площадкой для обмена опытом</w:t>
            </w:r>
            <w:r>
              <w:rPr>
                <w:rFonts w:ascii="Times New Roman" w:hAnsi="Times New Roman"/>
                <w:sz w:val="28"/>
                <w:szCs w:val="28"/>
              </w:rPr>
              <w:t xml:space="preserve"> с органами власти и субъектами бизнеса</w:t>
            </w:r>
            <w:r w:rsidRPr="00CB0B3C">
              <w:rPr>
                <w:rFonts w:ascii="Times New Roman" w:hAnsi="Times New Roman"/>
                <w:sz w:val="28"/>
                <w:szCs w:val="28"/>
              </w:rPr>
              <w:t>, открывающей новые горизонты и ориентиры для будущего развития сферы туризма на территории Чайковского городского округа с применением современных инструментов продвижения и информационных технологий. </w:t>
            </w:r>
          </w:p>
        </w:tc>
        <w:tc>
          <w:tcPr>
            <w:tcW w:w="2000" w:type="dxa"/>
          </w:tcPr>
          <w:p w:rsidR="00397CF4" w:rsidRPr="00AA5907" w:rsidRDefault="00397CF4" w:rsidP="007D0167"/>
        </w:tc>
      </w:tr>
      <w:tr w:rsidR="00397CF4" w:rsidRPr="00AA5907" w:rsidTr="007D0167">
        <w:tc>
          <w:tcPr>
            <w:tcW w:w="930" w:type="dxa"/>
          </w:tcPr>
          <w:p w:rsidR="00397CF4" w:rsidRPr="00AA5907" w:rsidRDefault="00397CF4" w:rsidP="007D0167">
            <w:r w:rsidRPr="00AA5907">
              <w:t xml:space="preserve">  </w:t>
            </w:r>
          </w:p>
        </w:tc>
        <w:tc>
          <w:tcPr>
            <w:tcW w:w="15230" w:type="dxa"/>
            <w:gridSpan w:val="5"/>
          </w:tcPr>
          <w:p w:rsidR="00397CF4" w:rsidRPr="00AA5907" w:rsidRDefault="00397CF4" w:rsidP="007D0167">
            <w:r w:rsidRPr="00AA5907">
              <w:rPr>
                <w:b/>
                <w:bCs/>
                <w:color w:val="000000"/>
              </w:rPr>
              <w:t>СТРАТЕГИЧЕСКОЕ НАПРАВЛЕНИЕ №2 Рост качества жизни населения</w:t>
            </w:r>
          </w:p>
        </w:tc>
      </w:tr>
      <w:tr w:rsidR="00397CF4" w:rsidRPr="00AA5907" w:rsidTr="007D0167">
        <w:tc>
          <w:tcPr>
            <w:tcW w:w="930" w:type="dxa"/>
          </w:tcPr>
          <w:p w:rsidR="00397CF4" w:rsidRPr="00AA5907" w:rsidRDefault="00397CF4" w:rsidP="007D0167"/>
        </w:tc>
        <w:tc>
          <w:tcPr>
            <w:tcW w:w="15230" w:type="dxa"/>
            <w:gridSpan w:val="5"/>
          </w:tcPr>
          <w:p w:rsidR="00397CF4" w:rsidRPr="00AA5907" w:rsidRDefault="00397CF4" w:rsidP="007D0167">
            <w:r w:rsidRPr="00AA5907">
              <w:rPr>
                <w:b/>
                <w:bCs/>
                <w:color w:val="000000"/>
              </w:rPr>
              <w:t xml:space="preserve">Основная цель 2.1 </w:t>
            </w:r>
            <w:r w:rsidRPr="00AA5907">
              <w:t>Развитие системы дошкольного и общего образования</w:t>
            </w:r>
          </w:p>
        </w:tc>
      </w:tr>
      <w:tr w:rsidR="00397CF4" w:rsidRPr="00AA5907" w:rsidTr="007D0167">
        <w:trPr>
          <w:trHeight w:val="292"/>
        </w:trPr>
        <w:tc>
          <w:tcPr>
            <w:tcW w:w="930" w:type="dxa"/>
          </w:tcPr>
          <w:p w:rsidR="00397CF4" w:rsidRPr="00AA5907" w:rsidRDefault="00397CF4" w:rsidP="007D0167"/>
        </w:tc>
        <w:tc>
          <w:tcPr>
            <w:tcW w:w="13230" w:type="dxa"/>
            <w:gridSpan w:val="4"/>
          </w:tcPr>
          <w:p w:rsidR="00397CF4" w:rsidRPr="00AA5907" w:rsidRDefault="00397CF4" w:rsidP="007D0167">
            <w:r w:rsidRPr="00AA5907">
              <w:rPr>
                <w:b/>
              </w:rPr>
              <w:t>Основная цель 2.2.</w:t>
            </w:r>
            <w:r w:rsidRPr="00AA5907">
              <w:t xml:space="preserve"> Развитие системы профессионального и дополнительного образования</w:t>
            </w:r>
          </w:p>
        </w:tc>
        <w:tc>
          <w:tcPr>
            <w:tcW w:w="2000" w:type="dxa"/>
          </w:tcPr>
          <w:p w:rsidR="00397CF4" w:rsidRPr="00AA5907" w:rsidRDefault="00397CF4" w:rsidP="007D0167"/>
        </w:tc>
      </w:tr>
      <w:tr w:rsidR="00AA7032" w:rsidRPr="00AA5907" w:rsidTr="007D0167">
        <w:trPr>
          <w:trHeight w:val="298"/>
        </w:trPr>
        <w:tc>
          <w:tcPr>
            <w:tcW w:w="930" w:type="dxa"/>
            <w:vMerge w:val="restart"/>
          </w:tcPr>
          <w:p w:rsidR="00AA7032" w:rsidRPr="00AA5907" w:rsidRDefault="00AA7032" w:rsidP="007D0167">
            <w:r w:rsidRPr="00AA5907">
              <w:t>2.1.1.</w:t>
            </w:r>
          </w:p>
        </w:tc>
        <w:tc>
          <w:tcPr>
            <w:tcW w:w="2653" w:type="dxa"/>
            <w:vMerge w:val="restart"/>
          </w:tcPr>
          <w:p w:rsidR="00AA7032" w:rsidRPr="00AA5907" w:rsidRDefault="00AA7032" w:rsidP="007D0167">
            <w:r w:rsidRPr="00AA5907">
              <w:t>Обеспечить достойный уровень заработной платы работников бюджетной сферы</w:t>
            </w:r>
          </w:p>
        </w:tc>
        <w:tc>
          <w:tcPr>
            <w:tcW w:w="2355" w:type="dxa"/>
          </w:tcPr>
          <w:p w:rsidR="00AA7032" w:rsidRPr="00A673FF" w:rsidRDefault="00AA7032" w:rsidP="00D77045">
            <w:pPr>
              <w:rPr>
                <w:highlight w:val="yellow"/>
              </w:rPr>
            </w:pPr>
            <w:r w:rsidRPr="00D77045">
              <w:t>Управление образования</w:t>
            </w:r>
          </w:p>
        </w:tc>
        <w:tc>
          <w:tcPr>
            <w:tcW w:w="3276" w:type="dxa"/>
          </w:tcPr>
          <w:p w:rsidR="00AA7032" w:rsidRPr="00D77045" w:rsidRDefault="00D77045" w:rsidP="007D0167">
            <w:r w:rsidRPr="00D77045">
              <w:rPr>
                <w:bCs/>
              </w:rPr>
              <w:t xml:space="preserve">Муниципальная программа </w:t>
            </w:r>
            <w:r w:rsidR="00AA7032" w:rsidRPr="00D77045">
              <w:rPr>
                <w:bCs/>
              </w:rPr>
              <w:t xml:space="preserve"> «</w:t>
            </w:r>
            <w:r w:rsidR="00AA7032" w:rsidRPr="00D77045">
              <w:t xml:space="preserve">Развитие образования Чайковского </w:t>
            </w:r>
            <w:r w:rsidRPr="00D77045">
              <w:t>городского округа</w:t>
            </w:r>
            <w:r w:rsidRPr="00D77045">
              <w:rPr>
                <w:bCs/>
              </w:rPr>
              <w:t>»</w:t>
            </w:r>
          </w:p>
          <w:p w:rsidR="00AA7032" w:rsidRPr="00A673FF" w:rsidRDefault="00AA7032" w:rsidP="007D0167">
            <w:pPr>
              <w:rPr>
                <w:highlight w:val="yellow"/>
              </w:rPr>
            </w:pPr>
          </w:p>
        </w:tc>
        <w:tc>
          <w:tcPr>
            <w:tcW w:w="4946" w:type="dxa"/>
          </w:tcPr>
          <w:p w:rsidR="009B3364" w:rsidRPr="009B3364" w:rsidRDefault="009B3364" w:rsidP="009B3364">
            <w:pPr>
              <w:ind w:firstLine="601"/>
              <w:jc w:val="both"/>
            </w:pPr>
            <w:r w:rsidRPr="009B3364">
              <w:t>Количество педагогических, руководящих работников и молодых специалистов, дошкольных и общеобразовательных учреждений, получающих социальных гарантий и льгот – 505 чел.</w:t>
            </w:r>
          </w:p>
          <w:p w:rsidR="009B3364" w:rsidRPr="009B3364" w:rsidRDefault="009B3364" w:rsidP="009B3364">
            <w:pPr>
              <w:ind w:firstLine="601"/>
              <w:jc w:val="both"/>
              <w:rPr>
                <w:sz w:val="18"/>
                <w:szCs w:val="18"/>
              </w:rPr>
            </w:pPr>
            <w:r w:rsidRPr="009B3364">
              <w:rPr>
                <w:color w:val="000000"/>
              </w:rPr>
              <w:t xml:space="preserve">Количество педагогических, </w:t>
            </w:r>
            <w:r w:rsidRPr="009B3364">
              <w:rPr>
                <w:color w:val="000000"/>
              </w:rPr>
              <w:lastRenderedPageBreak/>
              <w:t xml:space="preserve">руководящих работников и молодых специалистов учреждений дополнительного образования, получающих </w:t>
            </w:r>
            <w:r w:rsidRPr="009B3364">
              <w:t>социальных гарантий и льгот – 39 чел</w:t>
            </w:r>
            <w:r w:rsidRPr="009B3364">
              <w:rPr>
                <w:sz w:val="18"/>
                <w:szCs w:val="18"/>
              </w:rPr>
              <w:t>.</w:t>
            </w:r>
          </w:p>
          <w:p w:rsidR="009B3364" w:rsidRPr="009B3364" w:rsidRDefault="009B3364" w:rsidP="009B3364">
            <w:pPr>
              <w:ind w:firstLine="601"/>
              <w:jc w:val="both"/>
            </w:pPr>
            <w:r w:rsidRPr="009B3364">
              <w:t>Количество педагогов, имеющих ученые степени кандидата, доктора наук, получающих меры социальной поддержки – 6 чел.</w:t>
            </w:r>
          </w:p>
          <w:p w:rsidR="009B3364" w:rsidRPr="009B3364" w:rsidRDefault="009B3364" w:rsidP="009B3364">
            <w:pPr>
              <w:ind w:firstLine="601"/>
              <w:jc w:val="both"/>
            </w:pPr>
            <w:r w:rsidRPr="009B3364">
              <w:t>Количество  педагогических  работников, получивших стимулирующие выплаты по результатам обучения школьников – 127 чел.</w:t>
            </w:r>
          </w:p>
          <w:p w:rsidR="009B3364" w:rsidRPr="009B3364" w:rsidRDefault="009B3364" w:rsidP="009B3364">
            <w:pPr>
              <w:ind w:firstLine="601"/>
              <w:jc w:val="both"/>
            </w:pPr>
            <w:r w:rsidRPr="009B3364">
              <w:t>Количество педагогических работников образовательных учреждений, работающих и проживающих в сельской местности и поселках городского типа (рабочих поселках), получающих меры социальной поддержки по оплате жилого помещения и коммунальных услуг – 963 чел.</w:t>
            </w:r>
          </w:p>
          <w:p w:rsidR="00AA7032" w:rsidRPr="00A673FF" w:rsidRDefault="009B3364" w:rsidP="009B3364">
            <w:pPr>
              <w:ind w:firstLine="601"/>
              <w:jc w:val="both"/>
              <w:rPr>
                <w:szCs w:val="28"/>
                <w:highlight w:val="yellow"/>
              </w:rPr>
            </w:pPr>
            <w:r w:rsidRPr="009B3364">
              <w:t xml:space="preserve">отдельных категорий граждан, работающих и проживающих в сельской местности и поселках </w:t>
            </w:r>
            <w:r w:rsidRPr="009B3364">
              <w:lastRenderedPageBreak/>
              <w:t>городского типа (рабочих поселках), и членов их семей, получающих меры социальной поддержки по оплате жилого помещения и коммунальных услуг, человек – 4 чел.</w:t>
            </w:r>
          </w:p>
        </w:tc>
        <w:tc>
          <w:tcPr>
            <w:tcW w:w="2000" w:type="dxa"/>
          </w:tcPr>
          <w:p w:rsidR="00AA7032" w:rsidRPr="00AA5907" w:rsidRDefault="00AA7032" w:rsidP="007D0167">
            <w:pPr>
              <w:ind w:firstLine="459"/>
              <w:jc w:val="both"/>
            </w:pPr>
          </w:p>
        </w:tc>
      </w:tr>
      <w:tr w:rsidR="004A49AE" w:rsidRPr="00AA5907" w:rsidTr="007D0167">
        <w:trPr>
          <w:trHeight w:val="722"/>
        </w:trPr>
        <w:tc>
          <w:tcPr>
            <w:tcW w:w="930" w:type="dxa"/>
            <w:vMerge/>
          </w:tcPr>
          <w:p w:rsidR="004A49AE" w:rsidRPr="00AA5907" w:rsidRDefault="004A49AE" w:rsidP="007D0167"/>
        </w:tc>
        <w:tc>
          <w:tcPr>
            <w:tcW w:w="2653" w:type="dxa"/>
            <w:vMerge/>
          </w:tcPr>
          <w:p w:rsidR="004A49AE" w:rsidRPr="00AA5907" w:rsidRDefault="004A49AE" w:rsidP="007D0167"/>
        </w:tc>
        <w:tc>
          <w:tcPr>
            <w:tcW w:w="2355" w:type="dxa"/>
          </w:tcPr>
          <w:p w:rsidR="004A49AE" w:rsidRPr="00AA5907" w:rsidRDefault="004A49AE" w:rsidP="007D0167">
            <w:r w:rsidRPr="00AA5907">
              <w:t>Управление культуры и молодежной политики</w:t>
            </w:r>
          </w:p>
        </w:tc>
        <w:tc>
          <w:tcPr>
            <w:tcW w:w="3276" w:type="dxa"/>
          </w:tcPr>
          <w:p w:rsidR="004A49AE" w:rsidRPr="00937CE7" w:rsidRDefault="004A49AE" w:rsidP="009C37CC">
            <w:pPr>
              <w:rPr>
                <w:bCs/>
              </w:rPr>
            </w:pPr>
            <w:r w:rsidRPr="00937CE7">
              <w:rPr>
                <w:bCs/>
              </w:rPr>
              <w:t>МП «</w:t>
            </w:r>
            <w:r w:rsidRPr="00E52A22">
              <w:rPr>
                <w:bCs/>
              </w:rPr>
              <w:t>Развитие культуры и молодежной политики Чайковского городского округа»</w:t>
            </w:r>
          </w:p>
          <w:p w:rsidR="004A49AE" w:rsidRPr="007D5843" w:rsidRDefault="004A49AE" w:rsidP="009C37CC"/>
        </w:tc>
        <w:tc>
          <w:tcPr>
            <w:tcW w:w="4946" w:type="dxa"/>
          </w:tcPr>
          <w:p w:rsidR="004A49AE" w:rsidRPr="00842D8F" w:rsidRDefault="004A49AE" w:rsidP="00AA7032">
            <w:pPr>
              <w:ind w:firstLine="709"/>
              <w:jc w:val="both"/>
              <w:rPr>
                <w:szCs w:val="28"/>
              </w:rPr>
            </w:pPr>
            <w:r w:rsidRPr="00842D8F">
              <w:rPr>
                <w:szCs w:val="28"/>
              </w:rPr>
              <w:t>В 2019 году фактическая средняя заработная плата работников муниципальных учреждений</w:t>
            </w:r>
            <w:r w:rsidR="00842D8F">
              <w:rPr>
                <w:szCs w:val="28"/>
              </w:rPr>
              <w:t xml:space="preserve"> культуры и дополнительного образования</w:t>
            </w:r>
            <w:r w:rsidRPr="00842D8F">
              <w:rPr>
                <w:szCs w:val="28"/>
              </w:rPr>
              <w:t xml:space="preserve"> составила:</w:t>
            </w:r>
          </w:p>
          <w:p w:rsidR="004A49AE" w:rsidRPr="00842D8F" w:rsidRDefault="004A49AE" w:rsidP="00AA7032">
            <w:pPr>
              <w:ind w:firstLine="709"/>
              <w:jc w:val="both"/>
              <w:rPr>
                <w:szCs w:val="28"/>
              </w:rPr>
            </w:pPr>
            <w:r w:rsidRPr="00842D8F">
              <w:rPr>
                <w:szCs w:val="28"/>
              </w:rPr>
              <w:t>- педагогических работников муниципальных учреждений дополнительного образования детей – 30 677 руб.;</w:t>
            </w:r>
          </w:p>
          <w:p w:rsidR="004A49AE" w:rsidRPr="00842D8F" w:rsidRDefault="004A49AE" w:rsidP="00634DB4">
            <w:pPr>
              <w:rPr>
                <w:szCs w:val="28"/>
              </w:rPr>
            </w:pPr>
            <w:r w:rsidRPr="00842D8F">
              <w:rPr>
                <w:szCs w:val="28"/>
              </w:rPr>
              <w:t xml:space="preserve">- работников муниципальных учреждений культуры – </w:t>
            </w:r>
          </w:p>
          <w:p w:rsidR="004A49AE" w:rsidRPr="00842D8F" w:rsidRDefault="004A49AE" w:rsidP="00634DB4">
            <w:pPr>
              <w:rPr>
                <w:bCs/>
              </w:rPr>
            </w:pPr>
            <w:r w:rsidRPr="00842D8F">
              <w:rPr>
                <w:bCs/>
              </w:rPr>
              <w:t>план – 31,417 тыс. рублей,</w:t>
            </w:r>
          </w:p>
          <w:p w:rsidR="004A49AE" w:rsidRPr="00AA5907" w:rsidRDefault="004A49AE" w:rsidP="009B3364">
            <w:pPr>
              <w:rPr>
                <w:rFonts w:eastAsia="Calibri"/>
                <w:lang w:eastAsia="en-US"/>
              </w:rPr>
            </w:pPr>
            <w:r w:rsidRPr="00842D8F">
              <w:rPr>
                <w:bCs/>
              </w:rPr>
              <w:t>факт – 31,453 тыс. рублей.</w:t>
            </w:r>
          </w:p>
        </w:tc>
        <w:tc>
          <w:tcPr>
            <w:tcW w:w="2000" w:type="dxa"/>
          </w:tcPr>
          <w:p w:rsidR="004A49AE" w:rsidRPr="00AA5907" w:rsidRDefault="004A49AE" w:rsidP="007D0167">
            <w:pPr>
              <w:ind w:firstLine="459"/>
              <w:jc w:val="both"/>
            </w:pPr>
          </w:p>
        </w:tc>
      </w:tr>
      <w:tr w:rsidR="004A49AE" w:rsidRPr="00AA5907" w:rsidTr="007D0167">
        <w:tc>
          <w:tcPr>
            <w:tcW w:w="930" w:type="dxa"/>
          </w:tcPr>
          <w:p w:rsidR="004A49AE" w:rsidRPr="00AA5907" w:rsidRDefault="004A49AE" w:rsidP="007D0167"/>
        </w:tc>
        <w:tc>
          <w:tcPr>
            <w:tcW w:w="2653" w:type="dxa"/>
          </w:tcPr>
          <w:p w:rsidR="004A49AE" w:rsidRPr="00AA5907" w:rsidRDefault="004A49AE" w:rsidP="007D0167"/>
        </w:tc>
        <w:tc>
          <w:tcPr>
            <w:tcW w:w="2355" w:type="dxa"/>
          </w:tcPr>
          <w:p w:rsidR="004A49AE" w:rsidRPr="00AA5907" w:rsidRDefault="004A49AE" w:rsidP="007D0167"/>
        </w:tc>
        <w:tc>
          <w:tcPr>
            <w:tcW w:w="3276" w:type="dxa"/>
          </w:tcPr>
          <w:p w:rsidR="004A49AE" w:rsidRPr="00AA5907" w:rsidRDefault="004A49AE" w:rsidP="007D0167">
            <w:pPr>
              <w:rPr>
                <w:bCs/>
              </w:rPr>
            </w:pPr>
          </w:p>
        </w:tc>
        <w:tc>
          <w:tcPr>
            <w:tcW w:w="4946" w:type="dxa"/>
          </w:tcPr>
          <w:p w:rsidR="004A49AE" w:rsidRPr="00B04005" w:rsidRDefault="004A49AE" w:rsidP="00AA7032">
            <w:pPr>
              <w:rPr>
                <w:szCs w:val="28"/>
              </w:rPr>
            </w:pPr>
          </w:p>
        </w:tc>
        <w:tc>
          <w:tcPr>
            <w:tcW w:w="2000" w:type="dxa"/>
          </w:tcPr>
          <w:p w:rsidR="004A49AE" w:rsidRPr="00AA5907" w:rsidRDefault="004A49AE" w:rsidP="007D0167">
            <w:pPr>
              <w:ind w:firstLine="459"/>
              <w:jc w:val="both"/>
              <w:rPr>
                <w:bCs/>
              </w:rPr>
            </w:pPr>
          </w:p>
        </w:tc>
      </w:tr>
      <w:tr w:rsidR="004A49AE" w:rsidRPr="00AA5907" w:rsidTr="009B3364">
        <w:trPr>
          <w:trHeight w:val="3613"/>
        </w:trPr>
        <w:tc>
          <w:tcPr>
            <w:tcW w:w="930" w:type="dxa"/>
          </w:tcPr>
          <w:p w:rsidR="004A49AE" w:rsidRPr="00AA5907" w:rsidRDefault="004A49AE" w:rsidP="007D0167">
            <w:r w:rsidRPr="00AA5907">
              <w:lastRenderedPageBreak/>
              <w:t>2.1.2.</w:t>
            </w:r>
          </w:p>
        </w:tc>
        <w:tc>
          <w:tcPr>
            <w:tcW w:w="2653" w:type="dxa"/>
          </w:tcPr>
          <w:p w:rsidR="004A49AE" w:rsidRPr="00AA5907" w:rsidRDefault="004A49AE" w:rsidP="007D0167">
            <w:r w:rsidRPr="00AA5907">
              <w:t>Создать систему мотивации для привлечения специалистов в учреждения социальной сферы</w:t>
            </w:r>
          </w:p>
        </w:tc>
        <w:tc>
          <w:tcPr>
            <w:tcW w:w="2355" w:type="dxa"/>
          </w:tcPr>
          <w:p w:rsidR="004A49AE" w:rsidRPr="00A673FF" w:rsidRDefault="004A49AE" w:rsidP="00D77045">
            <w:pPr>
              <w:rPr>
                <w:highlight w:val="yellow"/>
              </w:rPr>
            </w:pPr>
            <w:r w:rsidRPr="00D77045">
              <w:t>Зам. главы администрации</w:t>
            </w:r>
            <w:r w:rsidR="00D77045" w:rsidRPr="00D77045">
              <w:t xml:space="preserve"> Чайковского городского округа </w:t>
            </w:r>
            <w:r w:rsidRPr="00D77045">
              <w:t xml:space="preserve"> по социальным вопросам</w:t>
            </w:r>
          </w:p>
        </w:tc>
        <w:tc>
          <w:tcPr>
            <w:tcW w:w="3276" w:type="dxa"/>
          </w:tcPr>
          <w:p w:rsidR="004A49AE" w:rsidRPr="00A673FF" w:rsidRDefault="00D77045" w:rsidP="009B3364">
            <w:pPr>
              <w:rPr>
                <w:highlight w:val="yellow"/>
              </w:rPr>
            </w:pPr>
            <w:r w:rsidRPr="00D77045">
              <w:rPr>
                <w:bCs/>
              </w:rPr>
              <w:t>Муниципальная программа  «</w:t>
            </w:r>
            <w:r w:rsidRPr="00D77045">
              <w:t>Развитие образования Чайковского городского округа</w:t>
            </w:r>
            <w:r w:rsidRPr="00D77045">
              <w:rPr>
                <w:bCs/>
              </w:rPr>
              <w:t>»</w:t>
            </w:r>
          </w:p>
        </w:tc>
        <w:tc>
          <w:tcPr>
            <w:tcW w:w="4946" w:type="dxa"/>
          </w:tcPr>
          <w:p w:rsidR="009B3364" w:rsidRDefault="009B3364" w:rsidP="009B3364">
            <w:r w:rsidRPr="009B3364">
              <w:t xml:space="preserve"> </w:t>
            </w:r>
            <w:r>
              <w:t>-</w:t>
            </w:r>
            <w:r w:rsidRPr="009B3364">
              <w:t xml:space="preserve">  8 школ Чайковского ГО получили дополнительное финансирование из  краев</w:t>
            </w:r>
            <w:r w:rsidR="00414129">
              <w:t>ого бюджета в сумме 2,4 млн.</w:t>
            </w:r>
            <w:r w:rsidRPr="009B3364">
              <w:t xml:space="preserve">  рублей, которое  было направлено на стимулирование педагогических работников.</w:t>
            </w:r>
          </w:p>
          <w:p w:rsidR="004A49AE" w:rsidRPr="00A673FF" w:rsidRDefault="009B3364" w:rsidP="009B3364">
            <w:pPr>
              <w:ind w:firstLine="459"/>
              <w:jc w:val="both"/>
              <w:rPr>
                <w:highlight w:val="yellow"/>
              </w:rPr>
            </w:pPr>
            <w:r>
              <w:t>- в</w:t>
            </w:r>
            <w:r w:rsidRPr="009B3364">
              <w:t xml:space="preserve"> региональном проекте «Мобильный учитель» в 2019 году участвует 1 педагог, в МБОУ СОШ №7 (структурное подразделение школа в с. Б. Букор).</w:t>
            </w:r>
          </w:p>
        </w:tc>
        <w:tc>
          <w:tcPr>
            <w:tcW w:w="2000" w:type="dxa"/>
          </w:tcPr>
          <w:p w:rsidR="004A49AE" w:rsidRPr="00AA5907" w:rsidRDefault="004A49AE" w:rsidP="007D0167">
            <w:pPr>
              <w:ind w:firstLine="459"/>
              <w:jc w:val="both"/>
            </w:pPr>
          </w:p>
        </w:tc>
      </w:tr>
      <w:tr w:rsidR="004A49AE" w:rsidRPr="00AA5907" w:rsidTr="007D0167">
        <w:trPr>
          <w:trHeight w:val="170"/>
        </w:trPr>
        <w:tc>
          <w:tcPr>
            <w:tcW w:w="930" w:type="dxa"/>
          </w:tcPr>
          <w:p w:rsidR="004A49AE" w:rsidRPr="00AA5907" w:rsidRDefault="004A49AE" w:rsidP="007D0167"/>
        </w:tc>
        <w:tc>
          <w:tcPr>
            <w:tcW w:w="2653" w:type="dxa"/>
          </w:tcPr>
          <w:p w:rsidR="004A49AE" w:rsidRPr="00AA5907" w:rsidRDefault="004A49AE" w:rsidP="007D0167"/>
        </w:tc>
        <w:tc>
          <w:tcPr>
            <w:tcW w:w="2355" w:type="dxa"/>
          </w:tcPr>
          <w:p w:rsidR="004A49AE" w:rsidRPr="00AA5907" w:rsidRDefault="004A49AE" w:rsidP="007D0167"/>
        </w:tc>
        <w:tc>
          <w:tcPr>
            <w:tcW w:w="3276" w:type="dxa"/>
          </w:tcPr>
          <w:p w:rsidR="004A49AE" w:rsidRPr="00842D8F" w:rsidRDefault="004A49AE" w:rsidP="00E84CF7">
            <w:r w:rsidRPr="00842D8F">
              <w:rPr>
                <w:bCs/>
              </w:rPr>
              <w:t>МП «Развитие культуры и молодежной политики Чайковского городского округа»:</w:t>
            </w:r>
          </w:p>
          <w:p w:rsidR="004A49AE" w:rsidRPr="00842D8F" w:rsidRDefault="004A49AE" w:rsidP="00E84CF7">
            <w:pPr>
              <w:jc w:val="both"/>
            </w:pPr>
          </w:p>
        </w:tc>
        <w:tc>
          <w:tcPr>
            <w:tcW w:w="4946" w:type="dxa"/>
          </w:tcPr>
          <w:p w:rsidR="004A49AE" w:rsidRPr="00842D8F" w:rsidRDefault="004A49AE" w:rsidP="00E84CF7">
            <w:pPr>
              <w:jc w:val="both"/>
            </w:pPr>
            <w:r w:rsidRPr="00842D8F">
              <w:t>- 52 человека педагогических, руководящих работников и молодых специалистов получили меры социальных гарантий и социальной поддержки;</w:t>
            </w:r>
          </w:p>
          <w:p w:rsidR="004A49AE" w:rsidRPr="00842D8F" w:rsidRDefault="004A49AE" w:rsidP="00842D8F">
            <w:pPr>
              <w:jc w:val="both"/>
            </w:pPr>
            <w:r w:rsidRPr="00842D8F">
              <w:t>- 51 % учащихся музыкальных школ от общего контингента учащихся стали победителями краевых, всероссийских и международных конкурсов, фестивалей</w:t>
            </w:r>
          </w:p>
        </w:tc>
        <w:tc>
          <w:tcPr>
            <w:tcW w:w="2000" w:type="dxa"/>
          </w:tcPr>
          <w:p w:rsidR="004A49AE" w:rsidRPr="00AA5907" w:rsidRDefault="004A49AE" w:rsidP="007D0167"/>
        </w:tc>
      </w:tr>
      <w:tr w:rsidR="004A49AE" w:rsidRPr="00AA5907" w:rsidTr="007D0167">
        <w:trPr>
          <w:trHeight w:val="170"/>
        </w:trPr>
        <w:tc>
          <w:tcPr>
            <w:tcW w:w="930" w:type="dxa"/>
            <w:vMerge w:val="restart"/>
          </w:tcPr>
          <w:p w:rsidR="004A49AE" w:rsidRPr="00AA5907" w:rsidRDefault="004A49AE" w:rsidP="007D0167">
            <w:r w:rsidRPr="00AA5907">
              <w:t>2.1.3.</w:t>
            </w:r>
          </w:p>
        </w:tc>
        <w:tc>
          <w:tcPr>
            <w:tcW w:w="2653" w:type="dxa"/>
            <w:vMerge w:val="restart"/>
          </w:tcPr>
          <w:p w:rsidR="004A49AE" w:rsidRPr="00AA5907" w:rsidRDefault="004A49AE" w:rsidP="007D0167">
            <w:r w:rsidRPr="00AA5907">
              <w:t xml:space="preserve">Стимулировать профессиональный рост и повышение квалификации </w:t>
            </w:r>
            <w:r w:rsidRPr="00AA5907">
              <w:lastRenderedPageBreak/>
              <w:t>педагогических и руководящих работников</w:t>
            </w:r>
          </w:p>
        </w:tc>
        <w:tc>
          <w:tcPr>
            <w:tcW w:w="2355" w:type="dxa"/>
            <w:vMerge w:val="restart"/>
          </w:tcPr>
          <w:p w:rsidR="004A49AE" w:rsidRPr="00A673FF" w:rsidRDefault="004A49AE" w:rsidP="003F1350">
            <w:pPr>
              <w:rPr>
                <w:highlight w:val="yellow"/>
              </w:rPr>
            </w:pPr>
            <w:r w:rsidRPr="003F1350">
              <w:lastRenderedPageBreak/>
              <w:t xml:space="preserve">Зам. главы администрации </w:t>
            </w:r>
            <w:r w:rsidR="003F1350" w:rsidRPr="003F1350">
              <w:t xml:space="preserve">Чайковского городского </w:t>
            </w:r>
            <w:r w:rsidR="003F1350" w:rsidRPr="003F1350">
              <w:lastRenderedPageBreak/>
              <w:t xml:space="preserve">округа </w:t>
            </w:r>
            <w:r w:rsidRPr="003F1350">
              <w:t>по социальным вопросам</w:t>
            </w:r>
          </w:p>
        </w:tc>
        <w:tc>
          <w:tcPr>
            <w:tcW w:w="3276" w:type="dxa"/>
          </w:tcPr>
          <w:p w:rsidR="003F1350" w:rsidRPr="00D77045" w:rsidRDefault="003F1350" w:rsidP="003F1350">
            <w:r w:rsidRPr="00D77045">
              <w:rPr>
                <w:bCs/>
              </w:rPr>
              <w:lastRenderedPageBreak/>
              <w:t>Муниципальная программа  «</w:t>
            </w:r>
            <w:r w:rsidRPr="00D77045">
              <w:t xml:space="preserve">Развитие образования Чайковского городского </w:t>
            </w:r>
            <w:r w:rsidRPr="00D77045">
              <w:lastRenderedPageBreak/>
              <w:t>округа</w:t>
            </w:r>
            <w:r w:rsidRPr="00D77045">
              <w:rPr>
                <w:bCs/>
              </w:rPr>
              <w:t>»</w:t>
            </w:r>
          </w:p>
          <w:p w:rsidR="004A49AE" w:rsidRPr="00A673FF" w:rsidRDefault="004A49AE" w:rsidP="007D0167">
            <w:pPr>
              <w:rPr>
                <w:highlight w:val="yellow"/>
              </w:rPr>
            </w:pPr>
          </w:p>
          <w:p w:rsidR="004A49AE" w:rsidRPr="00A673FF" w:rsidRDefault="004A49AE" w:rsidP="007D0167">
            <w:pPr>
              <w:rPr>
                <w:highlight w:val="yellow"/>
              </w:rPr>
            </w:pPr>
          </w:p>
        </w:tc>
        <w:tc>
          <w:tcPr>
            <w:tcW w:w="4946" w:type="dxa"/>
          </w:tcPr>
          <w:p w:rsidR="009B3364" w:rsidRPr="00140D52" w:rsidRDefault="00140D52" w:rsidP="00140D52">
            <w:pPr>
              <w:ind w:firstLine="459"/>
              <w:jc w:val="both"/>
            </w:pPr>
            <w:r>
              <w:lastRenderedPageBreak/>
              <w:t>- з</w:t>
            </w:r>
            <w:r w:rsidR="009B3364" w:rsidRPr="00140D52">
              <w:t>а счет оказанного методического сопровождения  повышения профессионального уровня работников образования, д</w:t>
            </w:r>
            <w:r w:rsidR="009B3364" w:rsidRPr="00140D52">
              <w:rPr>
                <w:color w:val="000000"/>
              </w:rPr>
              <w:t xml:space="preserve">оля аттестованных </w:t>
            </w:r>
            <w:r w:rsidR="009B3364" w:rsidRPr="00140D52">
              <w:rPr>
                <w:color w:val="000000"/>
              </w:rPr>
              <w:lastRenderedPageBreak/>
              <w:t>педагогических работников к общему количеству педагогических работников, заявившихся на аттестацию составила 95 %</w:t>
            </w:r>
          </w:p>
          <w:p w:rsidR="004A49AE" w:rsidRPr="00A673FF" w:rsidRDefault="00140D52" w:rsidP="00140D52">
            <w:pPr>
              <w:ind w:firstLine="459"/>
              <w:jc w:val="both"/>
              <w:rPr>
                <w:highlight w:val="yellow"/>
              </w:rPr>
            </w:pPr>
            <w:r>
              <w:t>- в</w:t>
            </w:r>
            <w:r w:rsidR="009B3364" w:rsidRPr="00140D52">
              <w:t xml:space="preserve"> муниципальном этапе конкурса «Учитель года» приняли участие 24 педагога. В очном этапе краевого конкурса 5 педагогов. Два педагога стали призерами конкурса. Два педагога отмечены специальным призом</w:t>
            </w:r>
            <w:r w:rsidR="009B3364" w:rsidRPr="00140D52">
              <w:rPr>
                <w:rFonts w:ascii="Arial" w:eastAsia="Calibri" w:hAnsi="Arial"/>
                <w:color w:val="4F81BD" w:themeColor="accent1"/>
                <w:kern w:val="24"/>
                <w:sz w:val="48"/>
                <w:szCs w:val="48"/>
              </w:rPr>
              <w:t xml:space="preserve"> </w:t>
            </w:r>
            <w:r w:rsidR="009B3364" w:rsidRPr="00140D52">
              <w:t>за эффективное сотрудничество и использование современных технологий в области воспитания и социализации школьников.</w:t>
            </w:r>
          </w:p>
        </w:tc>
        <w:tc>
          <w:tcPr>
            <w:tcW w:w="2000" w:type="dxa"/>
            <w:vMerge w:val="restart"/>
          </w:tcPr>
          <w:p w:rsidR="004A49AE" w:rsidRPr="00AA5907" w:rsidRDefault="004A49AE" w:rsidP="007D0167"/>
        </w:tc>
      </w:tr>
      <w:tr w:rsidR="004A49AE" w:rsidRPr="00AA5907" w:rsidTr="007D0167">
        <w:trPr>
          <w:trHeight w:val="766"/>
        </w:trPr>
        <w:tc>
          <w:tcPr>
            <w:tcW w:w="930" w:type="dxa"/>
            <w:vMerge/>
          </w:tcPr>
          <w:p w:rsidR="004A49AE" w:rsidRPr="00AA5907" w:rsidRDefault="004A49AE" w:rsidP="007D0167"/>
        </w:tc>
        <w:tc>
          <w:tcPr>
            <w:tcW w:w="2653" w:type="dxa"/>
            <w:vMerge/>
          </w:tcPr>
          <w:p w:rsidR="004A49AE" w:rsidRPr="00AA5907" w:rsidRDefault="004A49AE" w:rsidP="007D0167"/>
        </w:tc>
        <w:tc>
          <w:tcPr>
            <w:tcW w:w="2355" w:type="dxa"/>
            <w:vMerge/>
          </w:tcPr>
          <w:p w:rsidR="004A49AE" w:rsidRPr="00AA5907" w:rsidRDefault="004A49AE" w:rsidP="007D0167"/>
        </w:tc>
        <w:tc>
          <w:tcPr>
            <w:tcW w:w="3276" w:type="dxa"/>
          </w:tcPr>
          <w:p w:rsidR="004A49AE" w:rsidRPr="00AA5907" w:rsidRDefault="003F1350" w:rsidP="00842D8F">
            <w:pPr>
              <w:jc w:val="both"/>
              <w:rPr>
                <w:bCs/>
              </w:rPr>
            </w:pPr>
            <w:r w:rsidRPr="003F1350">
              <w:rPr>
                <w:bCs/>
              </w:rPr>
              <w:t xml:space="preserve">Муниципальная программа «Развитие культуры и молодежной политики </w:t>
            </w:r>
            <w:r>
              <w:rPr>
                <w:bCs/>
              </w:rPr>
              <w:t>Чайковского городского округа»</w:t>
            </w:r>
          </w:p>
        </w:tc>
        <w:tc>
          <w:tcPr>
            <w:tcW w:w="4946" w:type="dxa"/>
          </w:tcPr>
          <w:p w:rsidR="004A49AE" w:rsidRPr="00842D8F" w:rsidRDefault="004A49AE" w:rsidP="00E84CF7">
            <w:r w:rsidRPr="00842D8F">
              <w:t>- 23 человека педагогических и руководящих работников прошли курсы повышения квалификации;</w:t>
            </w:r>
          </w:p>
          <w:p w:rsidR="004A49AE" w:rsidRPr="00842D8F" w:rsidRDefault="004A49AE" w:rsidP="00E84CF7">
            <w:r w:rsidRPr="00842D8F">
              <w:t>- 4 человека прошли программы переподготовки кадров</w:t>
            </w:r>
          </w:p>
        </w:tc>
        <w:tc>
          <w:tcPr>
            <w:tcW w:w="2000" w:type="dxa"/>
            <w:vMerge/>
          </w:tcPr>
          <w:p w:rsidR="004A49AE" w:rsidRPr="00AA5907" w:rsidRDefault="004A49AE" w:rsidP="007D0167"/>
        </w:tc>
      </w:tr>
      <w:tr w:rsidR="00140D52" w:rsidRPr="00AA5907" w:rsidTr="006F1722">
        <w:trPr>
          <w:trHeight w:val="928"/>
        </w:trPr>
        <w:tc>
          <w:tcPr>
            <w:tcW w:w="930" w:type="dxa"/>
          </w:tcPr>
          <w:p w:rsidR="00140D52" w:rsidRPr="00AA5907" w:rsidRDefault="00140D52" w:rsidP="007D0167">
            <w:r w:rsidRPr="00AA5907">
              <w:t>2.1.4.</w:t>
            </w:r>
          </w:p>
        </w:tc>
        <w:tc>
          <w:tcPr>
            <w:tcW w:w="2653" w:type="dxa"/>
          </w:tcPr>
          <w:p w:rsidR="00140D52" w:rsidRPr="00AA5907" w:rsidRDefault="00140D52" w:rsidP="007D0167">
            <w:r w:rsidRPr="00AA5907">
              <w:t>Привести муниципальные учреждения социальной сферы в нормативное состояние</w:t>
            </w:r>
          </w:p>
        </w:tc>
        <w:tc>
          <w:tcPr>
            <w:tcW w:w="2355" w:type="dxa"/>
          </w:tcPr>
          <w:p w:rsidR="00140D52" w:rsidRPr="00A673FF" w:rsidRDefault="00140D52" w:rsidP="007D0167">
            <w:pPr>
              <w:rPr>
                <w:highlight w:val="yellow"/>
              </w:rPr>
            </w:pPr>
            <w:r w:rsidRPr="003F1350">
              <w:t xml:space="preserve">Зам. главы администрации Чайковского городского округа по социальным </w:t>
            </w:r>
            <w:r w:rsidRPr="003F1350">
              <w:lastRenderedPageBreak/>
              <w:t>вопросам</w:t>
            </w:r>
          </w:p>
        </w:tc>
        <w:tc>
          <w:tcPr>
            <w:tcW w:w="3276" w:type="dxa"/>
            <w:noWrap/>
          </w:tcPr>
          <w:p w:rsidR="00140D52" w:rsidRPr="00D77045" w:rsidRDefault="00140D52" w:rsidP="003F1350">
            <w:r w:rsidRPr="00D77045">
              <w:rPr>
                <w:bCs/>
              </w:rPr>
              <w:lastRenderedPageBreak/>
              <w:t>Муниципальная программа  «</w:t>
            </w:r>
            <w:r w:rsidRPr="00D77045">
              <w:t>Развитие образования Чайковского городского округа</w:t>
            </w:r>
            <w:r w:rsidRPr="00D77045">
              <w:rPr>
                <w:bCs/>
              </w:rPr>
              <w:t>»</w:t>
            </w:r>
          </w:p>
          <w:p w:rsidR="00140D52" w:rsidRPr="00A673FF" w:rsidRDefault="00140D52" w:rsidP="006F1722">
            <w:pPr>
              <w:jc w:val="both"/>
              <w:rPr>
                <w:bCs/>
                <w:highlight w:val="yellow"/>
              </w:rPr>
            </w:pPr>
          </w:p>
        </w:tc>
        <w:tc>
          <w:tcPr>
            <w:tcW w:w="4946" w:type="dxa"/>
          </w:tcPr>
          <w:p w:rsidR="00140D52" w:rsidRPr="00140D52" w:rsidRDefault="00140D52" w:rsidP="00140D52">
            <w:pPr>
              <w:ind w:firstLine="459"/>
              <w:jc w:val="both"/>
              <w:rPr>
                <w:color w:val="000000"/>
              </w:rPr>
            </w:pPr>
            <w:r w:rsidRPr="00140D52">
              <w:rPr>
                <w:color w:val="000000"/>
              </w:rPr>
              <w:t xml:space="preserve">Проведены ремонтные работы в 22 образовательных организациях. </w:t>
            </w:r>
          </w:p>
          <w:p w:rsidR="00140D52" w:rsidRPr="00140D52" w:rsidRDefault="00140D52" w:rsidP="00140D52">
            <w:pPr>
              <w:ind w:firstLine="459"/>
              <w:jc w:val="both"/>
              <w:rPr>
                <w:color w:val="000000"/>
              </w:rPr>
            </w:pPr>
            <w:r w:rsidRPr="00140D52">
              <w:rPr>
                <w:color w:val="000000"/>
              </w:rPr>
              <w:t xml:space="preserve">В 9 образовательных  учреждениях проведены работы по приведению материально-технической базы муниципальных учреждений в </w:t>
            </w:r>
            <w:r w:rsidRPr="00140D52">
              <w:rPr>
                <w:color w:val="000000"/>
              </w:rPr>
              <w:lastRenderedPageBreak/>
              <w:t>соответствие с требованиями, изложенными в предписаниях, в том числе  санитарно-эпидемиологического законодательства.</w:t>
            </w:r>
          </w:p>
          <w:p w:rsidR="00140D52" w:rsidRPr="00140D52" w:rsidRDefault="00140D52" w:rsidP="00140D52">
            <w:pPr>
              <w:ind w:firstLine="459"/>
              <w:jc w:val="both"/>
              <w:rPr>
                <w:color w:val="000000"/>
              </w:rPr>
            </w:pPr>
            <w:r w:rsidRPr="00140D52">
              <w:rPr>
                <w:color w:val="000000"/>
              </w:rPr>
              <w:t>В 10 образовательных  учреждениях установлена система контроля доступом.</w:t>
            </w:r>
          </w:p>
        </w:tc>
        <w:tc>
          <w:tcPr>
            <w:tcW w:w="2000" w:type="dxa"/>
          </w:tcPr>
          <w:p w:rsidR="00140D52" w:rsidRPr="00AA5907" w:rsidRDefault="00140D52" w:rsidP="007D0167"/>
        </w:tc>
      </w:tr>
      <w:tr w:rsidR="00140D52" w:rsidRPr="00AA5907" w:rsidTr="007D0167">
        <w:trPr>
          <w:trHeight w:val="312"/>
        </w:trPr>
        <w:tc>
          <w:tcPr>
            <w:tcW w:w="930" w:type="dxa"/>
            <w:tcBorders>
              <w:top w:val="nil"/>
            </w:tcBorders>
          </w:tcPr>
          <w:p w:rsidR="00140D52" w:rsidRPr="00AA5907" w:rsidRDefault="00140D52" w:rsidP="007D0167"/>
        </w:tc>
        <w:tc>
          <w:tcPr>
            <w:tcW w:w="2653" w:type="dxa"/>
            <w:tcBorders>
              <w:top w:val="nil"/>
            </w:tcBorders>
          </w:tcPr>
          <w:p w:rsidR="00140D52" w:rsidRPr="00AA5907" w:rsidRDefault="00140D52" w:rsidP="007D0167"/>
        </w:tc>
        <w:tc>
          <w:tcPr>
            <w:tcW w:w="2355" w:type="dxa"/>
            <w:tcBorders>
              <w:top w:val="nil"/>
            </w:tcBorders>
          </w:tcPr>
          <w:p w:rsidR="00140D52" w:rsidRPr="00A673FF" w:rsidRDefault="00140D52" w:rsidP="007D0167">
            <w:pPr>
              <w:rPr>
                <w:highlight w:val="yellow"/>
              </w:rPr>
            </w:pPr>
          </w:p>
        </w:tc>
        <w:tc>
          <w:tcPr>
            <w:tcW w:w="3276" w:type="dxa"/>
          </w:tcPr>
          <w:p w:rsidR="00140D52" w:rsidRPr="003F1350" w:rsidRDefault="00140D52" w:rsidP="00842D8F">
            <w:pPr>
              <w:jc w:val="both"/>
              <w:rPr>
                <w:b/>
                <w:bCs/>
              </w:rPr>
            </w:pPr>
            <w:r w:rsidRPr="003F1350">
              <w:rPr>
                <w:bCs/>
              </w:rPr>
              <w:t xml:space="preserve">Муниципальная программа «Развитие культуры и молодежной политики </w:t>
            </w:r>
            <w:r>
              <w:rPr>
                <w:bCs/>
              </w:rPr>
              <w:t>Чайковского городского округа»</w:t>
            </w:r>
          </w:p>
          <w:p w:rsidR="00140D52" w:rsidRPr="00A673FF" w:rsidRDefault="00140D52" w:rsidP="00E84CF7">
            <w:pPr>
              <w:jc w:val="both"/>
              <w:rPr>
                <w:highlight w:val="yellow"/>
              </w:rPr>
            </w:pPr>
          </w:p>
        </w:tc>
        <w:tc>
          <w:tcPr>
            <w:tcW w:w="4946" w:type="dxa"/>
          </w:tcPr>
          <w:p w:rsidR="00140D52" w:rsidRDefault="00140D52" w:rsidP="00842D8F">
            <w:r>
              <w:t xml:space="preserve">- замена автоматической пожарной сигнализации в МБУ ДО «ЧДШИ №1»; </w:t>
            </w:r>
          </w:p>
          <w:p w:rsidR="00140D52" w:rsidRDefault="00140D52" w:rsidP="00842D8F">
            <w:r>
              <w:t xml:space="preserve">- текущий ремонт противопожарного водопровода в МБУК «КДЦ Ваньковского с/п»; </w:t>
            </w:r>
          </w:p>
          <w:p w:rsidR="00140D52" w:rsidRDefault="00140D52" w:rsidP="00842D8F">
            <w:r>
              <w:t>- ремонтные работы системы пожаротушения МКЦ «Марковский».</w:t>
            </w:r>
          </w:p>
          <w:p w:rsidR="00140D52" w:rsidRDefault="00140D52" w:rsidP="00842D8F">
            <w:r w:rsidRPr="00E41DF5">
              <w:t>- текущий ремонт здания и помещений МКЦ «Марковский»</w:t>
            </w:r>
            <w:r>
              <w:t>.</w:t>
            </w:r>
          </w:p>
          <w:p w:rsidR="00140D52" w:rsidRDefault="00140D52" w:rsidP="00842D8F">
            <w:r>
              <w:t>- приобретение оборудования и инвентаря МБУ «ММЦ»;</w:t>
            </w:r>
          </w:p>
          <w:p w:rsidR="00140D52" w:rsidRPr="00A673FF" w:rsidRDefault="00140D52" w:rsidP="00140D52">
            <w:pPr>
              <w:rPr>
                <w:highlight w:val="yellow"/>
              </w:rPr>
            </w:pPr>
            <w:r>
              <w:t>- установка (монтаж) единых функционирующих систем в МБУК «ЦКД Сосновского с/п».</w:t>
            </w:r>
          </w:p>
        </w:tc>
        <w:tc>
          <w:tcPr>
            <w:tcW w:w="2000" w:type="dxa"/>
          </w:tcPr>
          <w:p w:rsidR="00140D52" w:rsidRPr="00AA5907" w:rsidRDefault="00140D52" w:rsidP="007D0167"/>
        </w:tc>
      </w:tr>
      <w:tr w:rsidR="00140D52" w:rsidRPr="00AA5907" w:rsidTr="007D0167">
        <w:trPr>
          <w:trHeight w:val="170"/>
        </w:trPr>
        <w:tc>
          <w:tcPr>
            <w:tcW w:w="930" w:type="dxa"/>
            <w:vMerge w:val="restart"/>
          </w:tcPr>
          <w:p w:rsidR="00140D52" w:rsidRPr="00842D8F" w:rsidRDefault="00140D52" w:rsidP="007D0167">
            <w:r w:rsidRPr="00842D8F">
              <w:t>2.1.5.</w:t>
            </w:r>
          </w:p>
        </w:tc>
        <w:tc>
          <w:tcPr>
            <w:tcW w:w="2653" w:type="dxa"/>
            <w:vMerge w:val="restart"/>
          </w:tcPr>
          <w:p w:rsidR="00140D52" w:rsidRPr="00842D8F" w:rsidRDefault="00140D52" w:rsidP="007D0167">
            <w:r w:rsidRPr="00842D8F">
              <w:t xml:space="preserve">Формирование условий для беспрепятственного </w:t>
            </w:r>
            <w:r w:rsidRPr="00842D8F">
              <w:lastRenderedPageBreak/>
              <w:t>доступа к приоритетным объектам и услугам в приоритетных сферах жизнедеятельности инвалидов и других маломобильных групп населения</w:t>
            </w:r>
          </w:p>
        </w:tc>
        <w:tc>
          <w:tcPr>
            <w:tcW w:w="2355" w:type="dxa"/>
            <w:vMerge w:val="restart"/>
          </w:tcPr>
          <w:p w:rsidR="00140D52" w:rsidRPr="00842D8F" w:rsidRDefault="00140D52" w:rsidP="00BE315D">
            <w:r w:rsidRPr="00842D8F">
              <w:lastRenderedPageBreak/>
              <w:t xml:space="preserve">Зам. главы администрации Чайковского </w:t>
            </w:r>
            <w:r w:rsidRPr="00842D8F">
              <w:lastRenderedPageBreak/>
              <w:t>городского округа по социальным вопросам</w:t>
            </w:r>
          </w:p>
        </w:tc>
        <w:tc>
          <w:tcPr>
            <w:tcW w:w="3276" w:type="dxa"/>
          </w:tcPr>
          <w:p w:rsidR="00140D52" w:rsidRPr="00842D8F" w:rsidRDefault="00140D52" w:rsidP="009C37CC">
            <w:pPr>
              <w:jc w:val="both"/>
            </w:pPr>
            <w:r w:rsidRPr="00842D8F">
              <w:rPr>
                <w:bCs/>
              </w:rPr>
              <w:lastRenderedPageBreak/>
              <w:t>МП «</w:t>
            </w:r>
            <w:r w:rsidRPr="00842D8F">
              <w:t xml:space="preserve">Развитие образования Чайковского городского </w:t>
            </w:r>
            <w:r w:rsidRPr="00842D8F">
              <w:lastRenderedPageBreak/>
              <w:t>округа»</w:t>
            </w:r>
          </w:p>
          <w:p w:rsidR="00140D52" w:rsidRPr="00842D8F" w:rsidRDefault="00140D52" w:rsidP="009C37CC">
            <w:pPr>
              <w:jc w:val="both"/>
            </w:pPr>
            <w:r w:rsidRPr="00842D8F">
              <w:t>Создание условий для беспрепятственного доступа детей с ограниченными возможностями здоровья к объектам и услугам сферы образования</w:t>
            </w:r>
          </w:p>
        </w:tc>
        <w:tc>
          <w:tcPr>
            <w:tcW w:w="4946" w:type="dxa"/>
          </w:tcPr>
          <w:p w:rsidR="00140D52" w:rsidRPr="00842D8F" w:rsidRDefault="00140D52" w:rsidP="0090752B">
            <w:pPr>
              <w:ind w:firstLine="284"/>
              <w:jc w:val="both"/>
            </w:pPr>
            <w:r w:rsidRPr="00842D8F">
              <w:lastRenderedPageBreak/>
              <w:t xml:space="preserve">В целях реализации мероприятий по созданию в дошкольных образовательных организациях, </w:t>
            </w:r>
            <w:r w:rsidRPr="00842D8F">
              <w:lastRenderedPageBreak/>
              <w:t>общеобразовательных организациях условий для получения детьми-инвалидами качественного образования, в рамках реализации государственной программы Российской Федерации «Доступная среда» в 2019 году</w:t>
            </w:r>
            <w:r w:rsidR="00414129">
              <w:t xml:space="preserve"> средства в сумме     8,1 млн.</w:t>
            </w:r>
            <w:r w:rsidRPr="00842D8F">
              <w:t xml:space="preserve"> рублей были предоставлены двум образовательным организациям: МБДОУ Детский сад № 17 «Ромашка» (</w:t>
            </w:r>
            <w:r w:rsidRPr="00842D8F">
              <w:rPr>
                <w:color w:val="000000"/>
              </w:rPr>
              <w:t xml:space="preserve">местный бюджет </w:t>
            </w:r>
            <w:r w:rsidR="00414129">
              <w:rPr>
                <w:bCs/>
              </w:rPr>
              <w:t>232,6 тыс.</w:t>
            </w:r>
            <w:r w:rsidRPr="00842D8F">
              <w:t xml:space="preserve"> руб., </w:t>
            </w:r>
            <w:r w:rsidRPr="00842D8F">
              <w:rPr>
                <w:color w:val="000000"/>
              </w:rPr>
              <w:t xml:space="preserve">краевой бюджет </w:t>
            </w:r>
            <w:r w:rsidR="0090752B">
              <w:rPr>
                <w:bCs/>
              </w:rPr>
              <w:t>697,9 тыс.</w:t>
            </w:r>
            <w:r w:rsidRPr="00842D8F">
              <w:rPr>
                <w:bCs/>
              </w:rPr>
              <w:t xml:space="preserve"> руб., </w:t>
            </w:r>
            <w:r w:rsidRPr="00842D8F">
              <w:rPr>
                <w:color w:val="000000"/>
              </w:rPr>
              <w:t xml:space="preserve">федеральный бюджет </w:t>
            </w:r>
            <w:r w:rsidR="0090752B">
              <w:rPr>
                <w:bCs/>
              </w:rPr>
              <w:t xml:space="preserve">1,9 млн. </w:t>
            </w:r>
            <w:r w:rsidRPr="00842D8F">
              <w:rPr>
                <w:bCs/>
              </w:rPr>
              <w:t>руб.</w:t>
            </w:r>
            <w:r w:rsidRPr="00842D8F">
              <w:t>) и МБОУ «Фокинская специальная (коррекционная) общеобразовательная школа-интернат для учащихся, воспитанников с ограниченными возможностями здоровья» (</w:t>
            </w:r>
            <w:r w:rsidRPr="00842D8F">
              <w:rPr>
                <w:color w:val="000000"/>
              </w:rPr>
              <w:t xml:space="preserve">местный бюджет </w:t>
            </w:r>
            <w:r w:rsidR="0090752B">
              <w:rPr>
                <w:bCs/>
              </w:rPr>
              <w:t>439,9 тыс.</w:t>
            </w:r>
            <w:r w:rsidRPr="00842D8F">
              <w:rPr>
                <w:bCs/>
              </w:rPr>
              <w:t xml:space="preserve"> </w:t>
            </w:r>
            <w:r w:rsidRPr="00842D8F">
              <w:t xml:space="preserve">руб., </w:t>
            </w:r>
            <w:r w:rsidRPr="00842D8F">
              <w:rPr>
                <w:color w:val="000000"/>
              </w:rPr>
              <w:t xml:space="preserve">краевой бюджет </w:t>
            </w:r>
            <w:r w:rsidR="0090752B">
              <w:rPr>
                <w:bCs/>
              </w:rPr>
              <w:t xml:space="preserve">1,3 млн. </w:t>
            </w:r>
            <w:r w:rsidRPr="00842D8F">
              <w:rPr>
                <w:bCs/>
              </w:rPr>
              <w:t xml:space="preserve">руб., </w:t>
            </w:r>
            <w:r w:rsidRPr="00842D8F">
              <w:rPr>
                <w:color w:val="000000"/>
              </w:rPr>
              <w:t xml:space="preserve">федеральный бюджет        </w:t>
            </w:r>
            <w:r w:rsidR="0090752B">
              <w:rPr>
                <w:bCs/>
              </w:rPr>
              <w:t>3,6 млн.</w:t>
            </w:r>
            <w:r w:rsidRPr="00842D8F">
              <w:rPr>
                <w:bCs/>
              </w:rPr>
              <w:t xml:space="preserve"> руб.</w:t>
            </w:r>
            <w:r w:rsidRPr="00842D8F">
              <w:t>). Были проведены ремонтные работы по обеспечению доступности объектов, приобретено специальное и реабилитационное оборудование.</w:t>
            </w:r>
          </w:p>
        </w:tc>
        <w:tc>
          <w:tcPr>
            <w:tcW w:w="2000" w:type="dxa"/>
            <w:vMerge w:val="restart"/>
          </w:tcPr>
          <w:p w:rsidR="00140D52" w:rsidRPr="00AA5907" w:rsidRDefault="00140D52" w:rsidP="007D0167"/>
        </w:tc>
      </w:tr>
      <w:tr w:rsidR="00140D52" w:rsidRPr="00AA5907" w:rsidTr="007D0167">
        <w:trPr>
          <w:trHeight w:val="1856"/>
        </w:trPr>
        <w:tc>
          <w:tcPr>
            <w:tcW w:w="930" w:type="dxa"/>
            <w:vMerge/>
          </w:tcPr>
          <w:p w:rsidR="00140D52" w:rsidRPr="00842D8F" w:rsidRDefault="00140D52" w:rsidP="000D1179"/>
        </w:tc>
        <w:tc>
          <w:tcPr>
            <w:tcW w:w="2653" w:type="dxa"/>
            <w:vMerge/>
          </w:tcPr>
          <w:p w:rsidR="00140D52" w:rsidRPr="00842D8F" w:rsidRDefault="00140D52" w:rsidP="000D1179"/>
        </w:tc>
        <w:tc>
          <w:tcPr>
            <w:tcW w:w="2355" w:type="dxa"/>
            <w:vMerge/>
          </w:tcPr>
          <w:p w:rsidR="00140D52" w:rsidRPr="00842D8F" w:rsidRDefault="00140D52" w:rsidP="000D1179"/>
        </w:tc>
        <w:tc>
          <w:tcPr>
            <w:tcW w:w="3276" w:type="dxa"/>
          </w:tcPr>
          <w:p w:rsidR="00140D52" w:rsidRPr="00842D8F" w:rsidRDefault="00140D52" w:rsidP="009C37CC">
            <w:pPr>
              <w:jc w:val="both"/>
            </w:pPr>
            <w:r w:rsidRPr="00842D8F">
              <w:rPr>
                <w:bCs/>
              </w:rPr>
              <w:t>МП «</w:t>
            </w:r>
            <w:r w:rsidRPr="00842D8F">
              <w:t>Взаимодействие общества и власти в Чайковском городском округе»</w:t>
            </w:r>
          </w:p>
          <w:p w:rsidR="00140D52" w:rsidRPr="00842D8F" w:rsidRDefault="00140D52" w:rsidP="009C37CC">
            <w:pPr>
              <w:jc w:val="both"/>
            </w:pPr>
            <w:r w:rsidRPr="00842D8F">
              <w:t>Предоставление грантов СО НКО на реализацию социальных проектов по итогам конкурсов гражданских инициатив</w:t>
            </w:r>
          </w:p>
        </w:tc>
        <w:tc>
          <w:tcPr>
            <w:tcW w:w="4946" w:type="dxa"/>
          </w:tcPr>
          <w:p w:rsidR="00140D52" w:rsidRPr="00842D8F" w:rsidRDefault="00140D52" w:rsidP="009C37CC">
            <w:pPr>
              <w:jc w:val="both"/>
            </w:pPr>
            <w:r w:rsidRPr="00842D8F">
              <w:t>Ежегодно в рамках реализации муниципальной программы «Взаимодействие общества и власти в Чайковском городском округе» предоставляются гранты СО НКО. В 2019 году местным некоммерческим организациям инвалидов предоставлены субсидии в общей сумме 200 тыс. рублей.</w:t>
            </w:r>
          </w:p>
        </w:tc>
        <w:tc>
          <w:tcPr>
            <w:tcW w:w="2000" w:type="dxa"/>
            <w:vMerge/>
          </w:tcPr>
          <w:p w:rsidR="00140D52" w:rsidRPr="00AA5907" w:rsidRDefault="00140D52" w:rsidP="000D1179"/>
        </w:tc>
      </w:tr>
      <w:tr w:rsidR="00140D52" w:rsidRPr="00AA5907" w:rsidTr="007D0167">
        <w:trPr>
          <w:trHeight w:val="1856"/>
        </w:trPr>
        <w:tc>
          <w:tcPr>
            <w:tcW w:w="930" w:type="dxa"/>
          </w:tcPr>
          <w:p w:rsidR="00140D52" w:rsidRPr="00842D8F" w:rsidRDefault="00140D52" w:rsidP="000D1179"/>
        </w:tc>
        <w:tc>
          <w:tcPr>
            <w:tcW w:w="2653" w:type="dxa"/>
          </w:tcPr>
          <w:p w:rsidR="00140D52" w:rsidRPr="00842D8F" w:rsidRDefault="00140D52" w:rsidP="000D1179"/>
        </w:tc>
        <w:tc>
          <w:tcPr>
            <w:tcW w:w="2355" w:type="dxa"/>
          </w:tcPr>
          <w:p w:rsidR="00140D52" w:rsidRPr="00842D8F" w:rsidRDefault="00140D52" w:rsidP="000D1179"/>
        </w:tc>
        <w:tc>
          <w:tcPr>
            <w:tcW w:w="3276" w:type="dxa"/>
          </w:tcPr>
          <w:p w:rsidR="00140D52" w:rsidRPr="00842D8F" w:rsidRDefault="00140D52" w:rsidP="009C37CC">
            <w:pPr>
              <w:jc w:val="both"/>
            </w:pPr>
            <w:r w:rsidRPr="00842D8F">
              <w:t>Постановление администрации Чайковского городского округа от 30.08.2019          № 1458 «Об утверждении Плана мероприятий («дорожной карты») по повышению значений показателей доступности для инвалидов и маломобильных групп населения объектов и услуг в Чайковском городском округе на 2019-2030 годы»</w:t>
            </w:r>
          </w:p>
        </w:tc>
        <w:tc>
          <w:tcPr>
            <w:tcW w:w="4946" w:type="dxa"/>
          </w:tcPr>
          <w:p w:rsidR="00140D52" w:rsidRPr="00842D8F" w:rsidRDefault="00140D52" w:rsidP="009C37CC">
            <w:pPr>
              <w:ind w:firstLine="284"/>
              <w:jc w:val="both"/>
            </w:pPr>
            <w:r w:rsidRPr="00842D8F">
              <w:t xml:space="preserve">ТУ по г. Чайковскому ГКУ «Центр занятости населения» Пермского края осуществляет работу в сфере труда и занятости инвалидов. За 2019 год приняли участие в групповых консультациях – </w:t>
            </w:r>
            <w:r w:rsidRPr="00842D8F">
              <w:rPr>
                <w:rFonts w:eastAsia="Calibri"/>
              </w:rPr>
              <w:t>83</w:t>
            </w:r>
            <w:r w:rsidRPr="00842D8F">
              <w:t xml:space="preserve"> чел., в индивидуальных – </w:t>
            </w:r>
            <w:r w:rsidRPr="00842D8F">
              <w:rPr>
                <w:rFonts w:eastAsia="Calibri"/>
              </w:rPr>
              <w:t>142</w:t>
            </w:r>
            <w:r w:rsidRPr="00842D8F">
              <w:t xml:space="preserve"> чел., организовано профессиональное обучение для 30 инвалидов по профессиям.</w:t>
            </w:r>
          </w:p>
          <w:p w:rsidR="00140D52" w:rsidRPr="00842D8F" w:rsidRDefault="00140D52" w:rsidP="009C37CC">
            <w:pPr>
              <w:ind w:firstLine="284"/>
              <w:jc w:val="both"/>
            </w:pPr>
            <w:r w:rsidRPr="00842D8F">
              <w:t>Также выполняется квотирование рабочих мест для инвалидов: на 01.01.2020 количество работодателей – 119 ед., общее число квотируемых рабочих мест – 244 ед., работает инвалидов в счет квоты – 227 чел.</w:t>
            </w:r>
          </w:p>
          <w:p w:rsidR="00140D52" w:rsidRPr="00842D8F" w:rsidRDefault="00140D52" w:rsidP="009C37CC">
            <w:pPr>
              <w:ind w:firstLine="284"/>
              <w:jc w:val="both"/>
            </w:pPr>
            <w:r w:rsidRPr="00842D8F">
              <w:t xml:space="preserve">Формирование банка вакансий для </w:t>
            </w:r>
            <w:r w:rsidRPr="00842D8F">
              <w:lastRenderedPageBreak/>
              <w:t>инвалидов, в том числе надомных рабочих мест, продолжается: на 01.01.2020 работодателями было заявлено 14 вакансий для инвалидов.</w:t>
            </w:r>
          </w:p>
          <w:p w:rsidR="00140D52" w:rsidRPr="00842D8F" w:rsidRDefault="00140D52" w:rsidP="009C37CC">
            <w:pPr>
              <w:ind w:firstLine="284"/>
              <w:jc w:val="both"/>
            </w:pPr>
            <w:r w:rsidRPr="00842D8F">
              <w:t xml:space="preserve">В 2019 году были установлены кнопки вызова персонала на объектах МАУ ДО СДЮТЭ, МБУ «Центр развития образования города Чайковского» Территориальная психолого-медико-педагогическая комиссия (ул. Горького, 22), МАУ ДО ЮТЕКС (ул. Приморский бульвар, д. 25а), </w:t>
            </w:r>
            <w:r w:rsidRPr="00842D8F">
              <w:rPr>
                <w:iCs/>
              </w:rPr>
              <w:t>МБУ «ЧДМШ № 2, МБУ ММЦ</w:t>
            </w:r>
            <w:r w:rsidRPr="00842D8F">
              <w:t xml:space="preserve"> (</w:t>
            </w:r>
            <w:r w:rsidRPr="00842D8F">
              <w:rPr>
                <w:iCs/>
              </w:rPr>
              <w:t>ул. Декабристов, 21/2), МБУ ММЦ (ул. К.Маркса, 5, ул. Ленина, 68).</w:t>
            </w:r>
          </w:p>
          <w:p w:rsidR="00140D52" w:rsidRPr="00842D8F" w:rsidRDefault="00140D52" w:rsidP="009C37CC">
            <w:pPr>
              <w:ind w:firstLine="284"/>
              <w:jc w:val="both"/>
            </w:pPr>
            <w:r w:rsidRPr="00842D8F">
              <w:t>В 2019 году на постоянной основе проводись социокультурные и спортивные мероприятия с участием инвалидов и лиц с ОВЗ, а также организовывались выезды команд Чайковского городского округа для участия в краевых мероприятиях. Всего проведено более 100 мероприятий.</w:t>
            </w:r>
          </w:p>
          <w:p w:rsidR="00140D52" w:rsidRPr="00842D8F" w:rsidRDefault="00140D52" w:rsidP="009C37CC">
            <w:pPr>
              <w:ind w:firstLine="284"/>
              <w:jc w:val="both"/>
            </w:pPr>
            <w:r w:rsidRPr="00842D8F">
              <w:t xml:space="preserve">Информация о мероприятиях по обеспечению доступности объектов </w:t>
            </w:r>
            <w:r w:rsidRPr="00842D8F">
              <w:lastRenderedPageBreak/>
              <w:t>социальной инфраструктуры, социокультурных и спортивных мероприятий с участием лиц с ограниченными возможностями здоровья, деятельности общественных организаций инвалидов освещается в СМИ: на официальном сайте администрации Чайковского городского округа, муниципальной газете «Огни Камы», в газете «Частный Интерес», в газете «ВАШ успех», на местных ТВ каналах и др.</w:t>
            </w:r>
          </w:p>
        </w:tc>
        <w:tc>
          <w:tcPr>
            <w:tcW w:w="2000" w:type="dxa"/>
          </w:tcPr>
          <w:p w:rsidR="00140D52" w:rsidRPr="00AA5907" w:rsidRDefault="00140D52" w:rsidP="000D1179"/>
        </w:tc>
      </w:tr>
      <w:tr w:rsidR="00140D52" w:rsidRPr="00AA5907" w:rsidTr="007D0167">
        <w:tc>
          <w:tcPr>
            <w:tcW w:w="930" w:type="dxa"/>
          </w:tcPr>
          <w:p w:rsidR="00140D52" w:rsidRPr="00AA5907" w:rsidRDefault="00140D52" w:rsidP="007D0167">
            <w:r w:rsidRPr="00AA5907">
              <w:lastRenderedPageBreak/>
              <w:t>2.1.6.</w:t>
            </w:r>
          </w:p>
        </w:tc>
        <w:tc>
          <w:tcPr>
            <w:tcW w:w="2653" w:type="dxa"/>
          </w:tcPr>
          <w:p w:rsidR="00140D52" w:rsidRPr="00AA5907" w:rsidRDefault="00140D52" w:rsidP="00E22E63">
            <w:pPr>
              <w:jc w:val="both"/>
            </w:pPr>
            <w:r w:rsidRPr="00AA5907">
              <w:t>Создать эффективную систему расчета и учета стоимости муниципальных услуг в социальной сфере</w:t>
            </w:r>
          </w:p>
        </w:tc>
        <w:tc>
          <w:tcPr>
            <w:tcW w:w="2355" w:type="dxa"/>
          </w:tcPr>
          <w:p w:rsidR="00140D52" w:rsidRPr="00AA5907" w:rsidRDefault="00140D52" w:rsidP="00E22E63">
            <w:pPr>
              <w:jc w:val="both"/>
            </w:pPr>
          </w:p>
        </w:tc>
        <w:tc>
          <w:tcPr>
            <w:tcW w:w="3276" w:type="dxa"/>
          </w:tcPr>
          <w:p w:rsidR="00140D52" w:rsidRPr="00AA5907" w:rsidRDefault="00140D52" w:rsidP="00E22E63">
            <w:pPr>
              <w:jc w:val="both"/>
              <w:rPr>
                <w:bCs/>
              </w:rPr>
            </w:pPr>
          </w:p>
        </w:tc>
        <w:tc>
          <w:tcPr>
            <w:tcW w:w="4946" w:type="dxa"/>
          </w:tcPr>
          <w:p w:rsidR="00140D52" w:rsidRPr="00AA5907" w:rsidRDefault="00140D52" w:rsidP="0090752B">
            <w:pPr>
              <w:widowControl w:val="0"/>
              <w:ind w:firstLine="709"/>
              <w:jc w:val="both"/>
            </w:pPr>
            <w:r>
              <w:rPr>
                <w:szCs w:val="28"/>
              </w:rPr>
              <w:t>Согласно</w:t>
            </w:r>
            <w:r w:rsidRPr="000C18C3">
              <w:rPr>
                <w:szCs w:val="28"/>
              </w:rPr>
              <w:t xml:space="preserve">  постановлени</w:t>
            </w:r>
            <w:r>
              <w:rPr>
                <w:szCs w:val="28"/>
              </w:rPr>
              <w:t>ю</w:t>
            </w:r>
            <w:r w:rsidRPr="000C18C3">
              <w:rPr>
                <w:szCs w:val="28"/>
              </w:rPr>
              <w:t xml:space="preserve"> </w:t>
            </w:r>
            <w:r>
              <w:rPr>
                <w:szCs w:val="28"/>
              </w:rPr>
              <w:t>а</w:t>
            </w:r>
            <w:r w:rsidRPr="000C18C3">
              <w:rPr>
                <w:szCs w:val="28"/>
              </w:rPr>
              <w:t>дминистрации Чайковского муниципального района  от 28 октября 2015 года № 1277 «Об утверждении лимитов топливно-энергетических ресурсов, водоснабжения и водоотведения в натуральном выражении для муниципальных учреждений, финансируемых из бюджета Чайковского муниципального района на 2015-2020 годы»</w:t>
            </w:r>
            <w:r>
              <w:rPr>
                <w:szCs w:val="28"/>
              </w:rPr>
              <w:t xml:space="preserve"> д</w:t>
            </w:r>
            <w:r w:rsidRPr="000C18C3">
              <w:rPr>
                <w:szCs w:val="28"/>
              </w:rPr>
              <w:t xml:space="preserve">о 2020 года установлены лимиты по </w:t>
            </w:r>
            <w:r w:rsidR="0090752B">
              <w:rPr>
                <w:szCs w:val="28"/>
              </w:rPr>
              <w:t>6</w:t>
            </w:r>
            <w:r w:rsidRPr="000C18C3">
              <w:rPr>
                <w:szCs w:val="28"/>
              </w:rPr>
              <w:t xml:space="preserve">0 муниципальным учреждениям общего и профессионального образования, </w:t>
            </w:r>
            <w:r w:rsidRPr="000C18C3">
              <w:rPr>
                <w:szCs w:val="28"/>
              </w:rPr>
              <w:lastRenderedPageBreak/>
              <w:t xml:space="preserve">культуры и молодежной политике. </w:t>
            </w:r>
          </w:p>
        </w:tc>
        <w:tc>
          <w:tcPr>
            <w:tcW w:w="2000" w:type="dxa"/>
          </w:tcPr>
          <w:p w:rsidR="00140D52" w:rsidRPr="00AA5907" w:rsidRDefault="00140D52" w:rsidP="007D0167"/>
        </w:tc>
      </w:tr>
      <w:tr w:rsidR="00140D52" w:rsidRPr="00AA5907" w:rsidTr="007D0167">
        <w:tc>
          <w:tcPr>
            <w:tcW w:w="930" w:type="dxa"/>
          </w:tcPr>
          <w:p w:rsidR="00140D52" w:rsidRPr="00AA5907" w:rsidRDefault="00140D52" w:rsidP="007D0167"/>
        </w:tc>
        <w:tc>
          <w:tcPr>
            <w:tcW w:w="13230" w:type="dxa"/>
            <w:gridSpan w:val="4"/>
          </w:tcPr>
          <w:p w:rsidR="00140D52" w:rsidRPr="008A1A23" w:rsidRDefault="00140D52" w:rsidP="00E22E63">
            <w:pPr>
              <w:jc w:val="both"/>
            </w:pPr>
            <w:r w:rsidRPr="008A1A23">
              <w:rPr>
                <w:b/>
              </w:rPr>
              <w:t>Основная цель 2.3.</w:t>
            </w:r>
            <w:r w:rsidRPr="008A1A23">
              <w:t xml:space="preserve">  Развитие сферы медицинских услуг и медицинской помощи</w:t>
            </w:r>
          </w:p>
        </w:tc>
        <w:tc>
          <w:tcPr>
            <w:tcW w:w="2000" w:type="dxa"/>
          </w:tcPr>
          <w:p w:rsidR="00140D52" w:rsidRPr="00AA5907" w:rsidRDefault="00140D52" w:rsidP="007D0167"/>
        </w:tc>
      </w:tr>
      <w:tr w:rsidR="008A1A23" w:rsidRPr="00AA5907" w:rsidTr="007D0167">
        <w:tc>
          <w:tcPr>
            <w:tcW w:w="930" w:type="dxa"/>
          </w:tcPr>
          <w:p w:rsidR="008A1A23" w:rsidRPr="00AA5907" w:rsidRDefault="008A1A23" w:rsidP="007D0167">
            <w:r w:rsidRPr="00AA5907">
              <w:t>2.3.1.</w:t>
            </w:r>
          </w:p>
        </w:tc>
        <w:tc>
          <w:tcPr>
            <w:tcW w:w="2653" w:type="dxa"/>
          </w:tcPr>
          <w:p w:rsidR="008A1A23" w:rsidRPr="008A1A23" w:rsidRDefault="008A1A23" w:rsidP="007D0167">
            <w:r w:rsidRPr="008A1A23">
              <w:t>Оказывать содействие в обеспечении доступности населению амбулаторно-поликлинической деятельности</w:t>
            </w:r>
          </w:p>
        </w:tc>
        <w:tc>
          <w:tcPr>
            <w:tcW w:w="2355" w:type="dxa"/>
          </w:tcPr>
          <w:p w:rsidR="008A1A23" w:rsidRPr="008A1A23" w:rsidRDefault="008A1A23" w:rsidP="008A1A23">
            <w:r w:rsidRPr="008A1A23">
              <w:t>Зам. главы администрации Чайковского городского округа по социальным вопросам</w:t>
            </w:r>
          </w:p>
        </w:tc>
        <w:tc>
          <w:tcPr>
            <w:tcW w:w="3276" w:type="dxa"/>
          </w:tcPr>
          <w:p w:rsidR="008A1A23" w:rsidRPr="00B56A0D" w:rsidRDefault="008A1A23" w:rsidP="00D0251B">
            <w:pPr>
              <w:jc w:val="both"/>
              <w:rPr>
                <w:b/>
              </w:rPr>
            </w:pPr>
            <w:r w:rsidRPr="00B56A0D">
              <w:t>Мероприятия, направленные на обеспечение доступности населению амбулаторно-поликлинической помощи</w:t>
            </w:r>
            <w:r w:rsidRPr="00B56A0D">
              <w:rPr>
                <w:b/>
              </w:rPr>
              <w:t>:</w:t>
            </w: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
              </w:rPr>
            </w:pPr>
          </w:p>
          <w:p w:rsidR="008A1A23" w:rsidRPr="00B56A0D" w:rsidRDefault="008A1A23" w:rsidP="00D0251B">
            <w:pPr>
              <w:jc w:val="both"/>
              <w:rPr>
                <w:bCs/>
              </w:rPr>
            </w:pPr>
          </w:p>
        </w:tc>
        <w:tc>
          <w:tcPr>
            <w:tcW w:w="4946" w:type="dxa"/>
          </w:tcPr>
          <w:p w:rsidR="008A1A23" w:rsidRPr="00B56A0D" w:rsidRDefault="008A1A23" w:rsidP="00D0251B">
            <w:pPr>
              <w:ind w:firstLine="317"/>
              <w:jc w:val="both"/>
            </w:pPr>
            <w:r w:rsidRPr="00B56A0D">
              <w:lastRenderedPageBreak/>
              <w:t>Плановая мощность поликлинических отделений ГБУЗ ПК «Чайковская центральная городская больница» –999 посещений в смену, всего за 2019 год было сделано 376 156 посещений ко всем врачам специалистам, что составило 1523 посещения в день (фактическая мощность).</w:t>
            </w:r>
          </w:p>
          <w:p w:rsidR="008A1A23" w:rsidRPr="00B56A0D" w:rsidRDefault="008A1A23" w:rsidP="00D0251B">
            <w:pPr>
              <w:jc w:val="both"/>
            </w:pPr>
            <w:r w:rsidRPr="00B56A0D">
              <w:t>Общее количество ФАПов в зоне обслуживания – 21 стационарный ФАП и 1 передвижной.</w:t>
            </w:r>
          </w:p>
          <w:p w:rsidR="008A1A23" w:rsidRPr="00B56A0D" w:rsidRDefault="008A1A23" w:rsidP="00D0251B">
            <w:pPr>
              <w:ind w:firstLine="459"/>
              <w:jc w:val="both"/>
              <w:rPr>
                <w:szCs w:val="28"/>
              </w:rPr>
            </w:pPr>
            <w:r w:rsidRPr="00B56A0D">
              <w:t>В 2019 году продолжил работу передвижной ФАП и мобильный диагностический центр. В</w:t>
            </w:r>
            <w:r w:rsidRPr="00B56A0D">
              <w:rPr>
                <w:rFonts w:eastAsia="Calibri"/>
              </w:rPr>
              <w:t xml:space="preserve">сего было выполнено 305 выезда, осмотрено 2451 человек. Помимо этого на территории Чайковского округа работал передвижной флюорограф, на котором было осмотрено </w:t>
            </w:r>
            <w:r w:rsidRPr="00B56A0D">
              <w:rPr>
                <w:szCs w:val="28"/>
              </w:rPr>
              <w:t>18 363</w:t>
            </w:r>
            <w:r w:rsidRPr="00B56A0D">
              <w:rPr>
                <w:rFonts w:eastAsia="Calibri"/>
              </w:rPr>
              <w:t xml:space="preserve"> человек, включая городское население.</w:t>
            </w:r>
          </w:p>
          <w:p w:rsidR="008A1A23" w:rsidRPr="00B56A0D" w:rsidRDefault="008A1A23" w:rsidP="00D0251B">
            <w:pPr>
              <w:jc w:val="both"/>
              <w:rPr>
                <w:szCs w:val="28"/>
              </w:rPr>
            </w:pPr>
            <w:r w:rsidRPr="00B56A0D">
              <w:rPr>
                <w:szCs w:val="28"/>
              </w:rPr>
              <w:t xml:space="preserve">В ГБУЗ ПК «Чайковская детская городская больница» согласно приказу Министерства здравоохранения </w:t>
            </w:r>
            <w:r w:rsidRPr="00B56A0D">
              <w:rPr>
                <w:szCs w:val="28"/>
              </w:rPr>
              <w:lastRenderedPageBreak/>
              <w:t xml:space="preserve">Пермского края от 23.10.2017г. № СЭД-34-01-06-943 заместитель главного врача по медицинской части регулярно проводит анализ состояния очереди, выясняет причины недоступности, решает вопросы организации приемов и госпитализации, анализирует необоснованность направлений по данным приемного отделения. Еженедельно на совещаниях с руководителями подразделений проводится анализ доступности медицинской помощи. </w:t>
            </w:r>
          </w:p>
          <w:p w:rsidR="008A1A23" w:rsidRPr="00B56A0D" w:rsidRDefault="008A1A23" w:rsidP="00D0251B">
            <w:pPr>
              <w:jc w:val="both"/>
              <w:rPr>
                <w:szCs w:val="28"/>
              </w:rPr>
            </w:pPr>
            <w:r w:rsidRPr="00B56A0D">
              <w:rPr>
                <w:szCs w:val="28"/>
              </w:rPr>
              <w:t>Администратор очереди в ежедневном режиме проводит мониторинг актуальности и корректности записи.</w:t>
            </w:r>
          </w:p>
          <w:p w:rsidR="008A1A23" w:rsidRPr="00B56A0D" w:rsidRDefault="008A1A23" w:rsidP="00D0251B">
            <w:pPr>
              <w:jc w:val="both"/>
              <w:rPr>
                <w:szCs w:val="28"/>
              </w:rPr>
            </w:pPr>
            <w:r w:rsidRPr="00B56A0D">
              <w:rPr>
                <w:szCs w:val="28"/>
              </w:rPr>
              <w:t>Ежедневно Администратор ведет учет сведений о количестве свободных мест для плановой госпитализации на текущий день и на ближайшие 10 дней с учетом даты освобождения места, а также наличия свободных бирок на прием к врачам.</w:t>
            </w:r>
          </w:p>
          <w:p w:rsidR="008A1A23" w:rsidRPr="00B56A0D" w:rsidRDefault="008A1A23" w:rsidP="00D0251B">
            <w:pPr>
              <w:ind w:firstLine="459"/>
              <w:jc w:val="both"/>
              <w:rPr>
                <w:szCs w:val="28"/>
              </w:rPr>
            </w:pPr>
            <w:r w:rsidRPr="00B56A0D">
              <w:rPr>
                <w:szCs w:val="28"/>
              </w:rPr>
              <w:t xml:space="preserve">В ГБУЗ ПК «Чайковская стоматологическая поликлиника» </w:t>
            </w:r>
            <w:r w:rsidRPr="00B56A0D">
              <w:rPr>
                <w:szCs w:val="28"/>
              </w:rPr>
              <w:lastRenderedPageBreak/>
              <w:t xml:space="preserve">организован </w:t>
            </w:r>
            <w:r w:rsidRPr="00B56A0D">
              <w:rPr>
                <w:szCs w:val="28"/>
                <w:lang w:val="en-US"/>
              </w:rPr>
              <w:t>Call</w:t>
            </w:r>
            <w:r w:rsidRPr="00B56A0D">
              <w:rPr>
                <w:szCs w:val="28"/>
              </w:rPr>
              <w:t>-</w:t>
            </w:r>
            <w:r w:rsidRPr="00B56A0D">
              <w:rPr>
                <w:szCs w:val="28"/>
                <w:lang w:val="en-US"/>
              </w:rPr>
              <w:t>center</w:t>
            </w:r>
            <w:r w:rsidRPr="00B56A0D">
              <w:rPr>
                <w:szCs w:val="28"/>
              </w:rPr>
              <w:t xml:space="preserve"> для работы с записью на прием, с обращениями граждан, для информирования пациентов о дате и времени приема.</w:t>
            </w:r>
          </w:p>
          <w:p w:rsidR="008A1A23" w:rsidRPr="00B56A0D" w:rsidRDefault="008A1A23" w:rsidP="00D0251B">
            <w:pPr>
              <w:ind w:firstLine="459"/>
              <w:jc w:val="both"/>
            </w:pPr>
            <w:r w:rsidRPr="00B56A0D">
              <w:t xml:space="preserve">Запись пациентов на прием осуществляется по единому телефону 2-22-00;  на сайте </w:t>
            </w:r>
            <w:r w:rsidRPr="00B56A0D">
              <w:rPr>
                <w:lang w:val="en-US"/>
              </w:rPr>
              <w:t>https</w:t>
            </w:r>
            <w:r w:rsidRPr="00B56A0D">
              <w:t>://</w:t>
            </w:r>
            <w:r w:rsidRPr="00B56A0D">
              <w:rPr>
                <w:lang w:val="en-US"/>
              </w:rPr>
              <w:t>k</w:t>
            </w:r>
            <w:r w:rsidRPr="00B56A0D">
              <w:t>-</w:t>
            </w:r>
            <w:r w:rsidRPr="00B56A0D">
              <w:rPr>
                <w:lang w:val="en-US"/>
              </w:rPr>
              <w:t>vrachu</w:t>
            </w:r>
            <w:r w:rsidRPr="00B56A0D">
              <w:t>.</w:t>
            </w:r>
            <w:r w:rsidRPr="00B56A0D">
              <w:rPr>
                <w:lang w:val="en-US"/>
              </w:rPr>
              <w:t>ru</w:t>
            </w:r>
            <w:r w:rsidRPr="00B56A0D">
              <w:t xml:space="preserve">/ и администраторами поликлиники.    </w:t>
            </w:r>
          </w:p>
          <w:p w:rsidR="008A1A23" w:rsidRPr="00B56A0D" w:rsidRDefault="008A1A23" w:rsidP="00D0251B">
            <w:pPr>
              <w:ind w:firstLine="459"/>
              <w:jc w:val="both"/>
            </w:pPr>
            <w:r w:rsidRPr="00B56A0D">
              <w:t>Для снижения возможных неявок пациентов по предварительной записи за день до приема администраторы поликлиники напоминают время приема по записи по телефонам, указанным пациентами в предварительной записи через Центр записи и через интернет.</w:t>
            </w:r>
          </w:p>
          <w:p w:rsidR="008A1A23" w:rsidRPr="00B56A0D" w:rsidRDefault="008A1A23" w:rsidP="00D0251B">
            <w:pPr>
              <w:ind w:firstLine="459"/>
              <w:jc w:val="both"/>
            </w:pPr>
            <w:r w:rsidRPr="00B56A0D">
              <w:t>В регистратуре проводится запись вызовов на дом к нетранспортабельным пациентам.</w:t>
            </w:r>
          </w:p>
          <w:p w:rsidR="008A1A23" w:rsidRPr="00B56A0D" w:rsidRDefault="008A1A23" w:rsidP="00D0251B">
            <w:pPr>
              <w:ind w:firstLine="459"/>
              <w:jc w:val="both"/>
              <w:rPr>
                <w:color w:val="C0504D" w:themeColor="accent2"/>
              </w:rPr>
            </w:pPr>
            <w:r w:rsidRPr="00B56A0D">
              <w:rPr>
                <w:szCs w:val="28"/>
              </w:rPr>
              <w:t>Введена система Электронной очереди на прием, установлены Инфоматы в подразделениях учреждения.</w:t>
            </w:r>
          </w:p>
        </w:tc>
        <w:tc>
          <w:tcPr>
            <w:tcW w:w="2000" w:type="dxa"/>
          </w:tcPr>
          <w:p w:rsidR="008A1A23" w:rsidRPr="00AA5907" w:rsidRDefault="008A1A23" w:rsidP="007D0167"/>
        </w:tc>
      </w:tr>
      <w:tr w:rsidR="00140D52" w:rsidRPr="00AA5907" w:rsidTr="007D0167">
        <w:tc>
          <w:tcPr>
            <w:tcW w:w="930" w:type="dxa"/>
          </w:tcPr>
          <w:p w:rsidR="00140D52" w:rsidRPr="00AA5907" w:rsidRDefault="00140D52" w:rsidP="00C96E06">
            <w:r w:rsidRPr="00AA5907">
              <w:lastRenderedPageBreak/>
              <w:t>2.3.2.</w:t>
            </w:r>
          </w:p>
        </w:tc>
        <w:tc>
          <w:tcPr>
            <w:tcW w:w="2653" w:type="dxa"/>
          </w:tcPr>
          <w:p w:rsidR="00140D52" w:rsidRPr="00A673FF" w:rsidRDefault="00140D52" w:rsidP="00C96E06">
            <w:pPr>
              <w:rPr>
                <w:highlight w:val="yellow"/>
              </w:rPr>
            </w:pPr>
            <w:r w:rsidRPr="008A1A23">
              <w:t xml:space="preserve">Содействовать созданию условий для </w:t>
            </w:r>
            <w:r w:rsidRPr="008A1A23">
              <w:lastRenderedPageBreak/>
              <w:t>укомплектованности врачами учреждений здравоохранения</w:t>
            </w:r>
          </w:p>
        </w:tc>
        <w:tc>
          <w:tcPr>
            <w:tcW w:w="2355" w:type="dxa"/>
          </w:tcPr>
          <w:p w:rsidR="00140D52" w:rsidRPr="00A673FF" w:rsidRDefault="008A1A23" w:rsidP="00C96E06">
            <w:pPr>
              <w:rPr>
                <w:highlight w:val="yellow"/>
              </w:rPr>
            </w:pPr>
            <w:r w:rsidRPr="008A1A23">
              <w:lastRenderedPageBreak/>
              <w:t xml:space="preserve">Зам. главы администрации Чайковского </w:t>
            </w:r>
            <w:r w:rsidRPr="008A1A23">
              <w:lastRenderedPageBreak/>
              <w:t>городского округа по социальным вопросам</w:t>
            </w:r>
          </w:p>
        </w:tc>
        <w:tc>
          <w:tcPr>
            <w:tcW w:w="3276" w:type="dxa"/>
          </w:tcPr>
          <w:p w:rsidR="00140D52" w:rsidRPr="008A1A23" w:rsidRDefault="008A1A23" w:rsidP="00C96E06">
            <w:pPr>
              <w:jc w:val="both"/>
            </w:pPr>
            <w:r w:rsidRPr="008A1A23">
              <w:lastRenderedPageBreak/>
              <w:t>Не программное меропри</w:t>
            </w:r>
            <w:r>
              <w:t>я</w:t>
            </w:r>
            <w:r w:rsidRPr="008A1A23">
              <w:t>тие</w:t>
            </w:r>
          </w:p>
          <w:p w:rsidR="00140D52" w:rsidRPr="00A673FF" w:rsidRDefault="00140D52" w:rsidP="00C96E06">
            <w:pPr>
              <w:rPr>
                <w:bCs/>
                <w:highlight w:val="yellow"/>
              </w:rPr>
            </w:pPr>
          </w:p>
        </w:tc>
        <w:tc>
          <w:tcPr>
            <w:tcW w:w="4946" w:type="dxa"/>
          </w:tcPr>
          <w:p w:rsidR="008A1A23" w:rsidRPr="00B56A0D" w:rsidRDefault="008A1A23" w:rsidP="008A1A23">
            <w:pPr>
              <w:ind w:left="283"/>
              <w:jc w:val="both"/>
            </w:pPr>
            <w:r w:rsidRPr="00B56A0D">
              <w:t xml:space="preserve">С 2019 г. прекращено предоставление единовременной  выплаты для врачей - молодых </w:t>
            </w:r>
            <w:r w:rsidRPr="00B56A0D">
              <w:lastRenderedPageBreak/>
              <w:t>специалистов, прибывшим на работу в государственные учреждения здравоохранения на территории Чайковского городского округа в размере 100 000 руб.</w:t>
            </w:r>
            <w:r w:rsidR="0090752B">
              <w:t xml:space="preserve"> </w:t>
            </w:r>
            <w:r w:rsidRPr="00B56A0D">
              <w:t>каждому .</w:t>
            </w:r>
          </w:p>
          <w:p w:rsidR="008A1A23" w:rsidRPr="00B56A0D" w:rsidRDefault="008A1A23" w:rsidP="008A1A23">
            <w:pPr>
              <w:pStyle w:val="ab"/>
              <w:spacing w:after="0"/>
              <w:ind w:left="0" w:firstLine="708"/>
              <w:jc w:val="both"/>
              <w:rPr>
                <w:sz w:val="28"/>
                <w:szCs w:val="28"/>
              </w:rPr>
            </w:pPr>
            <w:r w:rsidRPr="00B56A0D">
              <w:rPr>
                <w:sz w:val="28"/>
                <w:szCs w:val="28"/>
              </w:rPr>
              <w:t>В служебных жилых помещениях проживает 16 сотрудников учреждений здравоохранения, расположенных на территории Чайковского городского округа.</w:t>
            </w:r>
          </w:p>
          <w:p w:rsidR="008A1A23" w:rsidRPr="00B56A0D" w:rsidRDefault="008A1A23" w:rsidP="008A1A23">
            <w:pPr>
              <w:autoSpaceDE w:val="0"/>
              <w:autoSpaceDN w:val="0"/>
              <w:adjustRightInd w:val="0"/>
              <w:ind w:firstLine="708"/>
              <w:jc w:val="both"/>
              <w:rPr>
                <w:szCs w:val="28"/>
              </w:rPr>
            </w:pPr>
            <w:r w:rsidRPr="00B56A0D">
              <w:rPr>
                <w:szCs w:val="28"/>
              </w:rPr>
              <w:t>Служебные жилые помещения предоставляются Управлением земельно-имущественных отношений администрации Чайковского городского округа при наличии свободных служебных жилых помещений специализированного жилищного фонда Чайковского городского округа.</w:t>
            </w:r>
          </w:p>
          <w:p w:rsidR="008A1A23" w:rsidRPr="00B56A0D" w:rsidRDefault="008A1A23" w:rsidP="008A1A23">
            <w:pPr>
              <w:autoSpaceDE w:val="0"/>
              <w:autoSpaceDN w:val="0"/>
              <w:adjustRightInd w:val="0"/>
              <w:ind w:firstLine="709"/>
              <w:jc w:val="both"/>
              <w:rPr>
                <w:szCs w:val="28"/>
              </w:rPr>
            </w:pPr>
            <w:r w:rsidRPr="00B56A0D">
              <w:rPr>
                <w:szCs w:val="28"/>
              </w:rPr>
              <w:t xml:space="preserve">В 2019 г. жилые помещения не предоставлялись. В 1 квартале 2020 г. 6 врачей улучшили жилищные условия.  </w:t>
            </w:r>
          </w:p>
          <w:p w:rsidR="00140D52" w:rsidRPr="00A673FF" w:rsidRDefault="008A1A23" w:rsidP="008A1A23">
            <w:pPr>
              <w:jc w:val="both"/>
              <w:rPr>
                <w:highlight w:val="yellow"/>
              </w:rPr>
            </w:pPr>
            <w:r w:rsidRPr="00B56A0D">
              <w:rPr>
                <w:szCs w:val="28"/>
              </w:rPr>
              <w:t xml:space="preserve">По состоянию на 15 мая 2020 года очередь в категории «специалисты </w:t>
            </w:r>
            <w:r w:rsidRPr="00B56A0D">
              <w:rPr>
                <w:szCs w:val="28"/>
              </w:rPr>
              <w:lastRenderedPageBreak/>
              <w:t>государственных учреждений здравоохранения, расположенных на территории Чайковского городского округа» отсутствует.</w:t>
            </w:r>
          </w:p>
        </w:tc>
        <w:tc>
          <w:tcPr>
            <w:tcW w:w="2000" w:type="dxa"/>
          </w:tcPr>
          <w:p w:rsidR="00140D52" w:rsidRPr="00AA5907" w:rsidRDefault="00140D52" w:rsidP="00C96E06"/>
        </w:tc>
      </w:tr>
      <w:tr w:rsidR="008A1A23" w:rsidRPr="00AA5907" w:rsidTr="007D0167">
        <w:tc>
          <w:tcPr>
            <w:tcW w:w="930" w:type="dxa"/>
          </w:tcPr>
          <w:p w:rsidR="008A1A23" w:rsidRPr="00AA5907" w:rsidRDefault="008A1A23" w:rsidP="00C96E06"/>
        </w:tc>
        <w:tc>
          <w:tcPr>
            <w:tcW w:w="2653" w:type="dxa"/>
          </w:tcPr>
          <w:p w:rsidR="008A1A23" w:rsidRPr="00A673FF" w:rsidRDefault="008A1A23" w:rsidP="00C96E06">
            <w:pPr>
              <w:rPr>
                <w:highlight w:val="yellow"/>
              </w:rPr>
            </w:pPr>
          </w:p>
        </w:tc>
        <w:tc>
          <w:tcPr>
            <w:tcW w:w="2355" w:type="dxa"/>
          </w:tcPr>
          <w:p w:rsidR="008A1A23" w:rsidRPr="00A673FF" w:rsidRDefault="008A1A23" w:rsidP="00C96E06">
            <w:pPr>
              <w:rPr>
                <w:highlight w:val="yellow"/>
              </w:rPr>
            </w:pPr>
          </w:p>
        </w:tc>
        <w:tc>
          <w:tcPr>
            <w:tcW w:w="3276" w:type="dxa"/>
          </w:tcPr>
          <w:p w:rsidR="008A1A23" w:rsidRPr="00A673FF" w:rsidRDefault="008A1A23" w:rsidP="00D0251B">
            <w:pPr>
              <w:rPr>
                <w:bCs/>
                <w:highlight w:val="yellow"/>
              </w:rPr>
            </w:pPr>
            <w:r>
              <w:t xml:space="preserve">Результаты работы учреждений  по привлечению </w:t>
            </w:r>
            <w:r w:rsidRPr="001E7052">
              <w:t>медицинских кадров</w:t>
            </w:r>
          </w:p>
        </w:tc>
        <w:tc>
          <w:tcPr>
            <w:tcW w:w="4946" w:type="dxa"/>
          </w:tcPr>
          <w:p w:rsidR="008A1A23" w:rsidRDefault="008A1A23" w:rsidP="00D0251B">
            <w:pPr>
              <w:ind w:left="283"/>
              <w:jc w:val="both"/>
              <w:rPr>
                <w:bCs/>
                <w:iCs/>
              </w:rPr>
            </w:pPr>
            <w:r>
              <w:rPr>
                <w:bCs/>
                <w:iCs/>
              </w:rPr>
              <w:t>ГБУЗ ПК «Чайковская ЦГБ»:</w:t>
            </w:r>
          </w:p>
          <w:p w:rsidR="008A1A23" w:rsidRPr="009C5200" w:rsidRDefault="008A1A23" w:rsidP="008A1A23">
            <w:pPr>
              <w:numPr>
                <w:ilvl w:val="0"/>
                <w:numId w:val="16"/>
              </w:numPr>
              <w:tabs>
                <w:tab w:val="clear" w:pos="360"/>
                <w:tab w:val="num" w:pos="34"/>
              </w:tabs>
              <w:ind w:left="0" w:firstLine="283"/>
              <w:jc w:val="both"/>
              <w:rPr>
                <w:bCs/>
                <w:iCs/>
              </w:rPr>
            </w:pPr>
            <w:r w:rsidRPr="009C5200">
              <w:rPr>
                <w:bCs/>
                <w:iCs/>
              </w:rPr>
              <w:t>в 2019 году заключен 21 договор о целевой подготовке специалистов по врачебным специальностям с абитуриентами, намеренными поступать в ФГБОУ ВО «Пермский государственный медицинский университет имени академика Е.А. Вагнера» МЗ РФ, из которых 10 человек успешно поступили на первый курс.</w:t>
            </w:r>
          </w:p>
          <w:p w:rsidR="008A1A23" w:rsidRPr="009C5200" w:rsidRDefault="008A1A23" w:rsidP="008A1A23">
            <w:pPr>
              <w:numPr>
                <w:ilvl w:val="0"/>
                <w:numId w:val="16"/>
              </w:numPr>
              <w:tabs>
                <w:tab w:val="clear" w:pos="360"/>
                <w:tab w:val="num" w:pos="34"/>
              </w:tabs>
              <w:ind w:left="0" w:firstLine="283"/>
              <w:jc w:val="both"/>
              <w:rPr>
                <w:bCs/>
                <w:iCs/>
              </w:rPr>
            </w:pPr>
            <w:r w:rsidRPr="009C5200">
              <w:rPr>
                <w:bCs/>
                <w:iCs/>
              </w:rPr>
              <w:t xml:space="preserve">С целью поступления студентов, окончивших Пермский медицинский университет, в целевую ординатуру учреждением заключены договоры с 4 студентами, тем самым гарантировано их последующее трудоустройство по специальностям: «акушерство и гинекология», «офтальмология», «урология», «эндокринология». Таким образом, указанные молодые специалисты по окончанию </w:t>
            </w:r>
            <w:r w:rsidRPr="009C5200">
              <w:rPr>
                <w:bCs/>
                <w:iCs/>
              </w:rPr>
              <w:lastRenderedPageBreak/>
              <w:t>двухгодичной ординатуры в 2021 году будут трудоустроены в ГБУЗ ПК «Чайковская ЦГБ» по указанным специальностям, тем самым повысив процент укомплектованности.</w:t>
            </w:r>
          </w:p>
          <w:p w:rsidR="008A1A23" w:rsidRPr="009C5200" w:rsidRDefault="008A1A23" w:rsidP="008A1A23">
            <w:pPr>
              <w:numPr>
                <w:ilvl w:val="0"/>
                <w:numId w:val="16"/>
              </w:numPr>
              <w:tabs>
                <w:tab w:val="clear" w:pos="360"/>
                <w:tab w:val="num" w:pos="34"/>
              </w:tabs>
              <w:ind w:left="0" w:firstLine="283"/>
              <w:jc w:val="both"/>
            </w:pPr>
            <w:r w:rsidRPr="009C5200">
              <w:rPr>
                <w:bCs/>
                <w:iCs/>
              </w:rPr>
              <w:t xml:space="preserve">Администрация учреждений здравоохранения ежегодно активно участвует в комиссии по содействию в трудоустройстве выпускников ПГМУ. </w:t>
            </w:r>
          </w:p>
          <w:p w:rsidR="008A1A23" w:rsidRDefault="008A1A23" w:rsidP="00D0251B">
            <w:pPr>
              <w:jc w:val="both"/>
              <w:rPr>
                <w:bCs/>
                <w:iCs/>
              </w:rPr>
            </w:pPr>
            <w:r w:rsidRPr="009C5200">
              <w:rPr>
                <w:bCs/>
                <w:iCs/>
              </w:rPr>
              <w:t>В 2019 году в ГБУЗ ПК «Чайковская ЦГБ» трудоустроены: заведующий отделением медицинской профилактики, врач-педиатр участковый, врач-психиатр, врач скорой медицинской помощи, врач-терапевт, два врача-терапевта участковых, врач-травматолог-ортопед, врач-хирург (молодой специалист).</w:t>
            </w:r>
          </w:p>
          <w:p w:rsidR="008A1A23" w:rsidRDefault="008A1A23" w:rsidP="00D0251B">
            <w:pPr>
              <w:ind w:left="283"/>
              <w:jc w:val="both"/>
              <w:rPr>
                <w:bCs/>
                <w:iCs/>
              </w:rPr>
            </w:pPr>
            <w:r>
              <w:rPr>
                <w:bCs/>
                <w:iCs/>
              </w:rPr>
              <w:t>ГБУЗ ПК «Чайковская ДГБ»:</w:t>
            </w:r>
          </w:p>
          <w:p w:rsidR="008A1A23" w:rsidRDefault="008A1A23" w:rsidP="00D0251B">
            <w:pPr>
              <w:ind w:right="8"/>
              <w:jc w:val="both"/>
              <w:rPr>
                <w:szCs w:val="28"/>
              </w:rPr>
            </w:pPr>
            <w:r>
              <w:rPr>
                <w:szCs w:val="28"/>
              </w:rPr>
              <w:t>В 2019 году приняты на работу два врача-педиатра (молодые специалисты).</w:t>
            </w:r>
          </w:p>
          <w:p w:rsidR="008A1A23" w:rsidRDefault="008A1A23" w:rsidP="00D0251B">
            <w:pPr>
              <w:ind w:right="8"/>
              <w:jc w:val="both"/>
              <w:rPr>
                <w:szCs w:val="28"/>
              </w:rPr>
            </w:pPr>
            <w:r>
              <w:rPr>
                <w:szCs w:val="28"/>
              </w:rPr>
              <w:t>В июне 2020 года ожидается приезд врача участкового педиатра, стажиста.</w:t>
            </w:r>
          </w:p>
          <w:p w:rsidR="008A1A23" w:rsidRPr="004A212C" w:rsidRDefault="008A1A23" w:rsidP="00D0251B">
            <w:pPr>
              <w:ind w:right="8"/>
              <w:jc w:val="both"/>
              <w:rPr>
                <w:szCs w:val="28"/>
              </w:rPr>
            </w:pPr>
            <w:r w:rsidRPr="004A212C">
              <w:rPr>
                <w:szCs w:val="28"/>
              </w:rPr>
              <w:t xml:space="preserve">По целевому приему в ГБОУ ВПО </w:t>
            </w:r>
            <w:r w:rsidRPr="004A212C">
              <w:rPr>
                <w:szCs w:val="28"/>
              </w:rPr>
              <w:lastRenderedPageBreak/>
              <w:t>ПГМУ обучаются:</w:t>
            </w:r>
          </w:p>
          <w:p w:rsidR="008A1A23" w:rsidRPr="004A212C" w:rsidRDefault="008A1A23" w:rsidP="00D0251B">
            <w:pPr>
              <w:ind w:right="8"/>
              <w:jc w:val="both"/>
              <w:rPr>
                <w:szCs w:val="28"/>
              </w:rPr>
            </w:pPr>
            <w:r w:rsidRPr="004A212C">
              <w:rPr>
                <w:szCs w:val="28"/>
              </w:rPr>
              <w:t>1) 8 человек программе специалитет -  специальность «педиатрия»:</w:t>
            </w:r>
          </w:p>
          <w:p w:rsidR="008A1A23" w:rsidRPr="004A212C" w:rsidRDefault="008A1A23" w:rsidP="00D0251B">
            <w:pPr>
              <w:ind w:left="567" w:right="8"/>
              <w:jc w:val="both"/>
              <w:rPr>
                <w:szCs w:val="28"/>
              </w:rPr>
            </w:pPr>
            <w:r w:rsidRPr="004A212C">
              <w:rPr>
                <w:szCs w:val="28"/>
              </w:rPr>
              <w:t>- заканчивает обучение в 2020 г. 1 человек.</w:t>
            </w:r>
          </w:p>
          <w:p w:rsidR="008A1A23" w:rsidRPr="004A212C" w:rsidRDefault="008A1A23" w:rsidP="00D0251B">
            <w:pPr>
              <w:ind w:left="567" w:right="8"/>
              <w:jc w:val="both"/>
              <w:rPr>
                <w:szCs w:val="28"/>
              </w:rPr>
            </w:pPr>
            <w:r w:rsidRPr="004A212C">
              <w:rPr>
                <w:szCs w:val="28"/>
              </w:rPr>
              <w:t>-  заканчивает обучение в 2021 г. 2 человека;</w:t>
            </w:r>
          </w:p>
          <w:p w:rsidR="008A1A23" w:rsidRPr="004A212C" w:rsidRDefault="008A1A23" w:rsidP="00D0251B">
            <w:pPr>
              <w:ind w:left="567" w:right="8"/>
              <w:jc w:val="both"/>
              <w:rPr>
                <w:szCs w:val="28"/>
              </w:rPr>
            </w:pPr>
            <w:r w:rsidRPr="004A212C">
              <w:rPr>
                <w:szCs w:val="28"/>
              </w:rPr>
              <w:t>- заканчивает обучение в 2022 г. 1 человек;</w:t>
            </w:r>
          </w:p>
          <w:p w:rsidR="008A1A23" w:rsidRPr="004A212C" w:rsidRDefault="008A1A23" w:rsidP="00D0251B">
            <w:pPr>
              <w:ind w:left="567" w:right="8"/>
              <w:jc w:val="both"/>
              <w:rPr>
                <w:szCs w:val="28"/>
              </w:rPr>
            </w:pPr>
            <w:r w:rsidRPr="004A212C">
              <w:rPr>
                <w:szCs w:val="28"/>
              </w:rPr>
              <w:t>-  заканчивает обучение в 2024 г. 1 человек;</w:t>
            </w:r>
          </w:p>
          <w:p w:rsidR="008A1A23" w:rsidRPr="004A212C" w:rsidRDefault="008A1A23" w:rsidP="00D0251B">
            <w:pPr>
              <w:ind w:left="567" w:right="8"/>
              <w:jc w:val="both"/>
              <w:rPr>
                <w:szCs w:val="28"/>
              </w:rPr>
            </w:pPr>
            <w:r w:rsidRPr="004A212C">
              <w:rPr>
                <w:szCs w:val="28"/>
              </w:rPr>
              <w:t>-  заканчивает обучение в 2025 г. 3 человек</w:t>
            </w:r>
            <w:r>
              <w:rPr>
                <w:szCs w:val="28"/>
              </w:rPr>
              <w:t>а</w:t>
            </w:r>
            <w:r w:rsidRPr="004A212C">
              <w:rPr>
                <w:szCs w:val="28"/>
              </w:rPr>
              <w:t>.</w:t>
            </w:r>
          </w:p>
          <w:p w:rsidR="008A1A23" w:rsidRDefault="008A1A23" w:rsidP="00D0251B">
            <w:pPr>
              <w:ind w:right="8"/>
              <w:jc w:val="both"/>
              <w:rPr>
                <w:szCs w:val="28"/>
              </w:rPr>
            </w:pPr>
            <w:r w:rsidRPr="004A212C">
              <w:rPr>
                <w:szCs w:val="28"/>
              </w:rPr>
              <w:t xml:space="preserve">2) 1 человек программе ординатура - специальности «детская хирургия». Заканчивает обучение в 2021 г. </w:t>
            </w:r>
          </w:p>
          <w:p w:rsidR="008A1A23" w:rsidRPr="004A212C" w:rsidRDefault="008A1A23" w:rsidP="00D0251B">
            <w:pPr>
              <w:ind w:right="8"/>
              <w:jc w:val="both"/>
              <w:rPr>
                <w:szCs w:val="28"/>
              </w:rPr>
            </w:pPr>
            <w:r>
              <w:rPr>
                <w:szCs w:val="28"/>
              </w:rPr>
              <w:t>3</w:t>
            </w:r>
            <w:r w:rsidRPr="004A212C">
              <w:rPr>
                <w:szCs w:val="28"/>
              </w:rPr>
              <w:t>) 1 человек программе ординатура - специальности «</w:t>
            </w:r>
            <w:r>
              <w:rPr>
                <w:szCs w:val="28"/>
              </w:rPr>
              <w:t>неврология</w:t>
            </w:r>
            <w:r w:rsidRPr="004A212C">
              <w:rPr>
                <w:szCs w:val="28"/>
              </w:rPr>
              <w:t xml:space="preserve">». </w:t>
            </w:r>
            <w:r>
              <w:rPr>
                <w:szCs w:val="28"/>
              </w:rPr>
              <w:t>Заканчивает обучение в 2020</w:t>
            </w:r>
            <w:r w:rsidRPr="004A212C">
              <w:rPr>
                <w:szCs w:val="28"/>
              </w:rPr>
              <w:t xml:space="preserve"> г. </w:t>
            </w:r>
          </w:p>
          <w:p w:rsidR="008A1A23" w:rsidRPr="00B56A0D" w:rsidRDefault="008A1A23" w:rsidP="00D0251B">
            <w:pPr>
              <w:shd w:val="clear" w:color="auto" w:fill="FFFFFF"/>
              <w:tabs>
                <w:tab w:val="left" w:leader="underscore" w:pos="4354"/>
                <w:tab w:val="left" w:leader="underscore" w:pos="6014"/>
                <w:tab w:val="left" w:leader="underscore" w:pos="7632"/>
                <w:tab w:val="left" w:leader="underscore" w:pos="8842"/>
              </w:tabs>
              <w:ind w:left="53"/>
              <w:jc w:val="both"/>
              <w:rPr>
                <w:szCs w:val="28"/>
              </w:rPr>
            </w:pPr>
            <w:r>
              <w:rPr>
                <w:rFonts w:eastAsiaTheme="minorEastAsia"/>
                <w:spacing w:val="-2"/>
                <w:szCs w:val="28"/>
              </w:rPr>
              <w:t xml:space="preserve">В ГБУЗ ПК «Чайковская ДГБ» </w:t>
            </w:r>
            <w:r w:rsidRPr="00B56A0D">
              <w:rPr>
                <w:szCs w:val="28"/>
              </w:rPr>
              <w:t xml:space="preserve">проводится следующая работа по привлечению кадров:  </w:t>
            </w:r>
          </w:p>
          <w:p w:rsidR="008A1A23" w:rsidRPr="00B56A0D" w:rsidRDefault="008A1A23" w:rsidP="00D0251B">
            <w:pPr>
              <w:shd w:val="clear" w:color="auto" w:fill="FFFFFF"/>
              <w:tabs>
                <w:tab w:val="left" w:leader="underscore" w:pos="4354"/>
                <w:tab w:val="left" w:leader="underscore" w:pos="6014"/>
                <w:tab w:val="left" w:leader="underscore" w:pos="7632"/>
                <w:tab w:val="left" w:leader="underscore" w:pos="8842"/>
              </w:tabs>
              <w:ind w:left="53"/>
              <w:jc w:val="both"/>
              <w:rPr>
                <w:szCs w:val="28"/>
              </w:rPr>
            </w:pPr>
            <w:r w:rsidRPr="00B56A0D">
              <w:rPr>
                <w:szCs w:val="28"/>
              </w:rPr>
              <w:t>-привлечение выпускников школ к обучению по целевому набору, организация открытых уроков для старшеклассников;</w:t>
            </w:r>
          </w:p>
          <w:p w:rsidR="008A1A23" w:rsidRPr="007366AF" w:rsidRDefault="008A1A23" w:rsidP="00D0251B">
            <w:pPr>
              <w:pStyle w:val="aa"/>
              <w:shd w:val="clear" w:color="auto" w:fill="FFFFFF"/>
              <w:spacing w:before="0" w:beforeAutospacing="0" w:after="0" w:afterAutospacing="0"/>
              <w:ind w:right="8"/>
              <w:jc w:val="both"/>
              <w:rPr>
                <w:sz w:val="28"/>
                <w:szCs w:val="28"/>
              </w:rPr>
            </w:pPr>
            <w:r w:rsidRPr="00B56A0D">
              <w:rPr>
                <w:sz w:val="28"/>
                <w:szCs w:val="28"/>
              </w:rPr>
              <w:lastRenderedPageBreak/>
              <w:t xml:space="preserve">- встречи с выпускниками </w:t>
            </w:r>
            <w:r w:rsidRPr="007366AF">
              <w:rPr>
                <w:sz w:val="28"/>
                <w:szCs w:val="28"/>
              </w:rPr>
              <w:t>ГБОУ ВПО Пермский государственный медицинский ун</w:t>
            </w:r>
            <w:r>
              <w:rPr>
                <w:sz w:val="28"/>
                <w:szCs w:val="28"/>
              </w:rPr>
              <w:t xml:space="preserve">иверситет им. ак. Е.А. Вагнера, </w:t>
            </w:r>
            <w:r w:rsidRPr="007366AF">
              <w:rPr>
                <w:sz w:val="28"/>
                <w:szCs w:val="28"/>
              </w:rPr>
              <w:t xml:space="preserve">Ижевской государственной медицинской </w:t>
            </w:r>
            <w:r>
              <w:rPr>
                <w:sz w:val="28"/>
                <w:szCs w:val="28"/>
              </w:rPr>
              <w:t xml:space="preserve">академии, </w:t>
            </w:r>
            <w:r w:rsidRPr="007366AF">
              <w:rPr>
                <w:sz w:val="28"/>
                <w:szCs w:val="28"/>
              </w:rPr>
              <w:t>ГБПОУ "Чайковский медицинский колледж".</w:t>
            </w:r>
          </w:p>
          <w:p w:rsidR="008A1A23" w:rsidRPr="00B56A0D" w:rsidRDefault="008A1A23" w:rsidP="00D0251B">
            <w:pPr>
              <w:shd w:val="clear" w:color="auto" w:fill="FFFFFF"/>
              <w:tabs>
                <w:tab w:val="left" w:leader="underscore" w:pos="4354"/>
                <w:tab w:val="left" w:leader="underscore" w:pos="6014"/>
                <w:tab w:val="left" w:leader="underscore" w:pos="7632"/>
                <w:tab w:val="left" w:leader="underscore" w:pos="8842"/>
              </w:tabs>
              <w:ind w:left="53"/>
              <w:jc w:val="both"/>
              <w:rPr>
                <w:szCs w:val="28"/>
              </w:rPr>
            </w:pPr>
            <w:r w:rsidRPr="00B56A0D">
              <w:rPr>
                <w:szCs w:val="28"/>
              </w:rPr>
              <w:t>- поиск специалистов через рекламу, сайты, посредством сотрудников;</w:t>
            </w:r>
          </w:p>
          <w:p w:rsidR="008A1A23" w:rsidRDefault="008A1A23" w:rsidP="00D0251B">
            <w:pPr>
              <w:ind w:left="283"/>
              <w:jc w:val="both"/>
              <w:rPr>
                <w:bCs/>
                <w:iCs/>
              </w:rPr>
            </w:pPr>
            <w:r>
              <w:rPr>
                <w:bCs/>
                <w:iCs/>
              </w:rPr>
              <w:t>ГБУЗ ПК «Чайковская стоматологическая поликлиника»:</w:t>
            </w:r>
          </w:p>
          <w:p w:rsidR="008A1A23" w:rsidRPr="00A673FF" w:rsidRDefault="008A1A23" w:rsidP="00D0251B">
            <w:pPr>
              <w:jc w:val="both"/>
              <w:rPr>
                <w:highlight w:val="yellow"/>
              </w:rPr>
            </w:pPr>
            <w:r>
              <w:rPr>
                <w:bCs/>
              </w:rPr>
              <w:t>В 2019 году заключены договоры на целевое обучение: 2 на ординатуру (1 человек на стоматологию ортопедическую и 1 человек на стоматологию хирургическую) и 2 на специалитет.</w:t>
            </w:r>
          </w:p>
        </w:tc>
        <w:tc>
          <w:tcPr>
            <w:tcW w:w="2000" w:type="dxa"/>
          </w:tcPr>
          <w:p w:rsidR="008A1A23" w:rsidRPr="00AA5907" w:rsidRDefault="008A1A23" w:rsidP="00C96E06"/>
        </w:tc>
      </w:tr>
      <w:tr w:rsidR="00140D52" w:rsidRPr="00AA5907" w:rsidTr="007D0167">
        <w:trPr>
          <w:trHeight w:val="737"/>
        </w:trPr>
        <w:tc>
          <w:tcPr>
            <w:tcW w:w="930" w:type="dxa"/>
          </w:tcPr>
          <w:p w:rsidR="00140D52" w:rsidRPr="00AA5907" w:rsidRDefault="00140D52" w:rsidP="00C96E06">
            <w:r w:rsidRPr="00AA5907">
              <w:lastRenderedPageBreak/>
              <w:t>2.3.4.</w:t>
            </w:r>
          </w:p>
        </w:tc>
        <w:tc>
          <w:tcPr>
            <w:tcW w:w="2653" w:type="dxa"/>
          </w:tcPr>
          <w:p w:rsidR="00140D52" w:rsidRPr="00AA5907" w:rsidRDefault="00140D52" w:rsidP="00C96E06">
            <w:r w:rsidRPr="00AA5907">
              <w:t>Ликвидировать очереди в дошкольные образовательные учреждения</w:t>
            </w:r>
          </w:p>
        </w:tc>
        <w:tc>
          <w:tcPr>
            <w:tcW w:w="2355" w:type="dxa"/>
          </w:tcPr>
          <w:p w:rsidR="00140D52" w:rsidRPr="00A673FF" w:rsidRDefault="00140D52" w:rsidP="00140D52">
            <w:pPr>
              <w:rPr>
                <w:highlight w:val="yellow"/>
              </w:rPr>
            </w:pPr>
            <w:r w:rsidRPr="00140D52">
              <w:t>Управление образования</w:t>
            </w:r>
          </w:p>
        </w:tc>
        <w:tc>
          <w:tcPr>
            <w:tcW w:w="3276" w:type="dxa"/>
          </w:tcPr>
          <w:p w:rsidR="00140D52" w:rsidRPr="00A673FF" w:rsidRDefault="00140D52" w:rsidP="00140D52">
            <w:pPr>
              <w:jc w:val="both"/>
              <w:rPr>
                <w:highlight w:val="yellow"/>
              </w:rPr>
            </w:pPr>
            <w:r w:rsidRPr="00140D52">
              <w:rPr>
                <w:bCs/>
              </w:rPr>
              <w:t>Муниципальная программа  «</w:t>
            </w:r>
            <w:r w:rsidRPr="00140D52">
              <w:t>Развитие образования в Чайковском городском округе»</w:t>
            </w:r>
          </w:p>
        </w:tc>
        <w:tc>
          <w:tcPr>
            <w:tcW w:w="4946" w:type="dxa"/>
          </w:tcPr>
          <w:p w:rsidR="00140D52" w:rsidRPr="00A673FF" w:rsidRDefault="00140D52" w:rsidP="00C96E06">
            <w:pPr>
              <w:ind w:firstLine="459"/>
              <w:jc w:val="both"/>
              <w:rPr>
                <w:highlight w:val="yellow"/>
              </w:rPr>
            </w:pPr>
            <w:r w:rsidRPr="00140D52">
              <w:t>Всем детям в возрасте с 1 года  до 7 лет  предоставлены места в муниципальных дошкольных образовательных учреждениях.</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tc>
        <w:tc>
          <w:tcPr>
            <w:tcW w:w="13230" w:type="dxa"/>
            <w:gridSpan w:val="4"/>
          </w:tcPr>
          <w:p w:rsidR="00140D52" w:rsidRPr="00AA5907" w:rsidRDefault="00140D52" w:rsidP="00C96E06">
            <w:pPr>
              <w:autoSpaceDE w:val="0"/>
              <w:autoSpaceDN w:val="0"/>
              <w:adjustRightInd w:val="0"/>
              <w:rPr>
                <w:b/>
                <w:bCs/>
                <w:color w:val="000000"/>
              </w:rPr>
            </w:pPr>
            <w:r w:rsidRPr="00AA5907">
              <w:rPr>
                <w:b/>
                <w:bCs/>
                <w:color w:val="000000"/>
              </w:rPr>
              <w:t xml:space="preserve">Основная цель  2.4. </w:t>
            </w:r>
            <w:r w:rsidRPr="00AA5907">
              <w:rPr>
                <w:bCs/>
                <w:color w:val="000000"/>
              </w:rPr>
              <w:t>Развитие сферы досуга и физической культуры</w:t>
            </w:r>
          </w:p>
        </w:tc>
        <w:tc>
          <w:tcPr>
            <w:tcW w:w="2000" w:type="dxa"/>
          </w:tcPr>
          <w:p w:rsidR="00140D52" w:rsidRPr="00AA5907" w:rsidRDefault="00140D52" w:rsidP="00C96E06"/>
        </w:tc>
      </w:tr>
      <w:tr w:rsidR="00140D52" w:rsidRPr="00AA5907" w:rsidTr="007D0167">
        <w:trPr>
          <w:trHeight w:val="106"/>
        </w:trPr>
        <w:tc>
          <w:tcPr>
            <w:tcW w:w="930" w:type="dxa"/>
          </w:tcPr>
          <w:p w:rsidR="00140D52" w:rsidRPr="00AA5907" w:rsidRDefault="00140D52" w:rsidP="00C96E06">
            <w:r w:rsidRPr="00AA5907">
              <w:t>2.4.1.</w:t>
            </w:r>
          </w:p>
        </w:tc>
        <w:tc>
          <w:tcPr>
            <w:tcW w:w="2653" w:type="dxa"/>
          </w:tcPr>
          <w:p w:rsidR="00140D52" w:rsidRPr="00AA5907" w:rsidRDefault="00140D52" w:rsidP="00C96E06">
            <w:r w:rsidRPr="00AA5907">
              <w:t xml:space="preserve">Сформировать и продвигать на российском и международном </w:t>
            </w:r>
            <w:r w:rsidRPr="00AA5907">
              <w:lastRenderedPageBreak/>
              <w:t>уровнях бренд города «Чайковский – имя известное миру» - центра музыкального творчества</w:t>
            </w:r>
          </w:p>
        </w:tc>
        <w:tc>
          <w:tcPr>
            <w:tcW w:w="2355" w:type="dxa"/>
          </w:tcPr>
          <w:p w:rsidR="00140D52" w:rsidRPr="00AA5907" w:rsidRDefault="00140D52" w:rsidP="00D47D1B">
            <w:r w:rsidRPr="00AA5907">
              <w:lastRenderedPageBreak/>
              <w:t>Зам. главы администрации</w:t>
            </w:r>
            <w:r>
              <w:t xml:space="preserve"> Чайковского городского </w:t>
            </w:r>
            <w:r>
              <w:lastRenderedPageBreak/>
              <w:t xml:space="preserve">округа </w:t>
            </w:r>
            <w:r w:rsidRPr="00AA5907">
              <w:t xml:space="preserve"> по социальным вопросам</w:t>
            </w:r>
          </w:p>
        </w:tc>
        <w:tc>
          <w:tcPr>
            <w:tcW w:w="3276" w:type="dxa"/>
          </w:tcPr>
          <w:p w:rsidR="00140D52" w:rsidRDefault="00140D52" w:rsidP="004A49AE">
            <w:pPr>
              <w:keepNext/>
              <w:keepLines/>
              <w:jc w:val="both"/>
            </w:pPr>
            <w:r w:rsidRPr="00864EC8">
              <w:lastRenderedPageBreak/>
              <w:t>МП «Развитие культуры и молодежной политики Чайковского городского округа»:</w:t>
            </w:r>
          </w:p>
          <w:p w:rsidR="00140D52" w:rsidRDefault="00140D52" w:rsidP="004A49AE">
            <w:pPr>
              <w:keepNext/>
              <w:keepLines/>
              <w:jc w:val="both"/>
              <w:rPr>
                <w:bCs/>
              </w:rPr>
            </w:pPr>
            <w:r>
              <w:rPr>
                <w:bCs/>
              </w:rPr>
              <w:lastRenderedPageBreak/>
              <w:t>- о</w:t>
            </w:r>
            <w:r w:rsidRPr="0031442B">
              <w:rPr>
                <w:bCs/>
              </w:rPr>
              <w:t>рганизация и проведение   культурно-массовых мероприятий</w:t>
            </w:r>
            <w:r>
              <w:rPr>
                <w:bCs/>
              </w:rPr>
              <w:t>;</w:t>
            </w:r>
          </w:p>
          <w:p w:rsidR="00140D52" w:rsidRPr="00AA5907" w:rsidRDefault="00140D52" w:rsidP="00C96E06">
            <w:pPr>
              <w:keepNext/>
              <w:keepLines/>
            </w:pPr>
            <w:r w:rsidRPr="00AA5907">
              <w:t xml:space="preserve"> </w:t>
            </w:r>
          </w:p>
        </w:tc>
        <w:tc>
          <w:tcPr>
            <w:tcW w:w="4946" w:type="dxa"/>
          </w:tcPr>
          <w:p w:rsidR="00140D52" w:rsidRDefault="00140D52" w:rsidP="00842D8F">
            <w:pPr>
              <w:ind w:firstLine="459"/>
            </w:pPr>
            <w:r>
              <w:lastRenderedPageBreak/>
              <w:t>- фестиваль-конкурс «Дети-детям», охват участников б</w:t>
            </w:r>
            <w:r w:rsidRPr="00D55161">
              <w:t>олее 3000 детей в возрасте от 5 до 18 лет с разных регионов нашей страны</w:t>
            </w:r>
            <w:r>
              <w:t>, 6</w:t>
            </w:r>
            <w:r w:rsidRPr="00264825">
              <w:t xml:space="preserve">155 </w:t>
            </w:r>
            <w:r w:rsidRPr="00264825">
              <w:lastRenderedPageBreak/>
              <w:t>зрителей</w:t>
            </w:r>
            <w:r>
              <w:t>;</w:t>
            </w:r>
          </w:p>
          <w:p w:rsidR="00140D52" w:rsidRDefault="00140D52" w:rsidP="00842D8F">
            <w:pPr>
              <w:ind w:firstLine="459"/>
            </w:pPr>
            <w:r>
              <w:t xml:space="preserve">- </w:t>
            </w:r>
            <w:r w:rsidRPr="00AD0E29">
              <w:t xml:space="preserve">мероприятия в рамках </w:t>
            </w:r>
            <w:r>
              <w:t xml:space="preserve">реализации </w:t>
            </w:r>
            <w:r w:rsidRPr="00AD0E29">
              <w:t>проекта А</w:t>
            </w:r>
            <w:r>
              <w:t>рт-центр «Шкатулка композитора» - 21</w:t>
            </w:r>
            <w:r w:rsidRPr="00264825">
              <w:t>900 посещений</w:t>
            </w:r>
            <w:r>
              <w:t>;</w:t>
            </w:r>
          </w:p>
          <w:p w:rsidR="00140D52" w:rsidRDefault="00140D52" w:rsidP="00842D8F">
            <w:pPr>
              <w:ind w:firstLine="459"/>
            </w:pPr>
            <w:r>
              <w:t>- выставки:</w:t>
            </w:r>
            <w:r w:rsidRPr="00362661">
              <w:t xml:space="preserve"> «Два гения: П. Чайковский и Ф.</w:t>
            </w:r>
            <w:r>
              <w:t xml:space="preserve"> </w:t>
            </w:r>
            <w:r w:rsidRPr="00362661">
              <w:t>Шаляпин»</w:t>
            </w:r>
            <w:r>
              <w:t xml:space="preserve">, </w:t>
            </w:r>
            <w:r w:rsidRPr="00362661">
              <w:t>«Чайковский в объективе камер»</w:t>
            </w:r>
            <w:r>
              <w:t xml:space="preserve"> </w:t>
            </w:r>
            <w:r w:rsidRPr="00E20D70">
              <w:t>из коллекции БУК УР «Государственный мемориально-архитектурный комплекс «Музей-усадьба П.И.</w:t>
            </w:r>
            <w:r>
              <w:t xml:space="preserve"> </w:t>
            </w:r>
            <w:r w:rsidRPr="00E20D70">
              <w:t>Чайковского»</w:t>
            </w:r>
            <w:r>
              <w:t xml:space="preserve"> г. Воткинск - 3600 посещений;</w:t>
            </w:r>
          </w:p>
          <w:p w:rsidR="00140D52" w:rsidRDefault="00140D52" w:rsidP="00842D8F">
            <w:pPr>
              <w:ind w:firstLine="459"/>
            </w:pPr>
            <w:r>
              <w:t>- т</w:t>
            </w:r>
            <w:r w:rsidRPr="00E20D70">
              <w:t>ворческий марафон «Ч</w:t>
            </w:r>
            <w:r>
              <w:t xml:space="preserve">айковский – имя известное миру»: </w:t>
            </w:r>
            <w:r w:rsidRPr="00E20D70">
              <w:t>квест «По следам гения», акция «День с Чайковским</w:t>
            </w:r>
            <w:r>
              <w:t>», акция «Вальс цветов» -2480 участников;</w:t>
            </w:r>
          </w:p>
          <w:p w:rsidR="00140D52" w:rsidRDefault="00140D52" w:rsidP="00842D8F">
            <w:pPr>
              <w:ind w:firstLine="459"/>
            </w:pPr>
            <w:r>
              <w:t xml:space="preserve">- </w:t>
            </w:r>
            <w:r w:rsidRPr="00703188">
              <w:t>IX Академия признана л</w:t>
            </w:r>
            <w:r>
              <w:t>учшим музыкальным событием года, объединившая около 100 участников и 1</w:t>
            </w:r>
            <w:r w:rsidRPr="00CF3D4F">
              <w:t>650 зрителей</w:t>
            </w:r>
            <w:r>
              <w:t>;</w:t>
            </w:r>
          </w:p>
          <w:p w:rsidR="00140D52" w:rsidRDefault="00140D52" w:rsidP="00842D8F">
            <w:pPr>
              <w:ind w:firstLine="459"/>
            </w:pPr>
            <w:r>
              <w:t>- д</w:t>
            </w:r>
            <w:r w:rsidRPr="00AA2B28">
              <w:t>оля детей обучающихся в ДШИ, ДМШ, участвующих в конкурсах, от общего числа учащихся</w:t>
            </w:r>
            <w:r>
              <w:t xml:space="preserve"> составило - 80 %;</w:t>
            </w:r>
          </w:p>
          <w:p w:rsidR="00140D52" w:rsidRPr="001D3DC6" w:rsidRDefault="00140D52" w:rsidP="00842D8F">
            <w:pPr>
              <w:ind w:firstLine="459"/>
            </w:pPr>
            <w:r>
              <w:t>- 680 учащихся (51</w:t>
            </w:r>
            <w:r w:rsidRPr="004552FC">
              <w:t xml:space="preserve">% от общего контингента учащихся) музыкальных </w:t>
            </w:r>
            <w:r w:rsidRPr="004552FC">
              <w:lastRenderedPageBreak/>
              <w:t>школ стали победителями краевых, всероссийских и международных конкурсов, фестивалей</w:t>
            </w:r>
            <w:r>
              <w:t>.</w:t>
            </w:r>
          </w:p>
        </w:tc>
        <w:tc>
          <w:tcPr>
            <w:tcW w:w="2000" w:type="dxa"/>
          </w:tcPr>
          <w:p w:rsidR="00140D52" w:rsidRPr="00AA5907" w:rsidRDefault="00140D52" w:rsidP="00C96E06"/>
        </w:tc>
      </w:tr>
      <w:tr w:rsidR="00140D52" w:rsidRPr="00AA5907" w:rsidTr="007D0167">
        <w:trPr>
          <w:trHeight w:val="766"/>
        </w:trPr>
        <w:tc>
          <w:tcPr>
            <w:tcW w:w="930" w:type="dxa"/>
          </w:tcPr>
          <w:p w:rsidR="00140D52" w:rsidRPr="00AA5907" w:rsidRDefault="00140D52" w:rsidP="00C96E06">
            <w:r w:rsidRPr="00AA5907">
              <w:lastRenderedPageBreak/>
              <w:t>2.4.2.</w:t>
            </w:r>
          </w:p>
        </w:tc>
        <w:tc>
          <w:tcPr>
            <w:tcW w:w="2653" w:type="dxa"/>
          </w:tcPr>
          <w:p w:rsidR="00140D52" w:rsidRPr="00AA5907" w:rsidRDefault="00140D52" w:rsidP="00C96E06">
            <w:r w:rsidRPr="00AA5907">
              <w:t>Создать условия для творческой самореализации жителей района</w:t>
            </w:r>
          </w:p>
        </w:tc>
        <w:tc>
          <w:tcPr>
            <w:tcW w:w="2355" w:type="dxa"/>
          </w:tcPr>
          <w:p w:rsidR="00140D52" w:rsidRPr="00AA5907" w:rsidRDefault="00140D52" w:rsidP="00C96E06">
            <w:r w:rsidRPr="00AA5907">
              <w:t>Зам. главы администрации</w:t>
            </w:r>
            <w:r>
              <w:t xml:space="preserve"> Чайковского городского округа </w:t>
            </w:r>
            <w:r w:rsidRPr="00AA5907">
              <w:t xml:space="preserve"> по социальным вопросам</w:t>
            </w:r>
          </w:p>
        </w:tc>
        <w:tc>
          <w:tcPr>
            <w:tcW w:w="3276" w:type="dxa"/>
          </w:tcPr>
          <w:p w:rsidR="00140D52" w:rsidRDefault="00140D52" w:rsidP="009C37CC">
            <w:pPr>
              <w:keepNext/>
              <w:keepLines/>
            </w:pPr>
            <w:r w:rsidRPr="009553E1">
              <w:rPr>
                <w:bCs/>
              </w:rPr>
              <w:t>МП «Развитие культуры и молодежной политики Чайковского городского округа»:</w:t>
            </w:r>
            <w:r>
              <w:t xml:space="preserve"> </w:t>
            </w:r>
          </w:p>
          <w:p w:rsidR="00140D52" w:rsidRPr="00D96588" w:rsidRDefault="00140D52" w:rsidP="009C37CC">
            <w:pPr>
              <w:keepNext/>
              <w:keepLines/>
              <w:rPr>
                <w:bCs/>
              </w:rPr>
            </w:pPr>
            <w:r>
              <w:t xml:space="preserve">- </w:t>
            </w:r>
            <w:r>
              <w:rPr>
                <w:bCs/>
              </w:rPr>
              <w:t>подпрограмма</w:t>
            </w:r>
            <w:r w:rsidRPr="009553E1">
              <w:rPr>
                <w:bCs/>
              </w:rPr>
              <w:t xml:space="preserve"> 1.  «Сохранение и развитие культурного потенциала Чайковского городского округа»</w:t>
            </w:r>
          </w:p>
        </w:tc>
        <w:tc>
          <w:tcPr>
            <w:tcW w:w="4946" w:type="dxa"/>
          </w:tcPr>
          <w:p w:rsidR="00140D52" w:rsidRDefault="00140D52" w:rsidP="009C37CC">
            <w:r>
              <w:t>О</w:t>
            </w:r>
            <w:r w:rsidRPr="005958A2">
              <w:t xml:space="preserve">казание </w:t>
            </w:r>
            <w:r>
              <w:t xml:space="preserve">10 </w:t>
            </w:r>
            <w:r w:rsidRPr="005958A2">
              <w:t>муниципальных услуг (выполнение работ)</w:t>
            </w:r>
            <w:r>
              <w:t xml:space="preserve">: </w:t>
            </w:r>
          </w:p>
          <w:p w:rsidR="00140D52" w:rsidRDefault="00140D52" w:rsidP="009C37CC">
            <w:r>
              <w:t>- к</w:t>
            </w:r>
            <w:r w:rsidRPr="00EC11AD">
              <w:t>оличество участников культурно-массовых мероприятий</w:t>
            </w:r>
            <w:r>
              <w:t xml:space="preserve"> - </w:t>
            </w:r>
            <w:r w:rsidRPr="00EC11AD">
              <w:t>269</w:t>
            </w:r>
            <w:r>
              <w:t> </w:t>
            </w:r>
            <w:r w:rsidRPr="00EC11AD">
              <w:t>298</w:t>
            </w:r>
            <w:r>
              <w:t xml:space="preserve"> чел.</w:t>
            </w:r>
          </w:p>
          <w:p w:rsidR="00140D52" w:rsidRDefault="00140D52" w:rsidP="009C37CC">
            <w:r>
              <w:t>-к</w:t>
            </w:r>
            <w:r w:rsidRPr="00EC11AD">
              <w:t>оличество клубных формирований</w:t>
            </w:r>
            <w:r>
              <w:t xml:space="preserve"> – 72 ед.</w:t>
            </w:r>
          </w:p>
          <w:p w:rsidR="00140D52" w:rsidRDefault="00140D52" w:rsidP="009C37CC">
            <w:r w:rsidRPr="00451AEC">
              <w:t>- количество кружков и секций – 35 ед.</w:t>
            </w:r>
          </w:p>
          <w:p w:rsidR="00140D52" w:rsidRDefault="00140D52" w:rsidP="009C37CC">
            <w:r>
              <w:t>- ч</w:t>
            </w:r>
            <w:r w:rsidRPr="00EC11AD">
              <w:t>исло зрителей</w:t>
            </w:r>
            <w:r>
              <w:t xml:space="preserve"> (показ спектаклей) – 20 000 чел.</w:t>
            </w:r>
          </w:p>
          <w:p w:rsidR="00140D52" w:rsidRDefault="00140D52" w:rsidP="009C37CC">
            <w:r>
              <w:t>- к</w:t>
            </w:r>
            <w:r w:rsidRPr="00EC11AD">
              <w:t>оличество посетителей</w:t>
            </w:r>
            <w:r>
              <w:t xml:space="preserve"> мероприятий </w:t>
            </w:r>
            <w:r w:rsidRPr="00EC11AD">
              <w:t>МАУК «ЧПКиО»</w:t>
            </w:r>
            <w:r>
              <w:t xml:space="preserve"> - 10 000 чел.</w:t>
            </w:r>
          </w:p>
          <w:p w:rsidR="00140D52" w:rsidRDefault="00140D52" w:rsidP="009C37CC">
            <w:r>
              <w:t>- к</w:t>
            </w:r>
            <w:r w:rsidRPr="00997584">
              <w:t>оличество посещений</w:t>
            </w:r>
            <w:r>
              <w:t xml:space="preserve"> учреждений библиотечного типа - </w:t>
            </w:r>
            <w:r w:rsidRPr="00997584">
              <w:t>219</w:t>
            </w:r>
            <w:r>
              <w:t> </w:t>
            </w:r>
            <w:r w:rsidRPr="00997584">
              <w:t>754</w:t>
            </w:r>
            <w:r>
              <w:t xml:space="preserve"> чел.</w:t>
            </w:r>
          </w:p>
          <w:p w:rsidR="00140D52" w:rsidRDefault="00140D52" w:rsidP="009C37CC">
            <w:r>
              <w:t>- ч</w:t>
            </w:r>
            <w:r w:rsidRPr="00997584">
              <w:t>исло посетителей</w:t>
            </w:r>
            <w:r>
              <w:t xml:space="preserve"> музеев – </w:t>
            </w:r>
            <w:r w:rsidRPr="00997584">
              <w:t>25</w:t>
            </w:r>
            <w:r>
              <w:t> </w:t>
            </w:r>
            <w:r w:rsidRPr="00997584">
              <w:t>000</w:t>
            </w:r>
            <w:r>
              <w:t xml:space="preserve"> чел.</w:t>
            </w:r>
          </w:p>
          <w:p w:rsidR="00140D52" w:rsidRDefault="00140D52" w:rsidP="009C37CC">
            <w:r>
              <w:t>- д</w:t>
            </w:r>
            <w:r w:rsidRPr="005E459C">
              <w:t>оля детей обучающихся в ДШИ, ДМШ, участвующих в конкурсах, от общего числа учащихся</w:t>
            </w:r>
            <w:r>
              <w:t xml:space="preserve"> – 80 %</w:t>
            </w:r>
          </w:p>
          <w:p w:rsidR="00140D52" w:rsidRPr="0068069A" w:rsidRDefault="00140D52" w:rsidP="009C37CC">
            <w:r>
              <w:t>- к</w:t>
            </w:r>
            <w:r w:rsidRPr="00997584">
              <w:t>оличество мероприятий</w:t>
            </w:r>
            <w:r>
              <w:t xml:space="preserve"> в сфере молодежной политики – 91 ед.</w:t>
            </w:r>
          </w:p>
        </w:tc>
        <w:tc>
          <w:tcPr>
            <w:tcW w:w="2000" w:type="dxa"/>
          </w:tcPr>
          <w:p w:rsidR="00140D52" w:rsidRPr="00AA5907" w:rsidRDefault="00140D52" w:rsidP="00C96E06"/>
        </w:tc>
      </w:tr>
      <w:tr w:rsidR="00140D52" w:rsidRPr="00AA5907" w:rsidTr="007D0167">
        <w:trPr>
          <w:trHeight w:val="879"/>
        </w:trPr>
        <w:tc>
          <w:tcPr>
            <w:tcW w:w="930" w:type="dxa"/>
          </w:tcPr>
          <w:p w:rsidR="00140D52" w:rsidRPr="00AA5907" w:rsidRDefault="00140D52" w:rsidP="00C96E06">
            <w:r w:rsidRPr="00AA5907">
              <w:t>2.4.3.</w:t>
            </w:r>
          </w:p>
        </w:tc>
        <w:tc>
          <w:tcPr>
            <w:tcW w:w="2653" w:type="dxa"/>
          </w:tcPr>
          <w:p w:rsidR="00140D52" w:rsidRPr="00AA5907" w:rsidRDefault="00140D52" w:rsidP="00C96E06">
            <w:r w:rsidRPr="00AA5907">
              <w:t xml:space="preserve">Разработать эффективную систему </w:t>
            </w:r>
            <w:r w:rsidRPr="00AA5907">
              <w:lastRenderedPageBreak/>
              <w:t>межведомственного взаимодействия и комплекс мероприятий по формированию гражданско-патриотической и политической активности молодежи</w:t>
            </w:r>
          </w:p>
        </w:tc>
        <w:tc>
          <w:tcPr>
            <w:tcW w:w="2355" w:type="dxa"/>
          </w:tcPr>
          <w:p w:rsidR="00140D52" w:rsidRPr="00AA5907" w:rsidRDefault="00140D52" w:rsidP="00C96E06">
            <w:r w:rsidRPr="00AA5907">
              <w:lastRenderedPageBreak/>
              <w:t>Зам. главы администрации</w:t>
            </w:r>
            <w:r>
              <w:t xml:space="preserve"> Чайковского </w:t>
            </w:r>
            <w:r>
              <w:lastRenderedPageBreak/>
              <w:t xml:space="preserve">городского округа </w:t>
            </w:r>
            <w:r w:rsidRPr="00AA5907">
              <w:t xml:space="preserve"> по социальным вопросам</w:t>
            </w:r>
          </w:p>
        </w:tc>
        <w:tc>
          <w:tcPr>
            <w:tcW w:w="3276" w:type="dxa"/>
          </w:tcPr>
          <w:p w:rsidR="00140D52" w:rsidRDefault="00140D52" w:rsidP="009C37CC">
            <w:r w:rsidRPr="00EE52E0">
              <w:lastRenderedPageBreak/>
              <w:t xml:space="preserve">МП «Развитие культуры и молодежной политики Чайковского городского </w:t>
            </w:r>
            <w:r w:rsidRPr="00EE52E0">
              <w:lastRenderedPageBreak/>
              <w:t>округа»:</w:t>
            </w:r>
          </w:p>
          <w:p w:rsidR="00140D52" w:rsidRPr="007D5843" w:rsidRDefault="00140D52" w:rsidP="009C37CC">
            <w:r>
              <w:t>- о</w:t>
            </w:r>
            <w:r w:rsidRPr="00EE52E0">
              <w:t>рганизация мероприятий в сфере молодежной политики</w:t>
            </w:r>
          </w:p>
        </w:tc>
        <w:tc>
          <w:tcPr>
            <w:tcW w:w="4946" w:type="dxa"/>
          </w:tcPr>
          <w:p w:rsidR="00140D52" w:rsidRDefault="00140D52" w:rsidP="009C37CC">
            <w:r>
              <w:lastRenderedPageBreak/>
              <w:t xml:space="preserve">- </w:t>
            </w:r>
            <w:r w:rsidRPr="00EE2485">
              <w:t>мероприятие, посвящённое выводу</w:t>
            </w:r>
            <w:r>
              <w:t xml:space="preserve"> советских войск из Афганистана, охват участников 110 чел.;</w:t>
            </w:r>
          </w:p>
          <w:p w:rsidR="00140D52" w:rsidRDefault="00140D52" w:rsidP="009C37CC">
            <w:r>
              <w:lastRenderedPageBreak/>
              <w:t xml:space="preserve">- </w:t>
            </w:r>
            <w:r w:rsidRPr="00EE2485">
              <w:t>военно-спортивная игра</w:t>
            </w:r>
            <w:r>
              <w:t xml:space="preserve"> </w:t>
            </w:r>
            <w:r w:rsidRPr="00EE2485">
              <w:t>«Большие манёвры»,</w:t>
            </w:r>
            <w:r>
              <w:t xml:space="preserve"> </w:t>
            </w:r>
            <w:r w:rsidRPr="00EE2485">
              <w:t>охват участников</w:t>
            </w:r>
            <w:r>
              <w:t xml:space="preserve"> 120 чел.;</w:t>
            </w:r>
          </w:p>
          <w:p w:rsidR="00140D52" w:rsidRDefault="00140D52" w:rsidP="009C37CC">
            <w:r>
              <w:t>- а</w:t>
            </w:r>
            <w:r w:rsidRPr="00CF26A7">
              <w:t>кция, посвященная Дню памяти воина интернационалиста А.Кирьянова</w:t>
            </w:r>
            <w:r>
              <w:t xml:space="preserve">, охват участников 70 чел.; </w:t>
            </w:r>
          </w:p>
          <w:p w:rsidR="00140D52" w:rsidRDefault="00140D52" w:rsidP="009C37CC">
            <w:r>
              <w:t>- мероприятия, посвященные «</w:t>
            </w:r>
            <w:r w:rsidRPr="007F0E17">
              <w:t>Праздник</w:t>
            </w:r>
            <w:r>
              <w:t>у</w:t>
            </w:r>
            <w:r w:rsidRPr="007F0E17">
              <w:t xml:space="preserve"> Весны и Труда</w:t>
            </w:r>
            <w:r>
              <w:t>»</w:t>
            </w:r>
            <w:r w:rsidRPr="007F0E17">
              <w:t>,</w:t>
            </w:r>
            <w:r>
              <w:t xml:space="preserve"> охват 12500 чел.;</w:t>
            </w:r>
          </w:p>
          <w:p w:rsidR="00140D52" w:rsidRDefault="00140D52" w:rsidP="009C37CC">
            <w:r>
              <w:t xml:space="preserve">- всероссийская акция «Георгиевская ленточка», </w:t>
            </w:r>
            <w:r w:rsidRPr="00EE2485">
              <w:t>охват участников</w:t>
            </w:r>
            <w:r>
              <w:t xml:space="preserve"> 8000 чел.;</w:t>
            </w:r>
          </w:p>
          <w:p w:rsidR="00140D52" w:rsidRDefault="00140D52" w:rsidP="009C37CC">
            <w:r>
              <w:t>- а</w:t>
            </w:r>
            <w:r w:rsidRPr="00EE2485">
              <w:t>кция «Вахта памяти»</w:t>
            </w:r>
            <w:r>
              <w:t xml:space="preserve"> охват участников 5078 чел.;</w:t>
            </w:r>
          </w:p>
          <w:p w:rsidR="00140D52" w:rsidRDefault="00140D52" w:rsidP="009C37CC">
            <w:r>
              <w:t>- парад 9 Мая, охват участников 760 чел.;</w:t>
            </w:r>
          </w:p>
          <w:p w:rsidR="00140D52" w:rsidRDefault="00140D52" w:rsidP="009C37CC">
            <w:r>
              <w:t>- «Бессмертный полк» – 4800 чел.;</w:t>
            </w:r>
          </w:p>
          <w:p w:rsidR="00140D52" w:rsidRDefault="00140D52" w:rsidP="009C37CC">
            <w:r>
              <w:t>- митинг, посвященный празднованию «Дня Победы», охват 5326 чел.;</w:t>
            </w:r>
          </w:p>
          <w:p w:rsidR="00140D52" w:rsidRDefault="00140D52" w:rsidP="009C37CC">
            <w:r>
              <w:t xml:space="preserve">- </w:t>
            </w:r>
            <w:r w:rsidRPr="00441519">
              <w:t>реа</w:t>
            </w:r>
            <w:r>
              <w:t xml:space="preserve">лизации проекта «Аллея 45 года. </w:t>
            </w:r>
            <w:r w:rsidRPr="002F349A">
              <w:t>Внуки Победы»</w:t>
            </w:r>
            <w:r>
              <w:t xml:space="preserve"> охват участников 8500 чел.</w:t>
            </w:r>
            <w:r w:rsidRPr="00F67543">
              <w:t>;</w:t>
            </w:r>
          </w:p>
          <w:p w:rsidR="00140D52" w:rsidRDefault="00140D52" w:rsidP="009C37CC">
            <w:r>
              <w:t>- мероприятие, посвященное</w:t>
            </w:r>
            <w:r w:rsidRPr="00F67543">
              <w:t xml:space="preserve"> </w:t>
            </w:r>
            <w:r>
              <w:t>«</w:t>
            </w:r>
            <w:r w:rsidRPr="00F67543">
              <w:t>Дню пограничника</w:t>
            </w:r>
            <w:r>
              <w:t>», охват участников 400 чел.</w:t>
            </w:r>
            <w:r w:rsidRPr="00F67543">
              <w:t>;</w:t>
            </w:r>
          </w:p>
          <w:p w:rsidR="00140D52" w:rsidRDefault="00140D52" w:rsidP="009C37CC">
            <w:r>
              <w:t>- всероссийская  акция «Свеча памяти», охват участников 1000 чел.</w:t>
            </w:r>
            <w:r w:rsidRPr="00E32D44">
              <w:t>;</w:t>
            </w:r>
          </w:p>
          <w:p w:rsidR="00140D52" w:rsidRDefault="00140D52" w:rsidP="009C37CC">
            <w:r>
              <w:lastRenderedPageBreak/>
              <w:t xml:space="preserve">- мероприятие, посвящённое «Дню </w:t>
            </w:r>
            <w:r w:rsidRPr="007F0E17">
              <w:t>Воздушно-десантных войск</w:t>
            </w:r>
            <w:r>
              <w:t>», охват участников 350 чел.</w:t>
            </w:r>
            <w:r w:rsidRPr="00CF26A7">
              <w:t>;</w:t>
            </w:r>
          </w:p>
          <w:p w:rsidR="00140D52" w:rsidRPr="0068069A" w:rsidRDefault="00140D52" w:rsidP="009C37CC">
            <w:r>
              <w:t>- мероприятия, посвященные «</w:t>
            </w:r>
            <w:r w:rsidRPr="004B4176">
              <w:t>Дню Государстве</w:t>
            </w:r>
            <w:r>
              <w:t>нного флага РФ», охват участников 380 чел.</w:t>
            </w:r>
          </w:p>
        </w:tc>
        <w:tc>
          <w:tcPr>
            <w:tcW w:w="2000" w:type="dxa"/>
          </w:tcPr>
          <w:p w:rsidR="00140D52" w:rsidRPr="00AA5907" w:rsidRDefault="00140D52" w:rsidP="00C96E06"/>
          <w:p w:rsidR="00140D52" w:rsidRPr="00AA5907" w:rsidRDefault="00140D52" w:rsidP="00C96E06"/>
        </w:tc>
      </w:tr>
      <w:tr w:rsidR="00140D52" w:rsidRPr="00AA5907" w:rsidTr="007D0167">
        <w:trPr>
          <w:trHeight w:val="361"/>
        </w:trPr>
        <w:tc>
          <w:tcPr>
            <w:tcW w:w="930" w:type="dxa"/>
          </w:tcPr>
          <w:p w:rsidR="00140D52" w:rsidRPr="00AA5907" w:rsidRDefault="00140D52" w:rsidP="00C96E06">
            <w:r w:rsidRPr="00AA5907">
              <w:lastRenderedPageBreak/>
              <w:t>2.4.4.</w:t>
            </w:r>
          </w:p>
        </w:tc>
        <w:tc>
          <w:tcPr>
            <w:tcW w:w="2653" w:type="dxa"/>
          </w:tcPr>
          <w:p w:rsidR="00140D52" w:rsidRPr="00AA5907" w:rsidRDefault="00140D52" w:rsidP="00C96E06">
            <w:r w:rsidRPr="00AA5907">
              <w:t>Создать молодежное информационное пространство, обеспечивающее межведомственное информационное взаимодействие по решению вопросов молодежи</w:t>
            </w:r>
          </w:p>
        </w:tc>
        <w:tc>
          <w:tcPr>
            <w:tcW w:w="2355" w:type="dxa"/>
          </w:tcPr>
          <w:p w:rsidR="00140D52" w:rsidRPr="00AA5907" w:rsidRDefault="00140D52" w:rsidP="00C96E06">
            <w:r w:rsidRPr="00AA5907">
              <w:t>Зам. главы администрации</w:t>
            </w:r>
            <w:r>
              <w:t xml:space="preserve"> Чайковского городского округа </w:t>
            </w:r>
            <w:r w:rsidRPr="00AA5907">
              <w:t xml:space="preserve"> по социальным вопросам</w:t>
            </w:r>
          </w:p>
        </w:tc>
        <w:tc>
          <w:tcPr>
            <w:tcW w:w="3276" w:type="dxa"/>
          </w:tcPr>
          <w:p w:rsidR="00140D52" w:rsidRDefault="00140D52" w:rsidP="00140D52">
            <w:r w:rsidRPr="00EE52E0">
              <w:t>МП «Развитие культуры и молодежной политики Чайковского городского округа»</w:t>
            </w:r>
          </w:p>
          <w:p w:rsidR="00140D52" w:rsidRPr="00AA5907" w:rsidRDefault="00140D52" w:rsidP="00C96E06">
            <w:pPr>
              <w:jc w:val="both"/>
              <w:rPr>
                <w:bCs/>
              </w:rPr>
            </w:pPr>
          </w:p>
        </w:tc>
        <w:tc>
          <w:tcPr>
            <w:tcW w:w="4946" w:type="dxa"/>
          </w:tcPr>
          <w:p w:rsidR="00140D52" w:rsidRDefault="00140D52" w:rsidP="00140D52">
            <w:pPr>
              <w:jc w:val="both"/>
            </w:pPr>
            <w:r>
              <w:t>Работа сайта  учреждений сферы молодежной политики:</w:t>
            </w:r>
          </w:p>
          <w:p w:rsidR="00140D52" w:rsidRPr="00AA5907" w:rsidRDefault="0011765B" w:rsidP="00140D52">
            <w:pPr>
              <w:jc w:val="both"/>
            </w:pPr>
            <w:hyperlink r:id="rId52" w:history="1">
              <w:r w:rsidR="00140D52" w:rsidRPr="002665A3">
                <w:t>http://chaikmp.ru/</w:t>
              </w:r>
            </w:hyperlink>
            <w:r w:rsidR="00140D52">
              <w:t>, страницы учреждений в социальной сети «ВКонтакте»</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2.4.5.</w:t>
            </w:r>
          </w:p>
        </w:tc>
        <w:tc>
          <w:tcPr>
            <w:tcW w:w="2653" w:type="dxa"/>
          </w:tcPr>
          <w:p w:rsidR="00140D52" w:rsidRPr="00AA5907" w:rsidRDefault="00140D52" w:rsidP="00C96E06">
            <w:r w:rsidRPr="00AA5907">
              <w:t>Создать условия и способствовать возведению новых спортивных объектов</w:t>
            </w:r>
          </w:p>
        </w:tc>
        <w:tc>
          <w:tcPr>
            <w:tcW w:w="2355" w:type="dxa"/>
          </w:tcPr>
          <w:p w:rsidR="00140D52" w:rsidRPr="00AA5907" w:rsidRDefault="00140D52" w:rsidP="009C37CC">
            <w:r>
              <w:rPr>
                <w:color w:val="000000"/>
              </w:rPr>
              <w:t xml:space="preserve">Управление </w:t>
            </w:r>
            <w:r w:rsidRPr="00AA5907">
              <w:rPr>
                <w:color w:val="000000"/>
              </w:rPr>
              <w:t>физической культуры и спорта</w:t>
            </w:r>
            <w:r w:rsidRPr="00AA5907">
              <w:rPr>
                <w:color w:val="000000"/>
              </w:rPr>
              <w:br/>
              <w:t>администрации Ч</w:t>
            </w:r>
            <w:r>
              <w:rPr>
                <w:color w:val="000000"/>
              </w:rPr>
              <w:t>айковского</w:t>
            </w:r>
            <w:r>
              <w:rPr>
                <w:color w:val="000000"/>
              </w:rPr>
              <w:br/>
              <w:t>городского округа</w:t>
            </w:r>
            <w:r w:rsidRPr="00AA5907">
              <w:rPr>
                <w:color w:val="000000"/>
              </w:rPr>
              <w:t>;</w:t>
            </w:r>
          </w:p>
        </w:tc>
        <w:tc>
          <w:tcPr>
            <w:tcW w:w="3276" w:type="dxa"/>
          </w:tcPr>
          <w:p w:rsidR="00140D52" w:rsidRPr="00B316B7" w:rsidRDefault="00140D52" w:rsidP="009C37CC">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140D52" w:rsidRPr="00B316B7" w:rsidRDefault="00140D52" w:rsidP="009C37CC">
            <w:pPr>
              <w:keepNext/>
              <w:keepLines/>
              <w:suppressLineNumbers/>
              <w:tabs>
                <w:tab w:val="left" w:pos="0"/>
              </w:tabs>
              <w:suppressAutoHyphens/>
            </w:pPr>
            <w:r w:rsidRPr="00B316B7">
              <w:t>Подпро</w:t>
            </w:r>
            <w:r>
              <w:t>грамма 3</w:t>
            </w:r>
            <w:r>
              <w:rPr>
                <w:color w:val="000000"/>
              </w:rPr>
              <w:t>. «Развитие спортивной инфраструктуры</w:t>
            </w:r>
            <w:r w:rsidRPr="00B316B7">
              <w:rPr>
                <w:color w:val="000000"/>
              </w:rPr>
              <w:t>».</w:t>
            </w:r>
          </w:p>
        </w:tc>
        <w:tc>
          <w:tcPr>
            <w:tcW w:w="4946" w:type="dxa"/>
          </w:tcPr>
          <w:p w:rsidR="00140D52" w:rsidRPr="00C96E06" w:rsidRDefault="00140D52" w:rsidP="00FA1401">
            <w:pPr>
              <w:ind w:firstLine="601"/>
              <w:jc w:val="both"/>
              <w:rPr>
                <w:szCs w:val="28"/>
              </w:rPr>
            </w:pPr>
            <w:r w:rsidRPr="00C96E06">
              <w:rPr>
                <w:szCs w:val="28"/>
              </w:rPr>
              <w:t>Проведены работы по строительству межшк</w:t>
            </w:r>
            <w:r>
              <w:rPr>
                <w:szCs w:val="28"/>
              </w:rPr>
              <w:t>ольного стадиона МАОУ СОШ №1</w:t>
            </w:r>
            <w:r w:rsidR="00FA1401">
              <w:rPr>
                <w:szCs w:val="28"/>
              </w:rPr>
              <w:t>:</w:t>
            </w:r>
          </w:p>
          <w:p w:rsidR="00140D52" w:rsidRPr="00C96E06" w:rsidRDefault="00140D52" w:rsidP="00FA1401">
            <w:pPr>
              <w:pStyle w:val="ConsPlusNormal"/>
              <w:ind w:firstLine="601"/>
              <w:jc w:val="both"/>
              <w:rPr>
                <w:rFonts w:ascii="Times New Roman" w:hAnsi="Times New Roman" w:cs="Times New Roman"/>
                <w:sz w:val="28"/>
                <w:szCs w:val="28"/>
              </w:rPr>
            </w:pPr>
            <w:r w:rsidRPr="00C96E06">
              <w:rPr>
                <w:rFonts w:ascii="Times New Roman" w:hAnsi="Times New Roman" w:cs="Times New Roman"/>
                <w:sz w:val="28"/>
                <w:szCs w:val="28"/>
              </w:rPr>
              <w:t xml:space="preserve">«Устройство спортивных площадок и оснащению объектов спортивным оборудованием и инвентарем для занятий физической культурой и спортом»: </w:t>
            </w:r>
          </w:p>
          <w:p w:rsidR="00140D52" w:rsidRPr="001D384A" w:rsidRDefault="00140D52" w:rsidP="00FA1401">
            <w:pPr>
              <w:ind w:firstLine="601"/>
              <w:jc w:val="both"/>
              <w:rPr>
                <w:rFonts w:eastAsiaTheme="minorEastAsia"/>
                <w:szCs w:val="28"/>
              </w:rPr>
            </w:pPr>
            <w:r w:rsidRPr="001D384A">
              <w:rPr>
                <w:rFonts w:eastAsiaTheme="minorEastAsia"/>
                <w:szCs w:val="28"/>
              </w:rPr>
              <w:t xml:space="preserve">- Закрытая спортивная площадка Муниципального бюджетного </w:t>
            </w:r>
            <w:r w:rsidRPr="001D384A">
              <w:rPr>
                <w:rFonts w:eastAsiaTheme="minorEastAsia"/>
                <w:szCs w:val="28"/>
              </w:rPr>
              <w:lastRenderedPageBreak/>
              <w:t>общеобразовательного учреждения «Средняя общеобразовательная шко</w:t>
            </w:r>
            <w:r w:rsidR="0090752B">
              <w:rPr>
                <w:rFonts w:eastAsiaTheme="minorEastAsia"/>
                <w:szCs w:val="28"/>
              </w:rPr>
              <w:t>ла с. Альняш»)» на сумму 739,7 тыс. руб., из них 554,8</w:t>
            </w:r>
            <w:r w:rsidRPr="001D384A">
              <w:rPr>
                <w:rFonts w:eastAsiaTheme="minorEastAsia"/>
                <w:szCs w:val="28"/>
              </w:rPr>
              <w:t xml:space="preserve"> тыс. руб. – ср</w:t>
            </w:r>
            <w:r w:rsidR="0090752B">
              <w:rPr>
                <w:rFonts w:eastAsiaTheme="minorEastAsia"/>
                <w:szCs w:val="28"/>
              </w:rPr>
              <w:t>едства краевого бюджета, 184,9</w:t>
            </w:r>
            <w:r w:rsidRPr="001D384A">
              <w:rPr>
                <w:rFonts w:eastAsiaTheme="minorEastAsia"/>
                <w:szCs w:val="28"/>
              </w:rPr>
              <w:t xml:space="preserve"> тыс. руб. – средства местного бюджета. </w:t>
            </w:r>
          </w:p>
          <w:p w:rsidR="00140D52" w:rsidRPr="001D384A" w:rsidRDefault="00140D52" w:rsidP="00FA1401">
            <w:pPr>
              <w:widowControl w:val="0"/>
              <w:autoSpaceDE w:val="0"/>
              <w:autoSpaceDN w:val="0"/>
              <w:adjustRightInd w:val="0"/>
              <w:ind w:firstLine="601"/>
              <w:jc w:val="both"/>
              <w:rPr>
                <w:rFonts w:eastAsiaTheme="minorEastAsia"/>
                <w:szCs w:val="28"/>
              </w:rPr>
            </w:pPr>
            <w:r w:rsidRPr="001D384A">
              <w:rPr>
                <w:rFonts w:eastAsiaTheme="minorEastAsia"/>
                <w:szCs w:val="28"/>
              </w:rPr>
              <w:t>- Открытая спортивная площадка Муниципального бюджетного общеобразовательного учреждения «СОШ с. Уральского» на сумму 3613,758 тыс.руб. из них 2</w:t>
            </w:r>
            <w:r w:rsidR="0090752B">
              <w:rPr>
                <w:rFonts w:eastAsiaTheme="minorEastAsia"/>
                <w:szCs w:val="28"/>
              </w:rPr>
              <w:t>,</w:t>
            </w:r>
            <w:r w:rsidRPr="001D384A">
              <w:rPr>
                <w:rFonts w:eastAsiaTheme="minorEastAsia"/>
                <w:szCs w:val="28"/>
              </w:rPr>
              <w:t>7</w:t>
            </w:r>
            <w:r w:rsidR="0090752B">
              <w:rPr>
                <w:rFonts w:eastAsiaTheme="minorEastAsia"/>
                <w:szCs w:val="28"/>
              </w:rPr>
              <w:t xml:space="preserve"> млн. </w:t>
            </w:r>
            <w:r w:rsidRPr="001D384A">
              <w:rPr>
                <w:rFonts w:eastAsiaTheme="minorEastAsia"/>
                <w:szCs w:val="28"/>
              </w:rPr>
              <w:t>руб. – средства кр</w:t>
            </w:r>
            <w:r w:rsidR="0090752B">
              <w:rPr>
                <w:rFonts w:eastAsiaTheme="minorEastAsia"/>
                <w:szCs w:val="28"/>
              </w:rPr>
              <w:t>аевого бюджета, 903,4</w:t>
            </w:r>
            <w:r w:rsidRPr="001D384A">
              <w:rPr>
                <w:rFonts w:eastAsiaTheme="minorEastAsia"/>
                <w:szCs w:val="28"/>
              </w:rPr>
              <w:t xml:space="preserve"> тыс.руб. – средства местного бюджета.</w:t>
            </w:r>
          </w:p>
          <w:p w:rsidR="00140D52" w:rsidRPr="001D384A" w:rsidRDefault="00140D52" w:rsidP="00FA1401">
            <w:pPr>
              <w:widowControl w:val="0"/>
              <w:autoSpaceDE w:val="0"/>
              <w:autoSpaceDN w:val="0"/>
              <w:adjustRightInd w:val="0"/>
              <w:ind w:firstLine="601"/>
              <w:jc w:val="both"/>
              <w:rPr>
                <w:szCs w:val="28"/>
              </w:rPr>
            </w:pPr>
            <w:r w:rsidRPr="001D384A">
              <w:rPr>
                <w:rFonts w:eastAsiaTheme="minorEastAsia"/>
                <w:szCs w:val="28"/>
              </w:rPr>
              <w:t>- Закрытая спортивная площадка Муниципального бюджетного общеобразовательного учреждения «СОШ п.Марковский» на сумму 361,7 тыс. руб., из них 361,7 тыс. руб. – средства местного бюджета.</w:t>
            </w:r>
          </w:p>
          <w:p w:rsidR="00140D52" w:rsidRPr="001D384A" w:rsidRDefault="00140D52" w:rsidP="00FA1401">
            <w:pPr>
              <w:widowControl w:val="0"/>
              <w:autoSpaceDE w:val="0"/>
              <w:autoSpaceDN w:val="0"/>
              <w:adjustRightInd w:val="0"/>
              <w:ind w:firstLine="601"/>
              <w:jc w:val="both"/>
              <w:rPr>
                <w:rFonts w:eastAsiaTheme="minorEastAsia"/>
                <w:szCs w:val="28"/>
              </w:rPr>
            </w:pPr>
            <w:r w:rsidRPr="001D384A">
              <w:rPr>
                <w:rFonts w:eastAsiaTheme="minorEastAsia"/>
                <w:szCs w:val="28"/>
              </w:rPr>
              <w:t>- Закрытая спортивная площадка МАОУ «Средняя общеобразовательная школа №11 в г. Ч</w:t>
            </w:r>
            <w:r w:rsidR="0090752B">
              <w:rPr>
                <w:rFonts w:eastAsiaTheme="minorEastAsia"/>
                <w:szCs w:val="28"/>
              </w:rPr>
              <w:t>айковский на общую сумму 419,9 тыс. руб. из них 419,9</w:t>
            </w:r>
            <w:r w:rsidRPr="001D384A">
              <w:rPr>
                <w:rFonts w:eastAsiaTheme="minorEastAsia"/>
                <w:szCs w:val="28"/>
              </w:rPr>
              <w:t xml:space="preserve"> тыс. руб. – средства местного бюджета.</w:t>
            </w:r>
          </w:p>
          <w:p w:rsidR="00140D52" w:rsidRPr="001D384A" w:rsidRDefault="00140D52" w:rsidP="00FA1401">
            <w:pPr>
              <w:ind w:firstLine="601"/>
              <w:jc w:val="both"/>
              <w:rPr>
                <w:rFonts w:eastAsiaTheme="minorEastAsia"/>
                <w:szCs w:val="28"/>
              </w:rPr>
            </w:pPr>
            <w:r w:rsidRPr="001D384A">
              <w:rPr>
                <w:rFonts w:eastAsiaTheme="minorEastAsia"/>
                <w:szCs w:val="28"/>
              </w:rPr>
              <w:t>Устройство площадок ГТО</w:t>
            </w:r>
          </w:p>
          <w:p w:rsidR="00140D52" w:rsidRPr="001D384A" w:rsidRDefault="00140D52" w:rsidP="00FA1401">
            <w:pPr>
              <w:ind w:firstLine="601"/>
              <w:jc w:val="both"/>
              <w:rPr>
                <w:rFonts w:eastAsiaTheme="minorEastAsia"/>
                <w:szCs w:val="28"/>
              </w:rPr>
            </w:pPr>
            <w:r w:rsidRPr="001D384A">
              <w:rPr>
                <w:rFonts w:eastAsiaTheme="minorHAnsi"/>
                <w:szCs w:val="28"/>
                <w:lang w:eastAsia="en-US"/>
              </w:rPr>
              <w:t xml:space="preserve">Постановление от 14 марта 2019 </w:t>
            </w:r>
            <w:r w:rsidRPr="001D384A">
              <w:rPr>
                <w:rFonts w:eastAsiaTheme="minorHAnsi"/>
                <w:szCs w:val="28"/>
                <w:lang w:eastAsia="en-US"/>
              </w:rPr>
              <w:lastRenderedPageBreak/>
              <w:t>года № 158 – п «Об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оснащению объектов спортивной инфраструктуры спортивно – технологического оборудования»</w:t>
            </w:r>
          </w:p>
          <w:p w:rsidR="00140D52" w:rsidRPr="001D384A" w:rsidRDefault="00140D52" w:rsidP="00FA1401">
            <w:pPr>
              <w:ind w:firstLine="601"/>
              <w:jc w:val="both"/>
              <w:rPr>
                <w:rFonts w:eastAsiaTheme="minorEastAsia"/>
                <w:szCs w:val="28"/>
              </w:rPr>
            </w:pPr>
            <w:r w:rsidRPr="001D384A">
              <w:rPr>
                <w:rFonts w:eastAsiaTheme="minorEastAsia"/>
                <w:szCs w:val="28"/>
              </w:rPr>
              <w:t xml:space="preserve">В 2019 году </w:t>
            </w:r>
            <w:r w:rsidR="00FA1401">
              <w:rPr>
                <w:rFonts w:eastAsiaTheme="minorEastAsia"/>
                <w:szCs w:val="28"/>
              </w:rPr>
              <w:t>о</w:t>
            </w:r>
            <w:r w:rsidRPr="001D384A">
              <w:rPr>
                <w:rFonts w:eastAsiaTheme="minorEastAsia"/>
                <w:szCs w:val="28"/>
              </w:rPr>
              <w:t>добрено две заявки на предоставление субсидий на софинансирование мероприятий по оснащению объектов спортивной инфраструктуры спортивно – технологическим оборудованием.</w:t>
            </w:r>
          </w:p>
          <w:p w:rsidR="00140D52" w:rsidRDefault="00140D52" w:rsidP="0090752B">
            <w:pPr>
              <w:ind w:firstLine="601"/>
              <w:jc w:val="both"/>
              <w:rPr>
                <w:color w:val="000000"/>
              </w:rPr>
            </w:pPr>
            <w:r w:rsidRPr="001D384A">
              <w:rPr>
                <w:rFonts w:eastAsiaTheme="minorEastAsia"/>
                <w:szCs w:val="28"/>
              </w:rPr>
              <w:t>В рамках заявок произведены работы по созданию малых спортивных площадок в г. Чайковский для проведения тестирования населения в соответствии ВФСК ГТО на территориях МАУ ДО ДЮСШ г. Чайковский и МБУ «Стадион Центральны</w:t>
            </w:r>
            <w:r w:rsidR="0090752B">
              <w:rPr>
                <w:rFonts w:eastAsiaTheme="minorEastAsia"/>
                <w:szCs w:val="28"/>
              </w:rPr>
              <w:t>й» на общую сумму 7,9 млн. руб., из них 7,1 млн. руб.</w:t>
            </w:r>
            <w:r w:rsidRPr="001D384A">
              <w:rPr>
                <w:rFonts w:eastAsiaTheme="minorEastAsia"/>
                <w:szCs w:val="28"/>
              </w:rPr>
              <w:t xml:space="preserve"> средств</w:t>
            </w:r>
            <w:r w:rsidR="0090752B">
              <w:rPr>
                <w:rFonts w:eastAsiaTheme="minorEastAsia"/>
                <w:szCs w:val="28"/>
              </w:rPr>
              <w:t>а федерального бюджета, 375,3</w:t>
            </w:r>
            <w:r w:rsidRPr="001D384A">
              <w:rPr>
                <w:rFonts w:eastAsiaTheme="minorEastAsia"/>
                <w:szCs w:val="28"/>
              </w:rPr>
              <w:t xml:space="preserve"> тыс.руб. – средства краевого бюджета, </w:t>
            </w:r>
            <w:r w:rsidR="0090752B">
              <w:rPr>
                <w:rFonts w:eastAsiaTheme="minorEastAsia"/>
                <w:szCs w:val="28"/>
              </w:rPr>
              <w:t xml:space="preserve">395 тыс. </w:t>
            </w:r>
            <w:r w:rsidR="0090752B">
              <w:rPr>
                <w:rFonts w:eastAsiaTheme="minorEastAsia"/>
                <w:szCs w:val="28"/>
              </w:rPr>
              <w:lastRenderedPageBreak/>
              <w:t xml:space="preserve">руб. </w:t>
            </w:r>
            <w:r w:rsidRPr="001D384A">
              <w:rPr>
                <w:rFonts w:eastAsiaTheme="minorEastAsia"/>
                <w:szCs w:val="28"/>
              </w:rPr>
              <w:t xml:space="preserve"> средства местного бюджета</w:t>
            </w:r>
          </w:p>
        </w:tc>
        <w:tc>
          <w:tcPr>
            <w:tcW w:w="2000" w:type="dxa"/>
          </w:tcPr>
          <w:p w:rsidR="00140D52" w:rsidRPr="00AA5907" w:rsidRDefault="00140D52" w:rsidP="00C96E06"/>
        </w:tc>
      </w:tr>
      <w:tr w:rsidR="00140D52" w:rsidRPr="00AA5907" w:rsidTr="007D0167">
        <w:trPr>
          <w:trHeight w:val="170"/>
        </w:trPr>
        <w:tc>
          <w:tcPr>
            <w:tcW w:w="930" w:type="dxa"/>
          </w:tcPr>
          <w:p w:rsidR="00140D52" w:rsidRPr="00AA5907" w:rsidRDefault="00140D52" w:rsidP="00C96E06">
            <w:r w:rsidRPr="00AA5907">
              <w:lastRenderedPageBreak/>
              <w:t>2.4.6.</w:t>
            </w:r>
          </w:p>
        </w:tc>
        <w:tc>
          <w:tcPr>
            <w:tcW w:w="2653" w:type="dxa"/>
          </w:tcPr>
          <w:p w:rsidR="00140D52" w:rsidRPr="00AA5907" w:rsidRDefault="00140D52" w:rsidP="00C96E06">
            <w:r w:rsidRPr="00AA5907">
              <w:t>Оказывать содействие деятельности краевой школы СДЮСШОР «Старт»</w:t>
            </w:r>
          </w:p>
        </w:tc>
        <w:tc>
          <w:tcPr>
            <w:tcW w:w="2355" w:type="dxa"/>
          </w:tcPr>
          <w:p w:rsidR="00140D52" w:rsidRPr="00AA5907" w:rsidRDefault="00140D52" w:rsidP="009C37CC">
            <w:r>
              <w:rPr>
                <w:color w:val="000000"/>
              </w:rPr>
              <w:t xml:space="preserve">Управление </w:t>
            </w:r>
            <w:r w:rsidRPr="00AA5907">
              <w:rPr>
                <w:color w:val="000000"/>
              </w:rPr>
              <w:t>физической культуры и спорта</w:t>
            </w:r>
            <w:r w:rsidRPr="00AA5907">
              <w:rPr>
                <w:color w:val="000000"/>
              </w:rPr>
              <w:br/>
              <w:t>администр</w:t>
            </w:r>
            <w:r>
              <w:rPr>
                <w:color w:val="000000"/>
              </w:rPr>
              <w:t>ации Чайковского городского округа</w:t>
            </w:r>
          </w:p>
        </w:tc>
        <w:tc>
          <w:tcPr>
            <w:tcW w:w="3276" w:type="dxa"/>
          </w:tcPr>
          <w:p w:rsidR="00140D52" w:rsidRPr="00B316B7" w:rsidRDefault="00140D52" w:rsidP="009C37CC">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140D52" w:rsidRPr="00B316B7" w:rsidRDefault="00140D52" w:rsidP="009C37CC">
            <w:r w:rsidRPr="00B316B7">
              <w:t>Подпрограмма 2 «Спорт высших достижений»</w:t>
            </w:r>
          </w:p>
        </w:tc>
        <w:tc>
          <w:tcPr>
            <w:tcW w:w="4946" w:type="dxa"/>
            <w:vAlign w:val="center"/>
          </w:tcPr>
          <w:p w:rsidR="00140D52" w:rsidRPr="002A1FE9" w:rsidRDefault="00140D52" w:rsidP="00FA1401">
            <w:pPr>
              <w:ind w:firstLine="601"/>
              <w:jc w:val="both"/>
            </w:pPr>
            <w:r w:rsidRPr="002A1FE9">
              <w:t>В целях успешной подготовки воспитанников и оказания содействия краевой школы СДЮСШОР «Старт» на базе МАОУ СОШ № 1,7 п.</w:t>
            </w:r>
            <w:r>
              <w:t xml:space="preserve"> </w:t>
            </w:r>
            <w:r w:rsidRPr="002A1FE9">
              <w:t>Прикамский предоставлены места для организации и проведения учебно-тренировочных занятий.</w:t>
            </w:r>
          </w:p>
          <w:p w:rsidR="00140D52" w:rsidRDefault="00140D52" w:rsidP="00FA1401">
            <w:pPr>
              <w:ind w:firstLine="601"/>
              <w:jc w:val="both"/>
              <w:rPr>
                <w:color w:val="000000"/>
              </w:rPr>
            </w:pPr>
            <w:r>
              <w:t>Управлением</w:t>
            </w:r>
            <w:r w:rsidRPr="002A1FE9">
              <w:t xml:space="preserve"> физической культуры и спорта и краевой шк</w:t>
            </w:r>
            <w:r>
              <w:t>олы СДЮСШОР «Старт» проведены</w:t>
            </w:r>
            <w:r w:rsidRPr="002A1FE9">
              <w:t xml:space="preserve"> соревнования Первенство Чайковского </w:t>
            </w:r>
            <w:r>
              <w:t>городского округа</w:t>
            </w:r>
            <w:r w:rsidRPr="002A1FE9">
              <w:t xml:space="preserve"> по прыжкам на лыжах с трамплина и лыжному двоеборью среди юных воспитанников.</w:t>
            </w:r>
          </w:p>
        </w:tc>
        <w:tc>
          <w:tcPr>
            <w:tcW w:w="2000" w:type="dxa"/>
          </w:tcPr>
          <w:p w:rsidR="00140D52" w:rsidRPr="00AA5907" w:rsidRDefault="00140D52" w:rsidP="00C96E06"/>
        </w:tc>
      </w:tr>
      <w:tr w:rsidR="00140D52" w:rsidRPr="00AA5907" w:rsidTr="00AA7032">
        <w:tc>
          <w:tcPr>
            <w:tcW w:w="930" w:type="dxa"/>
          </w:tcPr>
          <w:p w:rsidR="00140D52" w:rsidRPr="00AA5907" w:rsidRDefault="00140D52" w:rsidP="00C96E06">
            <w:r w:rsidRPr="00AA5907">
              <w:t>2.4.7.</w:t>
            </w:r>
          </w:p>
        </w:tc>
        <w:tc>
          <w:tcPr>
            <w:tcW w:w="2653" w:type="dxa"/>
          </w:tcPr>
          <w:p w:rsidR="00140D52" w:rsidRPr="00AA5907" w:rsidRDefault="00140D52" w:rsidP="00C96E06">
            <w:r w:rsidRPr="00AA5907">
              <w:t>Формировать положительный имидж города «Чайковский  спортивный»</w:t>
            </w:r>
          </w:p>
        </w:tc>
        <w:tc>
          <w:tcPr>
            <w:tcW w:w="2355" w:type="dxa"/>
          </w:tcPr>
          <w:p w:rsidR="00140D52" w:rsidRPr="00AA5907" w:rsidRDefault="00140D52" w:rsidP="00D47D1B">
            <w:r>
              <w:rPr>
                <w:color w:val="000000"/>
              </w:rPr>
              <w:t xml:space="preserve">Управление </w:t>
            </w:r>
            <w:r w:rsidRPr="00AA5907">
              <w:rPr>
                <w:color w:val="000000"/>
              </w:rPr>
              <w:t>физической культуры и спорта</w:t>
            </w:r>
            <w:r w:rsidRPr="00AA5907">
              <w:rPr>
                <w:color w:val="000000"/>
              </w:rPr>
              <w:br/>
              <w:t>администрации Чайковского</w:t>
            </w:r>
            <w:r w:rsidRPr="00AA5907">
              <w:rPr>
                <w:color w:val="000000"/>
              </w:rPr>
              <w:br/>
            </w:r>
            <w:r>
              <w:rPr>
                <w:color w:val="000000"/>
              </w:rPr>
              <w:t>городского округа</w:t>
            </w:r>
          </w:p>
        </w:tc>
        <w:tc>
          <w:tcPr>
            <w:tcW w:w="3276" w:type="dxa"/>
          </w:tcPr>
          <w:p w:rsidR="00140D52" w:rsidRPr="00B316B7" w:rsidRDefault="00140D52" w:rsidP="00D47D1B">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140D52" w:rsidRPr="00B316B7" w:rsidRDefault="00140D52" w:rsidP="00D47D1B">
            <w:r w:rsidRPr="00B316B7">
              <w:t>Подпрограмма 2 «Спорт высших достижений</w:t>
            </w:r>
          </w:p>
        </w:tc>
        <w:tc>
          <w:tcPr>
            <w:tcW w:w="4946" w:type="dxa"/>
          </w:tcPr>
          <w:p w:rsidR="00140D52" w:rsidRPr="002665A3" w:rsidRDefault="00140D52" w:rsidP="00FA1401">
            <w:pPr>
              <w:pStyle w:val="24"/>
              <w:spacing w:after="0" w:line="240" w:lineRule="auto"/>
              <w:ind w:left="0" w:firstLine="459"/>
              <w:jc w:val="both"/>
              <w:rPr>
                <w:sz w:val="24"/>
                <w:szCs w:val="24"/>
              </w:rPr>
            </w:pPr>
            <w:r w:rsidRPr="001D384A">
              <w:rPr>
                <w:szCs w:val="28"/>
              </w:rPr>
              <w:t>Спортсмены муниципальных учреждений приняли участие в 24 выездных соревнования различного уровня</w:t>
            </w:r>
            <w:r w:rsidRPr="002665A3">
              <w:rPr>
                <w:sz w:val="24"/>
                <w:szCs w:val="24"/>
              </w:rPr>
              <w:t>.</w:t>
            </w:r>
          </w:p>
          <w:p w:rsidR="00140D52" w:rsidRDefault="00140D52" w:rsidP="00FA1401">
            <w:pPr>
              <w:ind w:firstLine="459"/>
              <w:jc w:val="both"/>
            </w:pPr>
            <w:r w:rsidRPr="002E220C">
              <w:t xml:space="preserve">За </w:t>
            </w:r>
            <w:r w:rsidRPr="001D384A">
              <w:rPr>
                <w:szCs w:val="28"/>
              </w:rPr>
              <w:t>отчетный</w:t>
            </w:r>
            <w:r w:rsidRPr="002E220C">
              <w:t xml:space="preserve"> период Министерством спорта Рос</w:t>
            </w:r>
            <w:r>
              <w:t>сийской Федерации присвоено: кандидат в мастера спорта -3 человека, 1 разряд - 31 человек</w:t>
            </w:r>
            <w:r w:rsidRPr="002E220C">
              <w:t>.</w:t>
            </w:r>
          </w:p>
        </w:tc>
        <w:tc>
          <w:tcPr>
            <w:tcW w:w="2000" w:type="dxa"/>
          </w:tcPr>
          <w:p w:rsidR="00140D52" w:rsidRPr="00AA5907" w:rsidRDefault="00140D52" w:rsidP="00C96E06"/>
        </w:tc>
      </w:tr>
      <w:tr w:rsidR="00140D52" w:rsidRPr="00AA5907" w:rsidTr="00AA7032">
        <w:tc>
          <w:tcPr>
            <w:tcW w:w="930" w:type="dxa"/>
          </w:tcPr>
          <w:p w:rsidR="00140D52" w:rsidRPr="00AA5907" w:rsidRDefault="00140D52" w:rsidP="00C96E06">
            <w:r w:rsidRPr="00AA5907">
              <w:t>2.4.8.</w:t>
            </w:r>
          </w:p>
        </w:tc>
        <w:tc>
          <w:tcPr>
            <w:tcW w:w="2653" w:type="dxa"/>
          </w:tcPr>
          <w:p w:rsidR="00140D52" w:rsidRPr="00AA5907" w:rsidRDefault="00140D52" w:rsidP="00C96E06">
            <w:r w:rsidRPr="00AA5907">
              <w:t xml:space="preserve">Содействовать </w:t>
            </w:r>
            <w:r w:rsidRPr="00AA5907">
              <w:lastRenderedPageBreak/>
              <w:t>развитию Центра зимних видов спорта</w:t>
            </w:r>
          </w:p>
        </w:tc>
        <w:tc>
          <w:tcPr>
            <w:tcW w:w="2355" w:type="dxa"/>
          </w:tcPr>
          <w:p w:rsidR="00140D52" w:rsidRPr="00AA5907" w:rsidRDefault="00140D52" w:rsidP="009C37CC">
            <w:r>
              <w:rPr>
                <w:color w:val="000000"/>
              </w:rPr>
              <w:lastRenderedPageBreak/>
              <w:t xml:space="preserve">Управление </w:t>
            </w:r>
            <w:r w:rsidRPr="00AA5907">
              <w:rPr>
                <w:color w:val="000000"/>
              </w:rPr>
              <w:lastRenderedPageBreak/>
              <w:t>физической культуры и спорта</w:t>
            </w:r>
            <w:r w:rsidRPr="00AA5907">
              <w:rPr>
                <w:color w:val="000000"/>
              </w:rPr>
              <w:br/>
              <w:t>администрации Ч</w:t>
            </w:r>
            <w:r>
              <w:rPr>
                <w:color w:val="000000"/>
              </w:rPr>
              <w:t>айковского</w:t>
            </w:r>
            <w:r>
              <w:rPr>
                <w:color w:val="000000"/>
              </w:rPr>
              <w:br/>
              <w:t>городского округа</w:t>
            </w:r>
          </w:p>
        </w:tc>
        <w:tc>
          <w:tcPr>
            <w:tcW w:w="3276" w:type="dxa"/>
          </w:tcPr>
          <w:p w:rsidR="00140D52" w:rsidRPr="00B316B7" w:rsidRDefault="00140D52" w:rsidP="00D47D1B">
            <w:r w:rsidRPr="00B316B7">
              <w:lastRenderedPageBreak/>
              <w:t xml:space="preserve">МП «Развитие </w:t>
            </w:r>
            <w:r w:rsidRPr="00B316B7">
              <w:lastRenderedPageBreak/>
              <w:t>физической культуры, спорта и формирование здорового образа жизни в</w:t>
            </w:r>
            <w:r>
              <w:t xml:space="preserve"> Чайковском городском округе</w:t>
            </w:r>
            <w:r w:rsidRPr="00B316B7">
              <w:t>»</w:t>
            </w:r>
          </w:p>
          <w:p w:rsidR="00140D52" w:rsidRPr="00B316B7" w:rsidRDefault="00140D52" w:rsidP="00D47D1B"/>
        </w:tc>
        <w:tc>
          <w:tcPr>
            <w:tcW w:w="4946" w:type="dxa"/>
          </w:tcPr>
          <w:p w:rsidR="00140D52" w:rsidRPr="002665A3" w:rsidRDefault="00140D52" w:rsidP="00FA1401">
            <w:pPr>
              <w:ind w:firstLine="459"/>
              <w:jc w:val="both"/>
            </w:pPr>
            <w:r w:rsidRPr="002665A3">
              <w:lastRenderedPageBreak/>
              <w:t xml:space="preserve">В целях развития Центра зимних </w:t>
            </w:r>
            <w:r w:rsidRPr="002665A3">
              <w:lastRenderedPageBreak/>
              <w:t xml:space="preserve">видов спорта на территории </w:t>
            </w:r>
            <w:r w:rsidR="00FA1401">
              <w:t>округа</w:t>
            </w:r>
            <w:r w:rsidRPr="002665A3">
              <w:t xml:space="preserve"> проведены следующие мероприятия:</w:t>
            </w:r>
          </w:p>
          <w:p w:rsidR="00140D52" w:rsidRPr="002665A3" w:rsidRDefault="00140D52" w:rsidP="00FA1401">
            <w:pPr>
              <w:ind w:firstLine="459"/>
              <w:jc w:val="both"/>
            </w:pPr>
            <w:r w:rsidRPr="002665A3">
              <w:t>Первенство Пермского края (2 этап) «Быстрая лыжня» - лыжные гонки</w:t>
            </w:r>
          </w:p>
          <w:p w:rsidR="00140D52" w:rsidRPr="002665A3" w:rsidRDefault="00140D52" w:rsidP="00FA1401">
            <w:pPr>
              <w:ind w:firstLine="459"/>
              <w:jc w:val="both"/>
            </w:pPr>
            <w:r>
              <w:t>Чемпионат</w:t>
            </w:r>
            <w:r w:rsidRPr="002665A3">
              <w:t xml:space="preserve"> Ч</w:t>
            </w:r>
            <w:r>
              <w:t>айковского городского округа по лыжным гонкам</w:t>
            </w:r>
          </w:p>
          <w:p w:rsidR="00140D52" w:rsidRPr="002665A3" w:rsidRDefault="00140D52" w:rsidP="00FA1401">
            <w:pPr>
              <w:ind w:firstLine="459"/>
              <w:jc w:val="both"/>
            </w:pPr>
            <w:r w:rsidRPr="002665A3">
              <w:t xml:space="preserve">Чемпионат и Первенство России, Всероссийские соревнования по биатлону – отборочные к ЧМ </w:t>
            </w:r>
          </w:p>
          <w:p w:rsidR="00140D52" w:rsidRPr="002665A3" w:rsidRDefault="00140D52" w:rsidP="00FA1401">
            <w:pPr>
              <w:ind w:firstLine="459"/>
              <w:jc w:val="both"/>
            </w:pPr>
            <w:r w:rsidRPr="002665A3">
              <w:t xml:space="preserve">Летний Чемпионат и Первенство Пермского края по лыжероллерам </w:t>
            </w:r>
          </w:p>
          <w:p w:rsidR="00140D52" w:rsidRPr="002665A3" w:rsidRDefault="00140D52" w:rsidP="00FA1401">
            <w:pPr>
              <w:ind w:firstLine="459"/>
              <w:jc w:val="both"/>
            </w:pPr>
            <w:r w:rsidRPr="002665A3">
              <w:t>Чемпионат России по летнему биатлону</w:t>
            </w:r>
          </w:p>
          <w:p w:rsidR="00140D52" w:rsidRPr="002665A3" w:rsidRDefault="00140D52" w:rsidP="00FA1401">
            <w:pPr>
              <w:ind w:firstLine="459"/>
              <w:jc w:val="both"/>
            </w:pPr>
            <w:r w:rsidRPr="002665A3">
              <w:t xml:space="preserve">Первенство города Чайковский по лыжероллерам </w:t>
            </w:r>
          </w:p>
          <w:p w:rsidR="00140D52" w:rsidRPr="002665A3" w:rsidRDefault="00140D52" w:rsidP="00FA1401">
            <w:pPr>
              <w:ind w:firstLine="459"/>
              <w:jc w:val="both"/>
            </w:pPr>
            <w:r w:rsidRPr="002665A3">
              <w:t>Открытое</w:t>
            </w:r>
            <w:r>
              <w:t xml:space="preserve"> Первенство города </w:t>
            </w:r>
            <w:r w:rsidRPr="002665A3">
              <w:t>Ча</w:t>
            </w:r>
            <w:r>
              <w:t xml:space="preserve">йковского городского округа </w:t>
            </w:r>
            <w:r w:rsidRPr="002665A3">
              <w:t>по лыжным гонкам</w:t>
            </w:r>
          </w:p>
          <w:p w:rsidR="00140D52" w:rsidRDefault="00140D52" w:rsidP="00FA1401">
            <w:pPr>
              <w:ind w:firstLine="459"/>
              <w:jc w:val="both"/>
            </w:pPr>
            <w:r w:rsidRPr="002665A3">
              <w:t xml:space="preserve">Кубок России 2 этап, Всероссийские соревнования по биатлону </w:t>
            </w:r>
          </w:p>
          <w:p w:rsidR="00140D52" w:rsidRPr="0066132B" w:rsidRDefault="00140D52" w:rsidP="00FA1401">
            <w:pPr>
              <w:pStyle w:val="aa"/>
              <w:spacing w:before="0" w:beforeAutospacing="0" w:after="0" w:afterAutospacing="0"/>
              <w:ind w:firstLine="459"/>
              <w:jc w:val="both"/>
              <w:rPr>
                <w:sz w:val="28"/>
                <w:szCs w:val="28"/>
              </w:rPr>
            </w:pPr>
            <w:r w:rsidRPr="0066132B">
              <w:rPr>
                <w:sz w:val="28"/>
                <w:szCs w:val="28"/>
              </w:rPr>
              <w:t>Финал континентального Кубка по прыжкам на лыжах с трамплина.</w:t>
            </w:r>
          </w:p>
          <w:p w:rsidR="00140D52" w:rsidRPr="002665A3" w:rsidRDefault="00140D52" w:rsidP="00FA1401">
            <w:pPr>
              <w:ind w:firstLine="459"/>
              <w:jc w:val="both"/>
            </w:pPr>
            <w:r w:rsidRPr="002665A3">
              <w:t xml:space="preserve">Всероссийские соревнования «Рождественское турне», 3 и 4 этап – </w:t>
            </w:r>
            <w:r w:rsidRPr="002665A3">
              <w:lastRenderedPageBreak/>
              <w:t>прыжки на лыжах с трамплина</w:t>
            </w:r>
          </w:p>
          <w:p w:rsidR="00140D52" w:rsidRPr="002665A3" w:rsidRDefault="00140D52" w:rsidP="00FA1401">
            <w:pPr>
              <w:ind w:firstLine="459"/>
              <w:jc w:val="both"/>
            </w:pPr>
            <w:r w:rsidRPr="002665A3">
              <w:t>Чемпионат России (К-125) – прыжки на лыжах с трамплина</w:t>
            </w:r>
          </w:p>
          <w:p w:rsidR="00140D52" w:rsidRPr="002665A3" w:rsidRDefault="00140D52" w:rsidP="00FA1401">
            <w:pPr>
              <w:ind w:firstLine="459"/>
              <w:jc w:val="both"/>
            </w:pPr>
            <w:r w:rsidRPr="002665A3">
              <w:t>Первенство России– прыжки на лыжах с трамплина</w:t>
            </w:r>
          </w:p>
          <w:p w:rsidR="00140D52" w:rsidRPr="002665A3" w:rsidRDefault="00140D52" w:rsidP="00FA1401">
            <w:pPr>
              <w:ind w:firstLine="459"/>
              <w:jc w:val="both"/>
            </w:pPr>
            <w:r w:rsidRPr="002665A3">
              <w:t>Куб</w:t>
            </w:r>
            <w:r>
              <w:t>ок России 7,8 этапы. (сезон 2018-2019</w:t>
            </w:r>
            <w:r w:rsidRPr="002665A3">
              <w:t>гг.) – лыжное двоеборье</w:t>
            </w:r>
          </w:p>
          <w:p w:rsidR="00140D52" w:rsidRPr="002665A3" w:rsidRDefault="00140D52" w:rsidP="00FA1401">
            <w:pPr>
              <w:ind w:firstLine="459"/>
              <w:jc w:val="both"/>
            </w:pPr>
            <w:r w:rsidRPr="002665A3">
              <w:t>Ку</w:t>
            </w:r>
            <w:r>
              <w:t>бок России 7,8 этапы (сезон 2018-2019</w:t>
            </w:r>
            <w:r w:rsidRPr="002665A3">
              <w:t>гг.)</w:t>
            </w:r>
            <w:r>
              <w:t xml:space="preserve"> </w:t>
            </w:r>
            <w:r w:rsidRPr="002665A3">
              <w:t>– прыжки на лыжах с трамплина</w:t>
            </w:r>
          </w:p>
          <w:p w:rsidR="00140D52" w:rsidRPr="002665A3" w:rsidRDefault="00140D52" w:rsidP="00FA1401">
            <w:pPr>
              <w:ind w:firstLine="459"/>
              <w:jc w:val="both"/>
            </w:pPr>
            <w:r w:rsidRPr="002665A3">
              <w:t>Спартакиада учащихся– прыжки на лыжах с трамплина</w:t>
            </w:r>
          </w:p>
          <w:p w:rsidR="00140D52" w:rsidRPr="002665A3" w:rsidRDefault="00140D52" w:rsidP="00FA1401">
            <w:pPr>
              <w:ind w:firstLine="459"/>
              <w:jc w:val="both"/>
            </w:pPr>
            <w:r w:rsidRPr="002665A3">
              <w:t>Спартакиада учащихся– лыжное двоеборье</w:t>
            </w:r>
          </w:p>
          <w:p w:rsidR="00140D52" w:rsidRPr="002665A3" w:rsidRDefault="00140D52" w:rsidP="00FA1401">
            <w:pPr>
              <w:ind w:firstLine="459"/>
              <w:jc w:val="both"/>
            </w:pPr>
            <w:r w:rsidRPr="002665A3">
              <w:t>Кубок Росси</w:t>
            </w:r>
            <w:r>
              <w:t>и 9 –10 этап (финал) (сезон 2018-2019</w:t>
            </w:r>
            <w:r w:rsidRPr="002665A3">
              <w:t>г.г.) – прыжки на лыжах с трамплина</w:t>
            </w:r>
          </w:p>
          <w:p w:rsidR="00140D52" w:rsidRPr="002665A3" w:rsidRDefault="00140D52" w:rsidP="00FA1401">
            <w:pPr>
              <w:ind w:firstLine="459"/>
              <w:jc w:val="both"/>
            </w:pPr>
            <w:r w:rsidRPr="002665A3">
              <w:t>Континентальный кубок– прыжки на лыжах с трамплина</w:t>
            </w:r>
          </w:p>
          <w:p w:rsidR="00140D52" w:rsidRPr="002665A3" w:rsidRDefault="00140D52" w:rsidP="00FA1401">
            <w:pPr>
              <w:ind w:firstLine="459"/>
              <w:jc w:val="both"/>
            </w:pPr>
            <w:r w:rsidRPr="002665A3">
              <w:t>Экстремальный забег на</w:t>
            </w:r>
            <w:r>
              <w:t xml:space="preserve"> т</w:t>
            </w:r>
            <w:r w:rsidRPr="002665A3">
              <w:t>рамплин «RedBull 400»</w:t>
            </w:r>
          </w:p>
          <w:p w:rsidR="00140D52" w:rsidRPr="002665A3" w:rsidRDefault="00140D52" w:rsidP="00FA1401">
            <w:pPr>
              <w:ind w:firstLine="459"/>
              <w:jc w:val="both"/>
            </w:pPr>
            <w:r w:rsidRPr="002665A3">
              <w:t>Кубок России 1,2 (лето)– лыжное двоеборье</w:t>
            </w:r>
          </w:p>
          <w:p w:rsidR="00140D52" w:rsidRPr="002665A3" w:rsidRDefault="00140D52" w:rsidP="00FA1401">
            <w:pPr>
              <w:ind w:firstLine="459"/>
              <w:jc w:val="both"/>
            </w:pPr>
            <w:r w:rsidRPr="002665A3">
              <w:t>Кубок России 3,4 этапы (лето)– прыжки на лыжах с трамплина</w:t>
            </w:r>
          </w:p>
          <w:p w:rsidR="00140D52" w:rsidRPr="002665A3" w:rsidRDefault="00140D52" w:rsidP="00FA1401">
            <w:pPr>
              <w:ind w:firstLine="459"/>
              <w:jc w:val="both"/>
            </w:pPr>
            <w:r w:rsidRPr="002665A3">
              <w:t xml:space="preserve">Летний Гран-При по прыжкам на </w:t>
            </w:r>
            <w:r w:rsidRPr="002665A3">
              <w:lastRenderedPageBreak/>
              <w:t>лыжах с трамплина</w:t>
            </w:r>
          </w:p>
          <w:p w:rsidR="00140D52" w:rsidRPr="002665A3" w:rsidRDefault="00140D52" w:rsidP="00FA1401">
            <w:pPr>
              <w:ind w:firstLine="459"/>
              <w:jc w:val="both"/>
            </w:pPr>
            <w:r w:rsidRPr="002665A3">
              <w:t>Куб</w:t>
            </w:r>
            <w:r>
              <w:t>ок России, 1,2 этапы (сезон 2018-2019</w:t>
            </w:r>
            <w:r w:rsidRPr="002665A3">
              <w:t>гг.) – лыжное двоеборье</w:t>
            </w:r>
          </w:p>
          <w:p w:rsidR="00140D52" w:rsidRPr="002665A3" w:rsidRDefault="00140D52" w:rsidP="00FA1401">
            <w:pPr>
              <w:ind w:firstLine="459"/>
              <w:jc w:val="both"/>
            </w:pPr>
            <w:r w:rsidRPr="002665A3">
              <w:t>Всероссийские соревнования «Олимпийские надежды России», Малый кубок Резерва 1 этап (трамплины К-20, К-40, К-65)</w:t>
            </w:r>
            <w:r>
              <w:t xml:space="preserve"> </w:t>
            </w:r>
            <w:r w:rsidRPr="002665A3">
              <w:t>по прыжкам на лыжах с трамплина</w:t>
            </w:r>
          </w:p>
          <w:p w:rsidR="00140D52" w:rsidRPr="00D267BF" w:rsidRDefault="00140D52" w:rsidP="00FA1401">
            <w:pPr>
              <w:ind w:firstLine="459"/>
              <w:jc w:val="both"/>
            </w:pPr>
            <w:r>
              <w:t>За 2019</w:t>
            </w:r>
            <w:r w:rsidRPr="002665A3">
              <w:t xml:space="preserve"> год на территории проведено более 270 мероприятий городского, краевого, регионального, российского и международного уровня.</w:t>
            </w:r>
          </w:p>
        </w:tc>
        <w:tc>
          <w:tcPr>
            <w:tcW w:w="2000" w:type="dxa"/>
          </w:tcPr>
          <w:p w:rsidR="00140D52" w:rsidRPr="00AA5907" w:rsidRDefault="00140D52" w:rsidP="00C96E06"/>
        </w:tc>
      </w:tr>
      <w:tr w:rsidR="00140D52" w:rsidRPr="00AA5907" w:rsidTr="00AA7032">
        <w:trPr>
          <w:trHeight w:val="892"/>
        </w:trPr>
        <w:tc>
          <w:tcPr>
            <w:tcW w:w="930" w:type="dxa"/>
          </w:tcPr>
          <w:p w:rsidR="00140D52" w:rsidRPr="00AA5907" w:rsidRDefault="00140D52" w:rsidP="00C96E06">
            <w:r w:rsidRPr="00AA5907">
              <w:lastRenderedPageBreak/>
              <w:t>2.4.9.</w:t>
            </w:r>
          </w:p>
        </w:tc>
        <w:tc>
          <w:tcPr>
            <w:tcW w:w="2653" w:type="dxa"/>
          </w:tcPr>
          <w:p w:rsidR="00140D52" w:rsidRPr="00AA5907" w:rsidRDefault="00140D52" w:rsidP="00D47D1B">
            <w:r w:rsidRPr="00AA5907">
              <w:t xml:space="preserve">Совершенствовать пропаганду физической культуры и спорта, здорового образа жизни, создавать социальную рекламу </w:t>
            </w:r>
          </w:p>
        </w:tc>
        <w:tc>
          <w:tcPr>
            <w:tcW w:w="2355" w:type="dxa"/>
          </w:tcPr>
          <w:p w:rsidR="00140D52" w:rsidRPr="00AA5907" w:rsidRDefault="00140D52" w:rsidP="00D47D1B">
            <w:r>
              <w:rPr>
                <w:color w:val="000000"/>
              </w:rPr>
              <w:t xml:space="preserve">Управление </w:t>
            </w:r>
            <w:r w:rsidRPr="00AA5907">
              <w:rPr>
                <w:color w:val="000000"/>
              </w:rPr>
              <w:t>физической культуры и спорта</w:t>
            </w:r>
            <w:r w:rsidRPr="00AA5907">
              <w:rPr>
                <w:color w:val="000000"/>
              </w:rPr>
              <w:br/>
              <w:t>админис</w:t>
            </w:r>
            <w:r>
              <w:rPr>
                <w:color w:val="000000"/>
              </w:rPr>
              <w:t>трации Чайковского</w:t>
            </w:r>
            <w:r>
              <w:rPr>
                <w:color w:val="000000"/>
              </w:rPr>
              <w:br/>
              <w:t>городского округа</w:t>
            </w:r>
          </w:p>
        </w:tc>
        <w:tc>
          <w:tcPr>
            <w:tcW w:w="3276" w:type="dxa"/>
          </w:tcPr>
          <w:p w:rsidR="00140D52" w:rsidRPr="00B316B7" w:rsidRDefault="00140D52" w:rsidP="009C37CC">
            <w:r w:rsidRPr="00B316B7">
              <w:t>МП «Развитие физической культуры, спорта и формирование здорового образа жизни в</w:t>
            </w:r>
            <w:r>
              <w:t xml:space="preserve"> Чайковском городском округе</w:t>
            </w:r>
            <w:r w:rsidRPr="00B316B7">
              <w:t>»</w:t>
            </w:r>
          </w:p>
          <w:p w:rsidR="00140D52" w:rsidRPr="006A25AE" w:rsidRDefault="00140D52" w:rsidP="009C37CC">
            <w:pPr>
              <w:rPr>
                <w:highlight w:val="yellow"/>
              </w:rPr>
            </w:pPr>
            <w:r w:rsidRPr="00B316B7">
              <w:t xml:space="preserve">Подпрограмма </w:t>
            </w:r>
            <w:r>
              <w:rPr>
                <w:color w:val="000000"/>
              </w:rPr>
              <w:t>1 «Развитие физической культуры и массового спорта</w:t>
            </w:r>
            <w:r w:rsidRPr="00B316B7">
              <w:rPr>
                <w:color w:val="000000"/>
              </w:rPr>
              <w:t>»</w:t>
            </w:r>
          </w:p>
        </w:tc>
        <w:tc>
          <w:tcPr>
            <w:tcW w:w="4946" w:type="dxa"/>
          </w:tcPr>
          <w:p w:rsidR="00140D52" w:rsidRPr="002665A3" w:rsidRDefault="00140D52" w:rsidP="00FA1401">
            <w:pPr>
              <w:ind w:firstLine="601"/>
              <w:jc w:val="both"/>
            </w:pPr>
            <w:r>
              <w:t>За 2019</w:t>
            </w:r>
            <w:r w:rsidRPr="002665A3">
              <w:t xml:space="preserve"> год на территории проведено более 270 мероприятий городского, краевого, регионального, российского и международного уровня.</w:t>
            </w:r>
          </w:p>
          <w:p w:rsidR="00140D52" w:rsidRPr="00131E0E" w:rsidRDefault="00140D52" w:rsidP="00FA1401">
            <w:pPr>
              <w:ind w:firstLine="601"/>
              <w:jc w:val="both"/>
              <w:rPr>
                <w:szCs w:val="28"/>
              </w:rPr>
            </w:pPr>
            <w:r w:rsidRPr="002665A3">
              <w:t xml:space="preserve">Продолжена реализация и внедрение Всероссийского физкультурно-спортивного </w:t>
            </w:r>
            <w:r w:rsidRPr="00131E0E">
              <w:rPr>
                <w:szCs w:val="28"/>
              </w:rPr>
              <w:t xml:space="preserve">Комплекса (ВФСК) «Готов к труду и обороне» (ГТО) среди населения района. </w:t>
            </w:r>
          </w:p>
          <w:p w:rsidR="00140D52" w:rsidRPr="00D47D1B" w:rsidRDefault="00140D52" w:rsidP="0090752B">
            <w:pPr>
              <w:pStyle w:val="11"/>
              <w:spacing w:line="240" w:lineRule="auto"/>
              <w:ind w:left="0" w:firstLine="601"/>
              <w:jc w:val="both"/>
              <w:rPr>
                <w:lang w:val="ru-RU"/>
              </w:rPr>
            </w:pPr>
            <w:r w:rsidRPr="00131E0E">
              <w:rPr>
                <w:rFonts w:ascii="Times New Roman" w:hAnsi="Times New Roman"/>
                <w:sz w:val="28"/>
                <w:szCs w:val="28"/>
                <w:lang w:val="ru-RU"/>
              </w:rPr>
              <w:t>Из общего количества жителей Ч</w:t>
            </w:r>
            <w:r>
              <w:rPr>
                <w:rFonts w:ascii="Times New Roman" w:hAnsi="Times New Roman"/>
                <w:sz w:val="28"/>
                <w:szCs w:val="28"/>
                <w:lang w:val="ru-RU"/>
              </w:rPr>
              <w:t>айковского городского округа</w:t>
            </w:r>
            <w:r w:rsidRPr="00131E0E">
              <w:rPr>
                <w:rFonts w:ascii="Times New Roman" w:hAnsi="Times New Roman"/>
                <w:sz w:val="28"/>
                <w:szCs w:val="28"/>
                <w:lang w:val="ru-RU"/>
              </w:rPr>
              <w:t xml:space="preserve"> </w:t>
            </w:r>
            <w:r>
              <w:rPr>
                <w:rFonts w:ascii="Times New Roman" w:hAnsi="Times New Roman"/>
                <w:sz w:val="28"/>
                <w:szCs w:val="28"/>
                <w:lang w:val="ru-RU"/>
              </w:rPr>
              <w:t>более 1400</w:t>
            </w:r>
            <w:r w:rsidRPr="00131E0E">
              <w:rPr>
                <w:rFonts w:ascii="Times New Roman" w:hAnsi="Times New Roman"/>
                <w:sz w:val="28"/>
                <w:szCs w:val="28"/>
                <w:lang w:val="ru-RU"/>
              </w:rPr>
              <w:t xml:space="preserve"> человека приняли участие в </w:t>
            </w:r>
            <w:r w:rsidRPr="00131E0E">
              <w:rPr>
                <w:rFonts w:ascii="Times New Roman" w:hAnsi="Times New Roman"/>
                <w:sz w:val="28"/>
                <w:szCs w:val="28"/>
                <w:lang w:val="ru-RU"/>
              </w:rPr>
              <w:lastRenderedPageBreak/>
              <w:t>мероприятиях, проводимых в</w:t>
            </w:r>
            <w:r>
              <w:rPr>
                <w:rFonts w:ascii="Times New Roman" w:hAnsi="Times New Roman"/>
                <w:sz w:val="28"/>
                <w:szCs w:val="28"/>
                <w:lang w:val="ru-RU"/>
              </w:rPr>
              <w:t xml:space="preserve"> рамках ВФСК ГТО, за период 2019 года - 566</w:t>
            </w:r>
            <w:r w:rsidRPr="00131E0E">
              <w:rPr>
                <w:rFonts w:ascii="Times New Roman" w:hAnsi="Times New Roman"/>
                <w:sz w:val="28"/>
                <w:szCs w:val="28"/>
                <w:lang w:val="ru-RU"/>
              </w:rPr>
              <w:t xml:space="preserve"> человек успешно выполнили нормы ВФСК ГТО: </w:t>
            </w:r>
          </w:p>
        </w:tc>
        <w:tc>
          <w:tcPr>
            <w:tcW w:w="2000" w:type="dxa"/>
          </w:tcPr>
          <w:p w:rsidR="00140D52" w:rsidRPr="00AA5907" w:rsidRDefault="00140D52" w:rsidP="00C96E06"/>
        </w:tc>
      </w:tr>
      <w:tr w:rsidR="00140D52" w:rsidRPr="00AA5907" w:rsidTr="007D0167">
        <w:tc>
          <w:tcPr>
            <w:tcW w:w="16160" w:type="dxa"/>
            <w:gridSpan w:val="6"/>
          </w:tcPr>
          <w:p w:rsidR="00140D52" w:rsidRPr="00AA5907" w:rsidRDefault="00140D52" w:rsidP="00C96E06">
            <w:r w:rsidRPr="00AA5907">
              <w:rPr>
                <w:b/>
                <w:bCs/>
                <w:color w:val="000000"/>
              </w:rPr>
              <w:lastRenderedPageBreak/>
              <w:t xml:space="preserve">СТРАТЕГИЧЕСКОЕ НАПРАВЛЕНИЕ №3 </w:t>
            </w:r>
            <w:r w:rsidRPr="00AA5907">
              <w:rPr>
                <w:b/>
                <w:bCs/>
              </w:rPr>
              <w:t>Создание комфортной среды проживания для населения и гостей</w:t>
            </w:r>
          </w:p>
        </w:tc>
      </w:tr>
      <w:tr w:rsidR="00140D52" w:rsidRPr="00AA5907" w:rsidTr="007D0167">
        <w:tc>
          <w:tcPr>
            <w:tcW w:w="16160" w:type="dxa"/>
            <w:gridSpan w:val="6"/>
          </w:tcPr>
          <w:p w:rsidR="00140D52" w:rsidRPr="00AA5907" w:rsidRDefault="00140D52" w:rsidP="00C96E06">
            <w:r w:rsidRPr="00AA5907">
              <w:rPr>
                <w:b/>
                <w:bCs/>
                <w:color w:val="000000"/>
              </w:rPr>
              <w:t xml:space="preserve">Основная цель 3.1 </w:t>
            </w:r>
            <w:r w:rsidRPr="00AA5907">
              <w:t>Развитие коммунальной инфраструктуры</w:t>
            </w:r>
          </w:p>
        </w:tc>
      </w:tr>
      <w:tr w:rsidR="00140D52" w:rsidRPr="00AA5907" w:rsidTr="007D0167">
        <w:tc>
          <w:tcPr>
            <w:tcW w:w="930" w:type="dxa"/>
          </w:tcPr>
          <w:p w:rsidR="00140D52" w:rsidRPr="00AA5907" w:rsidRDefault="00140D52" w:rsidP="00C96E06">
            <w:r w:rsidRPr="00AA5907">
              <w:t>3.1.1.</w:t>
            </w:r>
          </w:p>
        </w:tc>
        <w:tc>
          <w:tcPr>
            <w:tcW w:w="2653" w:type="dxa"/>
          </w:tcPr>
          <w:p w:rsidR="00140D52" w:rsidRPr="00A673FF" w:rsidRDefault="00140D52" w:rsidP="00C96E06">
            <w:pPr>
              <w:widowControl w:val="0"/>
              <w:jc w:val="both"/>
              <w:rPr>
                <w:bCs/>
                <w:highlight w:val="yellow"/>
              </w:rPr>
            </w:pPr>
            <w:r w:rsidRPr="00210B91">
              <w:rPr>
                <w:bCs/>
              </w:rPr>
              <w:t>Разработать программы комплексного развития систем коммунальной инфраструктуры, схемы водоснабжения/ водоотведения, теплоснабжения</w:t>
            </w:r>
          </w:p>
        </w:tc>
        <w:tc>
          <w:tcPr>
            <w:tcW w:w="2355" w:type="dxa"/>
          </w:tcPr>
          <w:p w:rsidR="00140D52" w:rsidRPr="00210B91" w:rsidRDefault="000C2D93" w:rsidP="00C96E06">
            <w:r w:rsidRPr="00210B91">
              <w:t xml:space="preserve">Управление жилищно- коммунального хозяйства </w:t>
            </w:r>
            <w:r w:rsidR="00210B91">
              <w:t>и транспорта</w:t>
            </w:r>
          </w:p>
          <w:p w:rsidR="00140D52" w:rsidRPr="00A673FF" w:rsidRDefault="00140D52" w:rsidP="00C96E06">
            <w:pPr>
              <w:rPr>
                <w:highlight w:val="yellow"/>
              </w:rPr>
            </w:pPr>
          </w:p>
        </w:tc>
        <w:tc>
          <w:tcPr>
            <w:tcW w:w="3276" w:type="dxa"/>
          </w:tcPr>
          <w:p w:rsidR="00210B91" w:rsidRDefault="00210B91" w:rsidP="00210B91">
            <w:pPr>
              <w:rPr>
                <w:szCs w:val="28"/>
              </w:rPr>
            </w:pPr>
            <w:r w:rsidRPr="00C34E48">
              <w:rPr>
                <w:szCs w:val="28"/>
              </w:rPr>
              <w:t>Муниципальная программа  «Территориальное развитие Чайковского городского округа</w:t>
            </w:r>
            <w:r>
              <w:rPr>
                <w:szCs w:val="28"/>
              </w:rPr>
              <w:t>».</w:t>
            </w:r>
          </w:p>
          <w:p w:rsidR="00210B91" w:rsidRDefault="00210B91" w:rsidP="00210B91">
            <w:pPr>
              <w:rPr>
                <w:szCs w:val="28"/>
              </w:rPr>
            </w:pPr>
            <w:r>
              <w:rPr>
                <w:szCs w:val="28"/>
              </w:rPr>
              <w:t>Данной программой предусмотрены мероприятия:</w:t>
            </w:r>
          </w:p>
          <w:p w:rsidR="00210B91" w:rsidRDefault="00210B91" w:rsidP="00210B91">
            <w:pPr>
              <w:rPr>
                <w:szCs w:val="28"/>
              </w:rPr>
            </w:pPr>
            <w:r>
              <w:rPr>
                <w:szCs w:val="28"/>
              </w:rPr>
              <w:t xml:space="preserve">- разработка схемы теплоснабжения  </w:t>
            </w:r>
            <w:r w:rsidRPr="00C34E48">
              <w:rPr>
                <w:szCs w:val="28"/>
              </w:rPr>
              <w:t xml:space="preserve"> Чайковского городского округа</w:t>
            </w:r>
            <w:r>
              <w:rPr>
                <w:szCs w:val="28"/>
              </w:rPr>
              <w:t>,</w:t>
            </w:r>
          </w:p>
          <w:p w:rsidR="00210B91" w:rsidRDefault="00210B91" w:rsidP="00210B91">
            <w:pPr>
              <w:rPr>
                <w:szCs w:val="28"/>
              </w:rPr>
            </w:pPr>
            <w:r>
              <w:rPr>
                <w:szCs w:val="28"/>
              </w:rPr>
              <w:t xml:space="preserve">- разработка схемы водоснабжения и водоотведения </w:t>
            </w:r>
            <w:r w:rsidRPr="00C34E48">
              <w:rPr>
                <w:szCs w:val="28"/>
              </w:rPr>
              <w:t xml:space="preserve"> Чайковского городского округа</w:t>
            </w:r>
            <w:r>
              <w:rPr>
                <w:szCs w:val="28"/>
              </w:rPr>
              <w:t>,</w:t>
            </w:r>
          </w:p>
          <w:p w:rsidR="00140D52" w:rsidRPr="00A673FF" w:rsidRDefault="00210B91" w:rsidP="00210B91">
            <w:pPr>
              <w:rPr>
                <w:bCs/>
                <w:highlight w:val="yellow"/>
              </w:rPr>
            </w:pPr>
            <w:r>
              <w:rPr>
                <w:szCs w:val="28"/>
              </w:rPr>
              <w:t>- разработка</w:t>
            </w:r>
            <w:r w:rsidRPr="00C34E48">
              <w:rPr>
                <w:szCs w:val="28"/>
              </w:rPr>
              <w:t xml:space="preserve"> программы комплексного развития систем коммунальной </w:t>
            </w:r>
            <w:r w:rsidRPr="00C34E48">
              <w:rPr>
                <w:szCs w:val="28"/>
              </w:rPr>
              <w:lastRenderedPageBreak/>
              <w:t>инфраструктуры</w:t>
            </w:r>
            <w:r>
              <w:rPr>
                <w:szCs w:val="28"/>
              </w:rPr>
              <w:t xml:space="preserve"> </w:t>
            </w:r>
            <w:r w:rsidRPr="00C34E48">
              <w:rPr>
                <w:szCs w:val="28"/>
              </w:rPr>
              <w:t>Чайковского городского округа</w:t>
            </w:r>
          </w:p>
        </w:tc>
        <w:tc>
          <w:tcPr>
            <w:tcW w:w="4946" w:type="dxa"/>
          </w:tcPr>
          <w:p w:rsidR="005F6390" w:rsidRDefault="005F6390" w:rsidP="005F6390">
            <w:pPr>
              <w:rPr>
                <w:szCs w:val="28"/>
              </w:rPr>
            </w:pPr>
            <w:r>
              <w:rPr>
                <w:szCs w:val="28"/>
              </w:rPr>
              <w:lastRenderedPageBreak/>
              <w:t>Разработка новых схем запланирована на 2020-2021 годы</w:t>
            </w:r>
          </w:p>
          <w:p w:rsidR="00140D52" w:rsidRPr="00A673FF" w:rsidRDefault="00140D52" w:rsidP="00C96E06">
            <w:pPr>
              <w:rPr>
                <w:rFonts w:eastAsia="Calibri"/>
                <w:highlight w:val="yellow"/>
              </w:rPr>
            </w:pPr>
          </w:p>
          <w:p w:rsidR="00140D52" w:rsidRPr="00A673FF" w:rsidRDefault="00140D52" w:rsidP="00C96E06">
            <w:pPr>
              <w:rPr>
                <w:rFonts w:eastAsia="Calibri"/>
                <w:highlight w:val="yellow"/>
              </w:rPr>
            </w:pPr>
          </w:p>
          <w:p w:rsidR="00140D52" w:rsidRPr="00A673FF" w:rsidRDefault="005F6390" w:rsidP="00C96E06">
            <w:pPr>
              <w:rPr>
                <w:rFonts w:eastAsia="Calibri"/>
                <w:highlight w:val="yellow"/>
              </w:rPr>
            </w:pPr>
            <w:r>
              <w:rPr>
                <w:szCs w:val="28"/>
              </w:rPr>
              <w:t>До утверждения новых схем остаются действующими разработанные и утвержденных схемы и программы поселений, вошедших в состав Чайковский городского округа, в связи с преобразованием территории</w:t>
            </w:r>
          </w:p>
          <w:p w:rsidR="00140D52" w:rsidRPr="00A673FF" w:rsidRDefault="00140D52" w:rsidP="00C96E06">
            <w:pPr>
              <w:rPr>
                <w:rFonts w:eastAsia="Calibri"/>
                <w:highlight w:val="yellow"/>
              </w:rPr>
            </w:pPr>
          </w:p>
          <w:p w:rsidR="00140D52" w:rsidRPr="00A673FF" w:rsidRDefault="00140D52" w:rsidP="00C96E06">
            <w:pPr>
              <w:rPr>
                <w:rFonts w:eastAsia="Calibri"/>
                <w:highlight w:val="yellow"/>
              </w:rPr>
            </w:pPr>
          </w:p>
          <w:p w:rsidR="00140D52" w:rsidRPr="00A673FF" w:rsidRDefault="00140D52" w:rsidP="00C96E06">
            <w:pPr>
              <w:rPr>
                <w:rFonts w:eastAsia="Calibri"/>
                <w:highlight w:val="yellow"/>
              </w:rPr>
            </w:pPr>
          </w:p>
          <w:p w:rsidR="00140D52" w:rsidRPr="00A673FF" w:rsidRDefault="00140D52" w:rsidP="00C96E06">
            <w:pPr>
              <w:rPr>
                <w:rFonts w:eastAsia="Calibri"/>
                <w:highlight w:val="yellow"/>
              </w:rPr>
            </w:pPr>
          </w:p>
          <w:p w:rsidR="00140D52" w:rsidRPr="00A673FF" w:rsidRDefault="00140D52" w:rsidP="005F6390">
            <w:pPr>
              <w:rPr>
                <w:highlight w:val="yellow"/>
              </w:rPr>
            </w:pP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3.1.2.</w:t>
            </w:r>
          </w:p>
        </w:tc>
        <w:tc>
          <w:tcPr>
            <w:tcW w:w="2653" w:type="dxa"/>
          </w:tcPr>
          <w:p w:rsidR="00140D52" w:rsidRPr="00A673FF" w:rsidRDefault="00140D52" w:rsidP="005D78E1">
            <w:pPr>
              <w:widowControl w:val="0"/>
              <w:jc w:val="both"/>
              <w:rPr>
                <w:bCs/>
                <w:highlight w:val="yellow"/>
              </w:rPr>
            </w:pPr>
            <w:r w:rsidRPr="00842D8F">
              <w:rPr>
                <w:bCs/>
              </w:rPr>
              <w:t>Выполнить замену и ремонты инженерных сетей в соответствии с программами комплексного развития коммунальной инфраструктуры с использованием современных материалов и технологий</w:t>
            </w:r>
          </w:p>
        </w:tc>
        <w:tc>
          <w:tcPr>
            <w:tcW w:w="2355" w:type="dxa"/>
          </w:tcPr>
          <w:p w:rsidR="00140D52" w:rsidRPr="00842D8F" w:rsidRDefault="00140D52" w:rsidP="00C96E06">
            <w:r w:rsidRPr="00842D8F">
              <w:t>Управление жилищно-коммунального хозяйства и транспорта</w:t>
            </w:r>
          </w:p>
          <w:p w:rsidR="00140D52" w:rsidRPr="00A673FF" w:rsidRDefault="00140D52" w:rsidP="00C96E06">
            <w:pPr>
              <w:rPr>
                <w:highlight w:val="yellow"/>
              </w:rPr>
            </w:pPr>
          </w:p>
        </w:tc>
        <w:tc>
          <w:tcPr>
            <w:tcW w:w="3276" w:type="dxa"/>
          </w:tcPr>
          <w:p w:rsidR="00140D52" w:rsidRPr="00A673FF" w:rsidRDefault="00140D52" w:rsidP="00C96E06">
            <w:pPr>
              <w:rPr>
                <w:bCs/>
                <w:highlight w:val="yellow"/>
              </w:rPr>
            </w:pPr>
            <w:r w:rsidRPr="00842D8F">
              <w:rPr>
                <w:bCs/>
              </w:rPr>
              <w:t>Муниципальная программ "Территориальное развитие Чайковского городского округа"</w:t>
            </w:r>
          </w:p>
        </w:tc>
        <w:tc>
          <w:tcPr>
            <w:tcW w:w="4946" w:type="dxa"/>
          </w:tcPr>
          <w:p w:rsidR="00140D52" w:rsidRDefault="00140D52" w:rsidP="005D78E1">
            <w:pPr>
              <w:pStyle w:val="ConsPlusNormal"/>
              <w:spacing w:line="276" w:lineRule="auto"/>
              <w:ind w:firstLine="567"/>
              <w:jc w:val="both"/>
              <w:rPr>
                <w:rFonts w:ascii="Times New Roman" w:hAnsi="Times New Roman" w:cs="Times New Roman"/>
                <w:sz w:val="28"/>
                <w:szCs w:val="28"/>
              </w:rPr>
            </w:pPr>
            <w:r w:rsidRPr="005D78E1">
              <w:rPr>
                <w:rFonts w:ascii="Times New Roman" w:hAnsi="Times New Roman" w:cs="Times New Roman"/>
                <w:sz w:val="28"/>
                <w:szCs w:val="28"/>
              </w:rPr>
              <w:t>В 2019 году в очередному  отопительному сезону подготовлено 15 котельных из них 8 котельных, работающих на твердом топливе, 7 на природном газе и 48 км тепловых сетей. На реализацию мероприятий по подготовке котельных и</w:t>
            </w:r>
            <w:r w:rsidR="00507068">
              <w:rPr>
                <w:rFonts w:ascii="Times New Roman" w:hAnsi="Times New Roman" w:cs="Times New Roman"/>
                <w:sz w:val="28"/>
                <w:szCs w:val="28"/>
              </w:rPr>
              <w:t xml:space="preserve"> тепловых сетей запланировано 6,2 млн.</w:t>
            </w:r>
            <w:r w:rsidRPr="005D78E1">
              <w:rPr>
                <w:rFonts w:ascii="Times New Roman" w:hAnsi="Times New Roman" w:cs="Times New Roman"/>
                <w:sz w:val="28"/>
                <w:szCs w:val="28"/>
              </w:rPr>
              <w:t xml:space="preserve"> рублей из бюджетов различных уровней, а также средства организаций, обслуживающих данные объекты.</w:t>
            </w:r>
          </w:p>
          <w:p w:rsidR="00140D52" w:rsidRPr="008D14E7" w:rsidRDefault="00140D52" w:rsidP="00507068">
            <w:pPr>
              <w:pStyle w:val="ab"/>
              <w:spacing w:after="0"/>
              <w:ind w:left="0" w:firstLine="459"/>
              <w:jc w:val="both"/>
              <w:rPr>
                <w:sz w:val="28"/>
                <w:szCs w:val="28"/>
              </w:rPr>
            </w:pPr>
            <w:r w:rsidRPr="008D14E7">
              <w:rPr>
                <w:sz w:val="28"/>
                <w:szCs w:val="28"/>
              </w:rPr>
              <w:t>В рамках подготовки к отопительному периоду на объектах жилищного и социального фонда были проведены следующие работы:</w:t>
            </w:r>
          </w:p>
          <w:p w:rsidR="00140D52" w:rsidRPr="008D14E7" w:rsidRDefault="00140D52" w:rsidP="00507068">
            <w:pPr>
              <w:pStyle w:val="ab"/>
              <w:tabs>
                <w:tab w:val="left" w:pos="705"/>
                <w:tab w:val="left" w:pos="885"/>
              </w:tabs>
              <w:spacing w:after="0"/>
              <w:ind w:left="0" w:firstLine="459"/>
              <w:jc w:val="both"/>
              <w:rPr>
                <w:sz w:val="28"/>
                <w:szCs w:val="28"/>
              </w:rPr>
            </w:pPr>
            <w:r w:rsidRPr="008D14E7">
              <w:rPr>
                <w:sz w:val="28"/>
                <w:szCs w:val="28"/>
              </w:rPr>
              <w:t>1. устранение выявленных дефектов;</w:t>
            </w:r>
          </w:p>
          <w:p w:rsidR="00140D52" w:rsidRPr="008D14E7" w:rsidRDefault="00140D52" w:rsidP="00507068">
            <w:pPr>
              <w:pStyle w:val="ab"/>
              <w:tabs>
                <w:tab w:val="left" w:pos="705"/>
                <w:tab w:val="left" w:pos="885"/>
              </w:tabs>
              <w:spacing w:after="0"/>
              <w:ind w:left="0" w:firstLine="459"/>
              <w:jc w:val="both"/>
              <w:rPr>
                <w:sz w:val="28"/>
                <w:szCs w:val="28"/>
              </w:rPr>
            </w:pPr>
            <w:r w:rsidRPr="008D14E7">
              <w:rPr>
                <w:sz w:val="28"/>
                <w:szCs w:val="28"/>
              </w:rPr>
              <w:t>2. испытания системы теплоснабжения;</w:t>
            </w:r>
          </w:p>
          <w:p w:rsidR="00140D52" w:rsidRPr="008D14E7" w:rsidRDefault="00140D52" w:rsidP="00507068">
            <w:pPr>
              <w:pStyle w:val="ab"/>
              <w:tabs>
                <w:tab w:val="left" w:pos="705"/>
                <w:tab w:val="left" w:pos="885"/>
              </w:tabs>
              <w:spacing w:after="0"/>
              <w:ind w:left="0" w:firstLine="459"/>
              <w:jc w:val="both"/>
              <w:rPr>
                <w:sz w:val="28"/>
                <w:szCs w:val="28"/>
              </w:rPr>
            </w:pPr>
            <w:r w:rsidRPr="008D14E7">
              <w:rPr>
                <w:sz w:val="28"/>
                <w:szCs w:val="28"/>
              </w:rPr>
              <w:t>3. промывка системы теплоснабжения;</w:t>
            </w:r>
          </w:p>
          <w:p w:rsidR="00140D52" w:rsidRPr="008D14E7" w:rsidRDefault="00140D52" w:rsidP="00507068">
            <w:pPr>
              <w:pStyle w:val="ab"/>
              <w:tabs>
                <w:tab w:val="left" w:pos="705"/>
                <w:tab w:val="left" w:pos="885"/>
              </w:tabs>
              <w:spacing w:after="0"/>
              <w:ind w:left="0" w:firstLine="459"/>
              <w:jc w:val="both"/>
              <w:rPr>
                <w:sz w:val="28"/>
                <w:szCs w:val="28"/>
              </w:rPr>
            </w:pPr>
            <w:r w:rsidRPr="008D14E7">
              <w:rPr>
                <w:sz w:val="28"/>
                <w:szCs w:val="28"/>
              </w:rPr>
              <w:lastRenderedPageBreak/>
              <w:t>4. проверка вентиляционных каналов и дымоходов:</w:t>
            </w:r>
          </w:p>
          <w:p w:rsidR="00140D52" w:rsidRPr="00A673FF" w:rsidRDefault="00140D52" w:rsidP="00507068">
            <w:pPr>
              <w:pStyle w:val="ab"/>
              <w:tabs>
                <w:tab w:val="left" w:pos="705"/>
                <w:tab w:val="left" w:pos="885"/>
              </w:tabs>
              <w:spacing w:after="0"/>
              <w:ind w:left="0" w:firstLine="459"/>
              <w:jc w:val="both"/>
              <w:rPr>
                <w:highlight w:val="yellow"/>
              </w:rPr>
            </w:pPr>
            <w:r w:rsidRPr="008D14E7">
              <w:rPr>
                <w:sz w:val="28"/>
                <w:szCs w:val="28"/>
              </w:rPr>
              <w:t>5. сезонные работы (покраска, утепление и т.д.).</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3.1.3.</w:t>
            </w:r>
          </w:p>
        </w:tc>
        <w:tc>
          <w:tcPr>
            <w:tcW w:w="2653" w:type="dxa"/>
          </w:tcPr>
          <w:p w:rsidR="00140D52" w:rsidRPr="00A673FF" w:rsidRDefault="00140D52" w:rsidP="00C96E06">
            <w:pPr>
              <w:rPr>
                <w:highlight w:val="yellow"/>
              </w:rPr>
            </w:pPr>
            <w:r w:rsidRPr="008D14E7">
              <w:rPr>
                <w:bCs/>
              </w:rPr>
              <w:t>Создать благоприятные условия для организации деятельности ТСЖ</w:t>
            </w:r>
          </w:p>
        </w:tc>
        <w:tc>
          <w:tcPr>
            <w:tcW w:w="2355" w:type="dxa"/>
          </w:tcPr>
          <w:p w:rsidR="00140D52" w:rsidRPr="00842D8F" w:rsidRDefault="00140D52" w:rsidP="008D14E7">
            <w:r w:rsidRPr="00842D8F">
              <w:t>Управление жилищно-коммунального хозяйства и транспорта</w:t>
            </w:r>
          </w:p>
          <w:p w:rsidR="00140D52" w:rsidRPr="00A673FF" w:rsidRDefault="00140D52" w:rsidP="008D14E7">
            <w:pPr>
              <w:rPr>
                <w:highlight w:val="yellow"/>
              </w:rPr>
            </w:pPr>
          </w:p>
        </w:tc>
        <w:tc>
          <w:tcPr>
            <w:tcW w:w="3276" w:type="dxa"/>
          </w:tcPr>
          <w:p w:rsidR="00140D52" w:rsidRPr="00A673FF" w:rsidRDefault="00140D52" w:rsidP="00C96E06">
            <w:pPr>
              <w:rPr>
                <w:bCs/>
                <w:highlight w:val="yellow"/>
              </w:rPr>
            </w:pPr>
            <w:r w:rsidRPr="00D05DD6">
              <w:rPr>
                <w:bCs/>
              </w:rPr>
              <w:t>Не программные мероприятия</w:t>
            </w:r>
          </w:p>
        </w:tc>
        <w:tc>
          <w:tcPr>
            <w:tcW w:w="4946" w:type="dxa"/>
          </w:tcPr>
          <w:p w:rsidR="00140D52" w:rsidRPr="008D14E7" w:rsidRDefault="00140D52" w:rsidP="002C0E3E">
            <w:pPr>
              <w:shd w:val="clear" w:color="auto" w:fill="FFFFFF" w:themeFill="background1"/>
              <w:ind w:firstLine="709"/>
              <w:jc w:val="both"/>
              <w:rPr>
                <w:szCs w:val="28"/>
              </w:rPr>
            </w:pPr>
            <w:r w:rsidRPr="008D14E7">
              <w:rPr>
                <w:szCs w:val="28"/>
              </w:rPr>
              <w:t>С 2014 года начала действовать р</w:t>
            </w:r>
            <w:r w:rsidRPr="008D14E7">
              <w:rPr>
                <w:rFonts w:eastAsia="Calibri"/>
                <w:szCs w:val="28"/>
              </w:rPr>
              <w:t>егиональная адресная программа капитального ремонта имущества в многоквартирных домах, расположенных на территории Пермского края на 2014-2044 годы и предельной стоимости услуг и работ по капитальному ремонту  общего имущества в многоквартирных домах», утвержденная постановлением Правительства Пермского края от 24.04.2014 № 288-п</w:t>
            </w:r>
            <w:r w:rsidRPr="008D14E7">
              <w:rPr>
                <w:szCs w:val="28"/>
              </w:rPr>
              <w:t xml:space="preserve">, которая стимулирует собственников МКД создавать ТСЖ. </w:t>
            </w:r>
          </w:p>
          <w:p w:rsidR="00140D52" w:rsidRPr="008D14E7" w:rsidRDefault="00140D52" w:rsidP="002C0E3E">
            <w:pPr>
              <w:shd w:val="clear" w:color="auto" w:fill="FFFFFF" w:themeFill="background1"/>
              <w:ind w:firstLine="709"/>
              <w:jc w:val="both"/>
              <w:rPr>
                <w:szCs w:val="28"/>
              </w:rPr>
            </w:pPr>
            <w:r w:rsidRPr="008D14E7">
              <w:rPr>
                <w:szCs w:val="28"/>
              </w:rPr>
              <w:t xml:space="preserve">Для развития и увеличения количества ТСЖ как способа управления МКД на территории округа сотрудниками администрации проводятся консультации и семинары для инициативных групп граждан по оформлению документов в создании и регистрации товариществ </w:t>
            </w:r>
            <w:r w:rsidRPr="008D14E7">
              <w:rPr>
                <w:szCs w:val="28"/>
              </w:rPr>
              <w:lastRenderedPageBreak/>
              <w:t>собственников жилья.</w:t>
            </w:r>
          </w:p>
          <w:p w:rsidR="00140D52" w:rsidRPr="00A673FF" w:rsidRDefault="00140D52" w:rsidP="00507068">
            <w:pPr>
              <w:shd w:val="clear" w:color="auto" w:fill="FFFFFF" w:themeFill="background1"/>
              <w:ind w:firstLine="709"/>
              <w:jc w:val="both"/>
              <w:rPr>
                <w:szCs w:val="28"/>
                <w:highlight w:val="yellow"/>
              </w:rPr>
            </w:pPr>
            <w:r w:rsidRPr="008D14E7">
              <w:rPr>
                <w:szCs w:val="28"/>
              </w:rPr>
              <w:t>Также</w:t>
            </w:r>
            <w:r w:rsidR="00507068">
              <w:rPr>
                <w:szCs w:val="28"/>
              </w:rPr>
              <w:t xml:space="preserve">, </w:t>
            </w:r>
            <w:r w:rsidRPr="008D14E7">
              <w:rPr>
                <w:szCs w:val="28"/>
              </w:rPr>
              <w:t>проводится разъяснительная работа с населением через публикации и оповещение в средствах массовой информации. Ведется реестр созданных товариществ собственников жилья.</w:t>
            </w:r>
          </w:p>
        </w:tc>
        <w:tc>
          <w:tcPr>
            <w:tcW w:w="2000" w:type="dxa"/>
          </w:tcPr>
          <w:p w:rsidR="00140D52" w:rsidRPr="002C0E3E" w:rsidRDefault="00140D52" w:rsidP="002C0E3E">
            <w:pPr>
              <w:shd w:val="clear" w:color="auto" w:fill="FFFFFF" w:themeFill="background1"/>
              <w:jc w:val="both"/>
              <w:rPr>
                <w:szCs w:val="28"/>
              </w:rPr>
            </w:pPr>
            <w:r w:rsidRPr="002C0E3E">
              <w:rPr>
                <w:szCs w:val="28"/>
              </w:rPr>
              <w:lastRenderedPageBreak/>
              <w:t>2015 год – 74 ТСЖ (85 мкд)</w:t>
            </w:r>
          </w:p>
          <w:p w:rsidR="00140D52" w:rsidRPr="002C0E3E" w:rsidRDefault="00140D52" w:rsidP="002C0E3E">
            <w:pPr>
              <w:shd w:val="clear" w:color="auto" w:fill="FFFFFF" w:themeFill="background1"/>
              <w:jc w:val="both"/>
              <w:rPr>
                <w:szCs w:val="28"/>
              </w:rPr>
            </w:pPr>
            <w:r w:rsidRPr="002C0E3E">
              <w:rPr>
                <w:szCs w:val="28"/>
              </w:rPr>
              <w:t>2016 год -  79 ТСЖ</w:t>
            </w:r>
          </w:p>
          <w:p w:rsidR="00140D52" w:rsidRPr="002C0E3E" w:rsidRDefault="00140D52" w:rsidP="002C0E3E">
            <w:pPr>
              <w:shd w:val="clear" w:color="auto" w:fill="FFFFFF" w:themeFill="background1"/>
              <w:jc w:val="both"/>
              <w:rPr>
                <w:szCs w:val="28"/>
              </w:rPr>
            </w:pPr>
            <w:r w:rsidRPr="002C0E3E">
              <w:rPr>
                <w:szCs w:val="28"/>
              </w:rPr>
              <w:t xml:space="preserve">(85 мкд)  </w:t>
            </w:r>
          </w:p>
          <w:p w:rsidR="00140D52" w:rsidRPr="002C0E3E" w:rsidRDefault="00140D52" w:rsidP="002C0E3E">
            <w:pPr>
              <w:shd w:val="clear" w:color="auto" w:fill="FFFFFF" w:themeFill="background1"/>
              <w:jc w:val="both"/>
              <w:rPr>
                <w:szCs w:val="28"/>
              </w:rPr>
            </w:pPr>
            <w:r w:rsidRPr="002C0E3E">
              <w:rPr>
                <w:szCs w:val="28"/>
              </w:rPr>
              <w:t>2017 год – 82 ТСЖ (92 мкд)</w:t>
            </w:r>
          </w:p>
          <w:p w:rsidR="00140D52" w:rsidRDefault="00140D52" w:rsidP="002C0E3E">
            <w:pPr>
              <w:shd w:val="clear" w:color="auto" w:fill="FFFFFF" w:themeFill="background1"/>
              <w:jc w:val="both"/>
              <w:rPr>
                <w:szCs w:val="28"/>
              </w:rPr>
            </w:pPr>
            <w:r w:rsidRPr="002C0E3E">
              <w:rPr>
                <w:szCs w:val="28"/>
              </w:rPr>
              <w:t>2018 год – 86 ТСЖ (92 мкд)</w:t>
            </w:r>
          </w:p>
          <w:p w:rsidR="00140D52" w:rsidRDefault="00140D52" w:rsidP="002C0E3E">
            <w:pPr>
              <w:shd w:val="clear" w:color="auto" w:fill="FFFFFF" w:themeFill="background1"/>
              <w:jc w:val="both"/>
              <w:rPr>
                <w:szCs w:val="28"/>
              </w:rPr>
            </w:pPr>
          </w:p>
          <w:p w:rsidR="00140D52" w:rsidRDefault="00140D52" w:rsidP="002C0E3E">
            <w:pPr>
              <w:shd w:val="clear" w:color="auto" w:fill="FFFFFF" w:themeFill="background1"/>
              <w:jc w:val="both"/>
              <w:rPr>
                <w:szCs w:val="28"/>
              </w:rPr>
            </w:pPr>
            <w:r>
              <w:rPr>
                <w:szCs w:val="28"/>
              </w:rPr>
              <w:t>2019 год - 87 ТСЖ (92 мкд)</w:t>
            </w:r>
          </w:p>
          <w:p w:rsidR="00140D52" w:rsidRPr="002C0E3E" w:rsidRDefault="00140D52" w:rsidP="002C0E3E">
            <w:pPr>
              <w:shd w:val="clear" w:color="auto" w:fill="FFFFFF" w:themeFill="background1"/>
              <w:jc w:val="both"/>
              <w:rPr>
                <w:szCs w:val="28"/>
              </w:rPr>
            </w:pPr>
            <w:r>
              <w:rPr>
                <w:szCs w:val="28"/>
              </w:rPr>
              <w:t>8 ук ( 455 мкд)</w:t>
            </w:r>
          </w:p>
        </w:tc>
      </w:tr>
      <w:tr w:rsidR="00140D52" w:rsidRPr="00AA5907" w:rsidTr="007D0167">
        <w:tc>
          <w:tcPr>
            <w:tcW w:w="930" w:type="dxa"/>
          </w:tcPr>
          <w:p w:rsidR="00140D52" w:rsidRPr="00AA5907" w:rsidRDefault="00140D52" w:rsidP="00C96E06"/>
        </w:tc>
        <w:tc>
          <w:tcPr>
            <w:tcW w:w="13230" w:type="dxa"/>
            <w:gridSpan w:val="4"/>
          </w:tcPr>
          <w:p w:rsidR="00140D52" w:rsidRPr="00AA5907" w:rsidRDefault="00140D52" w:rsidP="00C96E06">
            <w:r w:rsidRPr="00AA5907">
              <w:rPr>
                <w:b/>
                <w:bCs/>
                <w:color w:val="000000"/>
              </w:rPr>
              <w:t xml:space="preserve">Основная цель 3.2 </w:t>
            </w:r>
            <w:r w:rsidRPr="00AA5907">
              <w:t>Развитие дорожной сети</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3.2.1.</w:t>
            </w:r>
          </w:p>
        </w:tc>
        <w:tc>
          <w:tcPr>
            <w:tcW w:w="2653" w:type="dxa"/>
          </w:tcPr>
          <w:p w:rsidR="00140D52" w:rsidRPr="00AA5907" w:rsidRDefault="00140D52" w:rsidP="00C96E06">
            <w:r w:rsidRPr="00AA5907">
              <w:rPr>
                <w:bCs/>
              </w:rPr>
              <w:t>Привести муниципальные дороги в нормативное состояние</w:t>
            </w:r>
          </w:p>
        </w:tc>
        <w:tc>
          <w:tcPr>
            <w:tcW w:w="2355" w:type="dxa"/>
          </w:tcPr>
          <w:p w:rsidR="00140D52" w:rsidRPr="00AA5907" w:rsidRDefault="00140D52" w:rsidP="00C96E06">
            <w:r>
              <w:t>Управление жилищно-коммунального хозяйства и транспорта</w:t>
            </w:r>
          </w:p>
        </w:tc>
        <w:tc>
          <w:tcPr>
            <w:tcW w:w="3276" w:type="dxa"/>
          </w:tcPr>
          <w:p w:rsidR="00140D52" w:rsidRDefault="00140D52" w:rsidP="00C96E06">
            <w:r w:rsidRPr="00AA5907">
              <w:t xml:space="preserve">Муниципальная программа </w:t>
            </w:r>
          </w:p>
          <w:p w:rsidR="00140D52" w:rsidRDefault="00140D52" w:rsidP="00C96E06">
            <w:r>
              <w:rPr>
                <w:szCs w:val="28"/>
              </w:rPr>
              <w:t>«Муниципальные дороги Чайковского городского округа</w:t>
            </w:r>
            <w:r w:rsidRPr="00AA5907">
              <w:t xml:space="preserve"> </w:t>
            </w:r>
          </w:p>
          <w:p w:rsidR="00140D52" w:rsidRPr="00AA5907" w:rsidRDefault="00140D52" w:rsidP="00D42633">
            <w:r w:rsidRPr="00AA5907">
              <w:t xml:space="preserve">Подпрограмма 1. Приведение в нормативное состояние автомобильных дорог общего пользования местного значения </w:t>
            </w:r>
          </w:p>
        </w:tc>
        <w:tc>
          <w:tcPr>
            <w:tcW w:w="4946" w:type="dxa"/>
          </w:tcPr>
          <w:p w:rsidR="00140D52" w:rsidRPr="00321F2D" w:rsidRDefault="00140D52" w:rsidP="003D72B6">
            <w:pPr>
              <w:ind w:firstLine="540"/>
              <w:jc w:val="both"/>
              <w:rPr>
                <w:szCs w:val="28"/>
              </w:rPr>
            </w:pPr>
            <w:r w:rsidRPr="00321F2D">
              <w:rPr>
                <w:szCs w:val="28"/>
              </w:rPr>
              <w:t>Общая протяженность дорог Чайковского муниципального района, находящихся на обслу</w:t>
            </w:r>
            <w:r w:rsidR="0090752B">
              <w:rPr>
                <w:szCs w:val="28"/>
              </w:rPr>
              <w:t>живании, составляет 176,926 км.</w:t>
            </w:r>
          </w:p>
          <w:p w:rsidR="00140D52" w:rsidRDefault="00140D52" w:rsidP="00D42633">
            <w:pPr>
              <w:ind w:firstLine="426"/>
              <w:jc w:val="both"/>
              <w:rPr>
                <w:szCs w:val="28"/>
              </w:rPr>
            </w:pPr>
            <w:r w:rsidRPr="001639BE">
              <w:rPr>
                <w:szCs w:val="28"/>
              </w:rPr>
              <w:t xml:space="preserve">Протяженность участков автомобильных дорог общего пользования местного значения, на которых выполнен </w:t>
            </w:r>
            <w:r>
              <w:rPr>
                <w:szCs w:val="28"/>
              </w:rPr>
              <w:t>ремонт автомобильных дорог общей протяженностью 38,901 км (в том числе в рамках софинансирования 30,286 км)</w:t>
            </w:r>
          </w:p>
          <w:p w:rsidR="00140D52" w:rsidRDefault="00140D52" w:rsidP="00D42633">
            <w:pPr>
              <w:ind w:firstLine="426"/>
              <w:jc w:val="both"/>
              <w:rPr>
                <w:szCs w:val="28"/>
              </w:rPr>
            </w:pPr>
            <w:r>
              <w:rPr>
                <w:szCs w:val="28"/>
              </w:rPr>
              <w:t>Проведено устройство п</w:t>
            </w:r>
            <w:r w:rsidRPr="007649C1">
              <w:rPr>
                <w:szCs w:val="28"/>
              </w:rPr>
              <w:t>ешеходн</w:t>
            </w:r>
            <w:r>
              <w:rPr>
                <w:szCs w:val="28"/>
              </w:rPr>
              <w:t>ой</w:t>
            </w:r>
            <w:r w:rsidRPr="007649C1">
              <w:rPr>
                <w:szCs w:val="28"/>
              </w:rPr>
              <w:t xml:space="preserve"> дорожк</w:t>
            </w:r>
            <w:r>
              <w:rPr>
                <w:szCs w:val="28"/>
              </w:rPr>
              <w:t>и</w:t>
            </w:r>
            <w:r w:rsidRPr="007649C1">
              <w:rPr>
                <w:szCs w:val="28"/>
              </w:rPr>
              <w:t xml:space="preserve"> в п. Прикамский по ул. Спортивная</w:t>
            </w:r>
            <w:r>
              <w:rPr>
                <w:szCs w:val="28"/>
              </w:rPr>
              <w:t xml:space="preserve"> протяженностью 0,160 км</w:t>
            </w:r>
          </w:p>
          <w:p w:rsidR="00140D52" w:rsidRPr="00CD770D" w:rsidRDefault="00140D52" w:rsidP="00CD770D">
            <w:pPr>
              <w:ind w:firstLine="426"/>
              <w:jc w:val="both"/>
            </w:pPr>
            <w:r w:rsidRPr="00CD770D">
              <w:rPr>
                <w:szCs w:val="28"/>
              </w:rPr>
              <w:t xml:space="preserve">Доля протяженности автомобильных дорог общего пользования местного значения, </w:t>
            </w:r>
            <w:r w:rsidRPr="00CD770D">
              <w:rPr>
                <w:szCs w:val="28"/>
              </w:rPr>
              <w:lastRenderedPageBreak/>
              <w:t>отвечающих нормативным требованиям, в общей протяженности автомобильных дорог местного значения составляет 45,5%.</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3.2.2.</w:t>
            </w:r>
          </w:p>
        </w:tc>
        <w:tc>
          <w:tcPr>
            <w:tcW w:w="2653" w:type="dxa"/>
          </w:tcPr>
          <w:p w:rsidR="00140D52" w:rsidRPr="00AA5907" w:rsidRDefault="00140D52" w:rsidP="00C96E06">
            <w:r w:rsidRPr="00AA5907">
              <w:rPr>
                <w:bCs/>
              </w:rPr>
              <w:t>Обеспечить транспортную доступность во все населенные пункты Чайковского муниципального района с числом жителей не менее 100 человек</w:t>
            </w:r>
          </w:p>
        </w:tc>
        <w:tc>
          <w:tcPr>
            <w:tcW w:w="2355" w:type="dxa"/>
          </w:tcPr>
          <w:p w:rsidR="00140D52" w:rsidRPr="00AA5907" w:rsidRDefault="00140D52" w:rsidP="00C96E06">
            <w:r>
              <w:t>Управление жилищно-коммунального хозяйства и транспорта</w:t>
            </w:r>
          </w:p>
        </w:tc>
        <w:tc>
          <w:tcPr>
            <w:tcW w:w="3276" w:type="dxa"/>
          </w:tcPr>
          <w:p w:rsidR="00140D52" w:rsidRDefault="00140D52" w:rsidP="009C37CC">
            <w:r w:rsidRPr="00AA5907">
              <w:t xml:space="preserve">Муниципальная программа </w:t>
            </w:r>
          </w:p>
          <w:p w:rsidR="00140D52" w:rsidRDefault="00140D52" w:rsidP="009C37CC">
            <w:r>
              <w:rPr>
                <w:szCs w:val="28"/>
              </w:rPr>
              <w:t>«Муниципальные дороги Чайковского городского округа</w:t>
            </w:r>
            <w:r w:rsidRPr="00AA5907">
              <w:t xml:space="preserve"> </w:t>
            </w:r>
          </w:p>
          <w:p w:rsidR="00140D52" w:rsidRPr="00AA5907" w:rsidRDefault="00140D52" w:rsidP="009C37CC">
            <w:r w:rsidRPr="00AA5907">
              <w:t xml:space="preserve">Подпрограмма 1. Приведение в нормативное состояние автомобильных дорог общего пользования местного значения </w:t>
            </w:r>
          </w:p>
        </w:tc>
        <w:tc>
          <w:tcPr>
            <w:tcW w:w="4946" w:type="dxa"/>
          </w:tcPr>
          <w:p w:rsidR="00140D52" w:rsidRPr="00AA5907" w:rsidRDefault="00140D52" w:rsidP="00C96E06">
            <w:pPr>
              <w:jc w:val="both"/>
              <w:rPr>
                <w:rFonts w:eastAsia="Calibri"/>
              </w:rPr>
            </w:pPr>
            <w:r w:rsidRPr="00AA5907">
              <w:rPr>
                <w:rFonts w:eastAsia="Calibri"/>
              </w:rPr>
              <w:t xml:space="preserve">Транспортная доступность во все населенные пункты Чайковского </w:t>
            </w:r>
            <w:r>
              <w:rPr>
                <w:rFonts w:eastAsia="Calibri"/>
              </w:rPr>
              <w:t>городского округа</w:t>
            </w:r>
            <w:r w:rsidRPr="00AA5907">
              <w:rPr>
                <w:rFonts w:eastAsia="Calibri"/>
              </w:rPr>
              <w:t xml:space="preserve"> с числом жителей не менее 100 человек обеспечена.</w:t>
            </w:r>
          </w:p>
          <w:p w:rsidR="00140D52" w:rsidRPr="00AA5907" w:rsidRDefault="00140D52" w:rsidP="00C96E06"/>
        </w:tc>
        <w:tc>
          <w:tcPr>
            <w:tcW w:w="2000" w:type="dxa"/>
          </w:tcPr>
          <w:p w:rsidR="00140D52" w:rsidRPr="00AA5907" w:rsidRDefault="00140D52" w:rsidP="00CD770D">
            <w:pPr>
              <w:pStyle w:val="afff4"/>
            </w:pPr>
          </w:p>
          <w:p w:rsidR="00140D52" w:rsidRPr="00AA5907" w:rsidRDefault="00140D52" w:rsidP="00C96E06"/>
        </w:tc>
      </w:tr>
      <w:tr w:rsidR="00140D52" w:rsidRPr="00AA5907" w:rsidTr="007D0167">
        <w:tc>
          <w:tcPr>
            <w:tcW w:w="930" w:type="dxa"/>
          </w:tcPr>
          <w:p w:rsidR="00140D52" w:rsidRPr="00AA5907" w:rsidRDefault="00140D52" w:rsidP="00C96E06"/>
        </w:tc>
        <w:tc>
          <w:tcPr>
            <w:tcW w:w="15230" w:type="dxa"/>
            <w:gridSpan w:val="5"/>
          </w:tcPr>
          <w:p w:rsidR="00140D52" w:rsidRPr="00AA5907" w:rsidRDefault="00140D52" w:rsidP="00C96E06">
            <w:r w:rsidRPr="00AA5907">
              <w:rPr>
                <w:b/>
                <w:bCs/>
                <w:color w:val="000000"/>
              </w:rPr>
              <w:t xml:space="preserve">Основная цель 3.3 </w:t>
            </w:r>
            <w:r w:rsidRPr="00AA5907">
              <w:t>Жилищное строительство</w:t>
            </w:r>
          </w:p>
        </w:tc>
      </w:tr>
      <w:tr w:rsidR="00FA1401" w:rsidRPr="00AA5907" w:rsidTr="007D0167">
        <w:tc>
          <w:tcPr>
            <w:tcW w:w="930" w:type="dxa"/>
          </w:tcPr>
          <w:p w:rsidR="00FA1401" w:rsidRPr="00AA5907" w:rsidRDefault="00FA1401" w:rsidP="00C96E06">
            <w:r w:rsidRPr="00AA5907">
              <w:t>3.3.1.</w:t>
            </w:r>
          </w:p>
        </w:tc>
        <w:tc>
          <w:tcPr>
            <w:tcW w:w="2653" w:type="dxa"/>
          </w:tcPr>
          <w:p w:rsidR="00FA1401" w:rsidRPr="00AA5907" w:rsidRDefault="00FA1401" w:rsidP="00C96E06">
            <w:pPr>
              <w:widowControl w:val="0"/>
              <w:jc w:val="both"/>
              <w:rPr>
                <w:bCs/>
              </w:rPr>
            </w:pPr>
            <w:r w:rsidRPr="00AA5907">
              <w:rPr>
                <w:bCs/>
              </w:rPr>
              <w:t>Актуализировать документы территориального планирования и градостроительного зонирования</w:t>
            </w:r>
          </w:p>
        </w:tc>
        <w:tc>
          <w:tcPr>
            <w:tcW w:w="2355" w:type="dxa"/>
          </w:tcPr>
          <w:p w:rsidR="00FA1401" w:rsidRPr="00AA5907" w:rsidRDefault="00FA1401" w:rsidP="00044941">
            <w:r>
              <w:t>Управление строительства и архитектуры</w:t>
            </w:r>
          </w:p>
        </w:tc>
        <w:tc>
          <w:tcPr>
            <w:tcW w:w="3276" w:type="dxa"/>
          </w:tcPr>
          <w:p w:rsidR="00FA1401" w:rsidRPr="00AA5907" w:rsidRDefault="00FA1401" w:rsidP="00044941">
            <w:pPr>
              <w:rPr>
                <w:bCs/>
              </w:rPr>
            </w:pPr>
            <w:r w:rsidRPr="00AA5907">
              <w:rPr>
                <w:bCs/>
              </w:rPr>
              <w:t xml:space="preserve">Муниципальная программа  «Территориальное развитие Чайковского </w:t>
            </w:r>
            <w:r>
              <w:rPr>
                <w:bCs/>
              </w:rPr>
              <w:t>городского округа</w:t>
            </w:r>
            <w:r w:rsidRPr="00AA5907">
              <w:rPr>
                <w:bCs/>
              </w:rPr>
              <w:t>»</w:t>
            </w:r>
          </w:p>
          <w:p w:rsidR="00FA1401" w:rsidRPr="00CD770D" w:rsidRDefault="00FA1401" w:rsidP="00FA1401">
            <w:pPr>
              <w:rPr>
                <w:bCs/>
                <w:color w:val="C00000"/>
              </w:rPr>
            </w:pPr>
            <w:r w:rsidRPr="00AA5907">
              <w:rPr>
                <w:bCs/>
              </w:rPr>
              <w:t xml:space="preserve">Подпрограмма </w:t>
            </w:r>
            <w:r>
              <w:rPr>
                <w:bCs/>
              </w:rPr>
              <w:t>5</w:t>
            </w:r>
            <w:r w:rsidRPr="00AA5907">
              <w:rPr>
                <w:bCs/>
              </w:rPr>
              <w:t>.</w:t>
            </w:r>
            <w:r>
              <w:rPr>
                <w:bCs/>
              </w:rPr>
              <w:t xml:space="preserve"> Градостроительная документация</w:t>
            </w:r>
          </w:p>
        </w:tc>
        <w:tc>
          <w:tcPr>
            <w:tcW w:w="4946" w:type="dxa"/>
          </w:tcPr>
          <w:p w:rsidR="00FA1401" w:rsidRPr="00BE1A6F" w:rsidRDefault="00FA1401" w:rsidP="00044941">
            <w:pPr>
              <w:jc w:val="both"/>
            </w:pPr>
            <w:r w:rsidRPr="00BE1A6F">
              <w:t>Заключен муниципальный контракт на разработку проектов генерального плана и правил землепользования и застройки Чайковского городского округа.</w:t>
            </w:r>
          </w:p>
          <w:p w:rsidR="00FA1401" w:rsidRPr="00CD770D" w:rsidRDefault="00FA1401" w:rsidP="00044941">
            <w:pPr>
              <w:jc w:val="both"/>
              <w:rPr>
                <w:color w:val="C00000"/>
              </w:rPr>
            </w:pPr>
          </w:p>
          <w:p w:rsidR="00FA1401" w:rsidRPr="00CD770D" w:rsidRDefault="00FA1401" w:rsidP="00044941">
            <w:pPr>
              <w:jc w:val="both"/>
              <w:rPr>
                <w:color w:val="C00000"/>
              </w:rPr>
            </w:pPr>
          </w:p>
        </w:tc>
        <w:tc>
          <w:tcPr>
            <w:tcW w:w="2000" w:type="dxa"/>
          </w:tcPr>
          <w:p w:rsidR="00FA1401" w:rsidRPr="00AA5907" w:rsidRDefault="00FA1401" w:rsidP="00C96E06"/>
        </w:tc>
      </w:tr>
      <w:tr w:rsidR="00FA1401" w:rsidRPr="00AA5907" w:rsidTr="007D0167">
        <w:tc>
          <w:tcPr>
            <w:tcW w:w="930" w:type="dxa"/>
          </w:tcPr>
          <w:p w:rsidR="00FA1401" w:rsidRPr="00AA5907" w:rsidRDefault="00FA1401" w:rsidP="00C96E06">
            <w:r w:rsidRPr="00AA5907">
              <w:t>3.3.2.</w:t>
            </w:r>
          </w:p>
        </w:tc>
        <w:tc>
          <w:tcPr>
            <w:tcW w:w="2653" w:type="dxa"/>
          </w:tcPr>
          <w:p w:rsidR="00FA1401" w:rsidRPr="00AA5907" w:rsidRDefault="00FA1401" w:rsidP="00C96E06">
            <w:pPr>
              <w:widowControl w:val="0"/>
              <w:jc w:val="both"/>
              <w:rPr>
                <w:bCs/>
              </w:rPr>
            </w:pPr>
            <w:r w:rsidRPr="00AA5907">
              <w:rPr>
                <w:bCs/>
              </w:rPr>
              <w:t xml:space="preserve">Разработать местные нормативы </w:t>
            </w:r>
            <w:r w:rsidRPr="00AA5907">
              <w:rPr>
                <w:bCs/>
              </w:rPr>
              <w:lastRenderedPageBreak/>
              <w:t>градостроительного проектирования</w:t>
            </w:r>
          </w:p>
        </w:tc>
        <w:tc>
          <w:tcPr>
            <w:tcW w:w="2355" w:type="dxa"/>
          </w:tcPr>
          <w:p w:rsidR="00FA1401" w:rsidRPr="00AA5907" w:rsidRDefault="00FA1401" w:rsidP="00044941">
            <w:r>
              <w:lastRenderedPageBreak/>
              <w:t xml:space="preserve">Управление строительства и </w:t>
            </w:r>
            <w:r>
              <w:lastRenderedPageBreak/>
              <w:t>архитектуры</w:t>
            </w:r>
          </w:p>
        </w:tc>
        <w:tc>
          <w:tcPr>
            <w:tcW w:w="3276" w:type="dxa"/>
          </w:tcPr>
          <w:p w:rsidR="00FA1401" w:rsidRPr="00AA5907" w:rsidRDefault="00FA1401" w:rsidP="00FA1401">
            <w:pPr>
              <w:rPr>
                <w:bCs/>
              </w:rPr>
            </w:pPr>
            <w:r w:rsidRPr="00AA5907">
              <w:rPr>
                <w:bCs/>
              </w:rPr>
              <w:lastRenderedPageBreak/>
              <w:t xml:space="preserve">Муниципальная программа  </w:t>
            </w:r>
            <w:r w:rsidRPr="00AA5907">
              <w:rPr>
                <w:bCs/>
              </w:rPr>
              <w:lastRenderedPageBreak/>
              <w:t xml:space="preserve">«Территориальное развитие Чайковского </w:t>
            </w:r>
            <w:r>
              <w:rPr>
                <w:bCs/>
              </w:rPr>
              <w:t>городского округа</w:t>
            </w:r>
            <w:r w:rsidRPr="00AA5907">
              <w:rPr>
                <w:bCs/>
              </w:rPr>
              <w:t>»</w:t>
            </w:r>
          </w:p>
          <w:p w:rsidR="00FA1401" w:rsidRPr="00AA5907" w:rsidRDefault="00FA1401" w:rsidP="00044941">
            <w:pPr>
              <w:rPr>
                <w:bCs/>
              </w:rPr>
            </w:pPr>
          </w:p>
        </w:tc>
        <w:tc>
          <w:tcPr>
            <w:tcW w:w="4946" w:type="dxa"/>
          </w:tcPr>
          <w:p w:rsidR="00FA1401" w:rsidRDefault="00FA1401" w:rsidP="00044941">
            <w:pPr>
              <w:jc w:val="both"/>
              <w:rPr>
                <w:bCs/>
              </w:rPr>
            </w:pPr>
            <w:r>
              <w:lastRenderedPageBreak/>
              <w:t xml:space="preserve">Утверждены местные нормативы </w:t>
            </w:r>
            <w:r w:rsidRPr="00AA5907">
              <w:rPr>
                <w:bCs/>
              </w:rPr>
              <w:t>градостроительного проектирования</w:t>
            </w:r>
            <w:r>
              <w:rPr>
                <w:bCs/>
              </w:rPr>
              <w:t xml:space="preserve"> </w:t>
            </w:r>
            <w:r>
              <w:rPr>
                <w:bCs/>
              </w:rPr>
              <w:lastRenderedPageBreak/>
              <w:t xml:space="preserve">Чайковского муниципального района, Чайковского городского поселения, 9 сельских поселений. </w:t>
            </w:r>
          </w:p>
          <w:p w:rsidR="00FA1401" w:rsidRPr="00AA5907" w:rsidRDefault="00FA1401" w:rsidP="007B29B2">
            <w:pPr>
              <w:jc w:val="both"/>
            </w:pPr>
            <w:r>
              <w:rPr>
                <w:bCs/>
              </w:rPr>
              <w:t xml:space="preserve">Утвержденные МНГП являются действующими до утверждения </w:t>
            </w:r>
            <w:r>
              <w:t xml:space="preserve">местных нормативов </w:t>
            </w:r>
            <w:r w:rsidRPr="00AA5907">
              <w:rPr>
                <w:bCs/>
              </w:rPr>
              <w:t>градостроительного проектирования</w:t>
            </w:r>
            <w:r>
              <w:rPr>
                <w:bCs/>
              </w:rPr>
              <w:t xml:space="preserve"> Чайковского городского округа. </w:t>
            </w:r>
          </w:p>
        </w:tc>
        <w:tc>
          <w:tcPr>
            <w:tcW w:w="2000" w:type="dxa"/>
          </w:tcPr>
          <w:p w:rsidR="00FA1401" w:rsidRPr="00AA5907" w:rsidRDefault="00FA1401" w:rsidP="00C96E06"/>
        </w:tc>
      </w:tr>
      <w:tr w:rsidR="00FA1401" w:rsidRPr="00AA5907" w:rsidTr="007D0167">
        <w:tc>
          <w:tcPr>
            <w:tcW w:w="930" w:type="dxa"/>
          </w:tcPr>
          <w:p w:rsidR="00FA1401" w:rsidRPr="00AA5907" w:rsidRDefault="00FA1401" w:rsidP="00C96E06">
            <w:r w:rsidRPr="00AA5907">
              <w:lastRenderedPageBreak/>
              <w:t>3.3.3.</w:t>
            </w:r>
          </w:p>
        </w:tc>
        <w:tc>
          <w:tcPr>
            <w:tcW w:w="2653" w:type="dxa"/>
          </w:tcPr>
          <w:p w:rsidR="00FA1401" w:rsidRPr="00AA5907" w:rsidRDefault="00FA1401" w:rsidP="00C96E06">
            <w:pPr>
              <w:widowControl w:val="0"/>
              <w:jc w:val="both"/>
              <w:rPr>
                <w:bCs/>
              </w:rPr>
            </w:pPr>
            <w:r w:rsidRPr="00AA5907">
              <w:rPr>
                <w:bCs/>
              </w:rPr>
              <w:t>Разработать проекты планировки по перспективным участкам застройки</w:t>
            </w:r>
          </w:p>
        </w:tc>
        <w:tc>
          <w:tcPr>
            <w:tcW w:w="2355" w:type="dxa"/>
          </w:tcPr>
          <w:p w:rsidR="00FA1401" w:rsidRPr="00AA5907" w:rsidRDefault="00FA1401" w:rsidP="00044941">
            <w:r>
              <w:t>Управление строительства и архитектуры</w:t>
            </w:r>
          </w:p>
        </w:tc>
        <w:tc>
          <w:tcPr>
            <w:tcW w:w="3276" w:type="dxa"/>
          </w:tcPr>
          <w:p w:rsidR="00FA1401" w:rsidRPr="00AA5907" w:rsidRDefault="00FA1401" w:rsidP="00044941">
            <w:pPr>
              <w:rPr>
                <w:bCs/>
              </w:rPr>
            </w:pPr>
            <w:r w:rsidRPr="00AA5907">
              <w:rPr>
                <w:bCs/>
              </w:rPr>
              <w:t xml:space="preserve">Муниципальная программа  «Территориальное развитие Чайковского </w:t>
            </w:r>
            <w:r>
              <w:rPr>
                <w:bCs/>
              </w:rPr>
              <w:t>городского округа</w:t>
            </w:r>
            <w:r w:rsidRPr="00AA5907">
              <w:rPr>
                <w:bCs/>
              </w:rPr>
              <w:t>»</w:t>
            </w:r>
          </w:p>
          <w:p w:rsidR="00FA1401" w:rsidRPr="00AA5907" w:rsidRDefault="00FA1401" w:rsidP="00FA1401">
            <w:pPr>
              <w:rPr>
                <w:bCs/>
              </w:rPr>
            </w:pPr>
            <w:r w:rsidRPr="00AA5907">
              <w:rPr>
                <w:bCs/>
              </w:rPr>
              <w:t xml:space="preserve">Подпрограмма </w:t>
            </w:r>
            <w:r>
              <w:rPr>
                <w:bCs/>
              </w:rPr>
              <w:t>5</w:t>
            </w:r>
            <w:r w:rsidRPr="00AA5907">
              <w:rPr>
                <w:bCs/>
              </w:rPr>
              <w:t>.</w:t>
            </w:r>
            <w:r>
              <w:rPr>
                <w:bCs/>
              </w:rPr>
              <w:t xml:space="preserve"> Градостроительная документация</w:t>
            </w:r>
          </w:p>
        </w:tc>
        <w:tc>
          <w:tcPr>
            <w:tcW w:w="4946" w:type="dxa"/>
          </w:tcPr>
          <w:p w:rsidR="00FA1401" w:rsidRDefault="00FA1401" w:rsidP="00044941">
            <w:pPr>
              <w:jc w:val="both"/>
              <w:rPr>
                <w:szCs w:val="28"/>
              </w:rPr>
            </w:pPr>
            <w:r>
              <w:rPr>
                <w:szCs w:val="28"/>
              </w:rPr>
              <w:t>Утверждены 3 документации по планировке территории, в том числе 1 документация за счет бюджетных средств, 2 документации за счет средств физических и юридических лиц.</w:t>
            </w:r>
          </w:p>
          <w:p w:rsidR="00FA1401" w:rsidRDefault="00FA1401" w:rsidP="00044941">
            <w:pPr>
              <w:ind w:firstLine="459"/>
              <w:jc w:val="both"/>
              <w:rPr>
                <w:szCs w:val="28"/>
              </w:rPr>
            </w:pPr>
          </w:p>
          <w:p w:rsidR="00FA1401" w:rsidRPr="00AA5907" w:rsidRDefault="00FA1401" w:rsidP="00044941">
            <w:pPr>
              <w:ind w:firstLine="459"/>
              <w:jc w:val="both"/>
            </w:pPr>
            <w:r>
              <w:rPr>
                <w:szCs w:val="28"/>
              </w:rPr>
              <w:t xml:space="preserve"> </w:t>
            </w:r>
          </w:p>
        </w:tc>
        <w:tc>
          <w:tcPr>
            <w:tcW w:w="2000" w:type="dxa"/>
          </w:tcPr>
          <w:p w:rsidR="00FA1401" w:rsidRPr="00AA5907" w:rsidRDefault="00FA1401" w:rsidP="00C96E06">
            <w:pPr>
              <w:ind w:firstLine="459"/>
            </w:pPr>
          </w:p>
        </w:tc>
      </w:tr>
      <w:tr w:rsidR="00FA1401" w:rsidRPr="00AA5907" w:rsidTr="00FA1401">
        <w:tc>
          <w:tcPr>
            <w:tcW w:w="930" w:type="dxa"/>
          </w:tcPr>
          <w:p w:rsidR="00FA1401" w:rsidRPr="00AA5907" w:rsidRDefault="00FA1401" w:rsidP="00C96E06">
            <w:r w:rsidRPr="00AA5907">
              <w:t>3.3.4.</w:t>
            </w:r>
          </w:p>
        </w:tc>
        <w:tc>
          <w:tcPr>
            <w:tcW w:w="2653" w:type="dxa"/>
          </w:tcPr>
          <w:p w:rsidR="00FA1401" w:rsidRPr="00AA5907" w:rsidRDefault="00FA1401" w:rsidP="0022253E">
            <w:pPr>
              <w:widowControl w:val="0"/>
              <w:jc w:val="both"/>
              <w:rPr>
                <w:bCs/>
              </w:rPr>
            </w:pPr>
            <w:r w:rsidRPr="00AA5907">
              <w:rPr>
                <w:bCs/>
              </w:rPr>
              <w:t xml:space="preserve">Удовлетворить потребность населения </w:t>
            </w:r>
            <w:r>
              <w:rPr>
                <w:bCs/>
              </w:rPr>
              <w:t>округа</w:t>
            </w:r>
            <w:r w:rsidRPr="00AA5907">
              <w:rPr>
                <w:bCs/>
              </w:rPr>
              <w:t xml:space="preserve"> в жилье экономического класса</w:t>
            </w:r>
          </w:p>
        </w:tc>
        <w:tc>
          <w:tcPr>
            <w:tcW w:w="2355" w:type="dxa"/>
          </w:tcPr>
          <w:p w:rsidR="00FA1401" w:rsidRPr="00AA5907" w:rsidRDefault="00FA1401" w:rsidP="00044941">
            <w:r>
              <w:t>Управление строительства и архитектуры</w:t>
            </w:r>
            <w:r w:rsidRPr="00AA5907">
              <w:t xml:space="preserve"> </w:t>
            </w:r>
          </w:p>
        </w:tc>
        <w:tc>
          <w:tcPr>
            <w:tcW w:w="3276" w:type="dxa"/>
          </w:tcPr>
          <w:p w:rsidR="00FA1401" w:rsidRPr="00AA5907" w:rsidRDefault="00FA1401" w:rsidP="00044941">
            <w:pPr>
              <w:rPr>
                <w:bCs/>
              </w:rPr>
            </w:pPr>
            <w:r w:rsidRPr="00AA5907">
              <w:rPr>
                <w:bCs/>
              </w:rPr>
              <w:t>Непрограммное мероприятие</w:t>
            </w:r>
          </w:p>
        </w:tc>
        <w:tc>
          <w:tcPr>
            <w:tcW w:w="4946" w:type="dxa"/>
            <w:shd w:val="clear" w:color="auto" w:fill="auto"/>
          </w:tcPr>
          <w:p w:rsidR="00FA1401" w:rsidRPr="00AA5907" w:rsidRDefault="00FA1401" w:rsidP="00044941">
            <w:pPr>
              <w:autoSpaceDE w:val="0"/>
              <w:autoSpaceDN w:val="0"/>
              <w:adjustRightInd w:val="0"/>
              <w:ind w:right="30" w:firstLine="459"/>
              <w:jc w:val="both"/>
            </w:pPr>
            <w:r w:rsidRPr="00FA1401">
              <w:rPr>
                <w:color w:val="000000"/>
              </w:rPr>
              <w:t>В настоящее время программа Пермского края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от 15.04.2014 № 323, не работает.</w:t>
            </w:r>
          </w:p>
        </w:tc>
        <w:tc>
          <w:tcPr>
            <w:tcW w:w="2000" w:type="dxa"/>
          </w:tcPr>
          <w:p w:rsidR="00FA1401" w:rsidRPr="00AA5907" w:rsidRDefault="00FA1401" w:rsidP="00C96E06">
            <w:pPr>
              <w:ind w:firstLine="459"/>
            </w:pPr>
          </w:p>
        </w:tc>
      </w:tr>
      <w:tr w:rsidR="00140D52" w:rsidRPr="00AA5907" w:rsidTr="007D0167">
        <w:tc>
          <w:tcPr>
            <w:tcW w:w="930" w:type="dxa"/>
          </w:tcPr>
          <w:p w:rsidR="00140D52" w:rsidRPr="00AA5907" w:rsidRDefault="00140D52" w:rsidP="00C96E06"/>
        </w:tc>
        <w:tc>
          <w:tcPr>
            <w:tcW w:w="15230" w:type="dxa"/>
            <w:gridSpan w:val="5"/>
          </w:tcPr>
          <w:p w:rsidR="00140D52" w:rsidRPr="00AA5907" w:rsidRDefault="00140D52" w:rsidP="00C96E06">
            <w:r w:rsidRPr="00AA5907">
              <w:rPr>
                <w:b/>
                <w:bCs/>
                <w:color w:val="000000"/>
              </w:rPr>
              <w:t xml:space="preserve">Основная цель 3.4 </w:t>
            </w:r>
            <w:r w:rsidRPr="00AA5907">
              <w:t>Создание эффективной системы сбора и утилизации ТБО</w:t>
            </w:r>
          </w:p>
        </w:tc>
      </w:tr>
      <w:tr w:rsidR="00140D52" w:rsidRPr="00AA5907" w:rsidTr="007D0167">
        <w:tc>
          <w:tcPr>
            <w:tcW w:w="930" w:type="dxa"/>
          </w:tcPr>
          <w:p w:rsidR="00140D52" w:rsidRPr="00AA5907" w:rsidRDefault="00140D52" w:rsidP="00C96E06">
            <w:r w:rsidRPr="00AA5907">
              <w:t>3.4.1.</w:t>
            </w:r>
          </w:p>
        </w:tc>
        <w:tc>
          <w:tcPr>
            <w:tcW w:w="2653" w:type="dxa"/>
          </w:tcPr>
          <w:p w:rsidR="00140D52" w:rsidRPr="00AA5907" w:rsidRDefault="00140D52" w:rsidP="00C96E06">
            <w:r w:rsidRPr="00AA5907">
              <w:rPr>
                <w:bCs/>
              </w:rPr>
              <w:t>Создать эффективную систему сбора, вывоза, переработки и утилизации твердых коммунальных отходов</w:t>
            </w:r>
          </w:p>
        </w:tc>
        <w:tc>
          <w:tcPr>
            <w:tcW w:w="2355" w:type="dxa"/>
          </w:tcPr>
          <w:p w:rsidR="00140D52" w:rsidRPr="00AA5907" w:rsidRDefault="00140D52" w:rsidP="00C96E06">
            <w:r>
              <w:t>Управление жилищно-коммунального хозяйства и транспорта</w:t>
            </w:r>
          </w:p>
        </w:tc>
        <w:tc>
          <w:tcPr>
            <w:tcW w:w="3276" w:type="dxa"/>
          </w:tcPr>
          <w:p w:rsidR="00140D52" w:rsidRPr="00AA5907" w:rsidRDefault="00140D52" w:rsidP="00A673FF">
            <w:r w:rsidRPr="00AA5907">
              <w:t>Муниципальная программа «</w:t>
            </w:r>
            <w:r>
              <w:t>Благоустройство территории Чайковского городского округа"</w:t>
            </w:r>
          </w:p>
          <w:p w:rsidR="00140D52" w:rsidRPr="0022253E" w:rsidRDefault="00140D52" w:rsidP="0022253E">
            <w:pPr>
              <w:pStyle w:val="a6"/>
              <w:tabs>
                <w:tab w:val="left" w:pos="460"/>
              </w:tabs>
              <w:spacing w:after="0" w:line="240" w:lineRule="auto"/>
              <w:ind w:left="0"/>
              <w:jc w:val="both"/>
              <w:rPr>
                <w:color w:val="C00000"/>
              </w:rPr>
            </w:pPr>
          </w:p>
        </w:tc>
        <w:tc>
          <w:tcPr>
            <w:tcW w:w="4946" w:type="dxa"/>
          </w:tcPr>
          <w:p w:rsidR="00140D52" w:rsidRPr="006A7A31" w:rsidRDefault="00140D52" w:rsidP="004D6A65">
            <w:pPr>
              <w:ind w:firstLine="851"/>
              <w:jc w:val="both"/>
              <w:rPr>
                <w:szCs w:val="28"/>
              </w:rPr>
            </w:pPr>
            <w:r w:rsidRPr="006A7A31">
              <w:rPr>
                <w:szCs w:val="28"/>
              </w:rPr>
              <w:t xml:space="preserve">Организацию деятельности по сбору, транспортированию, обработке, утилизации, обезвреживанию, захоронению твердых коммунальных отходов на территории Пермского края с 1 января 2019 года осуществляет региональный оператор – Пермское краевое государственное унитарное предприятие «Теплоэнерго». </w:t>
            </w:r>
          </w:p>
          <w:p w:rsidR="00140D52" w:rsidRPr="0022253E" w:rsidRDefault="00140D52" w:rsidP="004D6A65">
            <w:pPr>
              <w:ind w:firstLine="851"/>
              <w:jc w:val="both"/>
              <w:rPr>
                <w:color w:val="C00000"/>
              </w:rPr>
            </w:pPr>
            <w:r w:rsidRPr="006A7A31">
              <w:rPr>
                <w:szCs w:val="28"/>
              </w:rPr>
              <w:t xml:space="preserve">В соответствии с территориальной схемой обращения с отходами на территории Пермского края в Чайковском городском округе планируется строительство мусороперегрузочной станции на земельном участке, площадью 5,0 га, на территории Сосновского территориального отдела. </w:t>
            </w:r>
          </w:p>
        </w:tc>
        <w:tc>
          <w:tcPr>
            <w:tcW w:w="2000" w:type="dxa"/>
          </w:tcPr>
          <w:p w:rsidR="00140D52" w:rsidRPr="0022253E" w:rsidRDefault="00140D52" w:rsidP="00C96E06">
            <w:pPr>
              <w:autoSpaceDE w:val="0"/>
              <w:autoSpaceDN w:val="0"/>
              <w:adjustRightInd w:val="0"/>
              <w:jc w:val="both"/>
              <w:rPr>
                <w:color w:val="C00000"/>
              </w:rPr>
            </w:pPr>
            <w:r w:rsidRPr="0022253E">
              <w:rPr>
                <w:rFonts w:eastAsiaTheme="minorHAnsi"/>
                <w:color w:val="C00000"/>
                <w:lang w:eastAsia="en-US"/>
              </w:rPr>
              <w:t>.</w:t>
            </w:r>
          </w:p>
        </w:tc>
      </w:tr>
      <w:tr w:rsidR="00140D52" w:rsidRPr="00AA5907" w:rsidTr="007D0167">
        <w:tc>
          <w:tcPr>
            <w:tcW w:w="930" w:type="dxa"/>
          </w:tcPr>
          <w:p w:rsidR="00140D52" w:rsidRPr="00AA5907" w:rsidRDefault="00140D52" w:rsidP="00C96E06"/>
        </w:tc>
        <w:tc>
          <w:tcPr>
            <w:tcW w:w="15230" w:type="dxa"/>
            <w:gridSpan w:val="5"/>
          </w:tcPr>
          <w:p w:rsidR="00140D52" w:rsidRPr="00AA5907" w:rsidRDefault="00140D52" w:rsidP="00C96E06">
            <w:r w:rsidRPr="00AA5907">
              <w:rPr>
                <w:b/>
                <w:bCs/>
                <w:color w:val="000000"/>
              </w:rPr>
              <w:t xml:space="preserve">Основная цель 3.5 </w:t>
            </w:r>
            <w:r w:rsidRPr="00AA5907">
              <w:t>Благоустройство сельских территорий</w:t>
            </w:r>
          </w:p>
        </w:tc>
      </w:tr>
      <w:tr w:rsidR="00140D52" w:rsidRPr="00AA5907" w:rsidTr="007D0167">
        <w:tc>
          <w:tcPr>
            <w:tcW w:w="930" w:type="dxa"/>
          </w:tcPr>
          <w:p w:rsidR="00140D52" w:rsidRPr="00AA5907" w:rsidRDefault="00140D52" w:rsidP="00C96E06">
            <w:r w:rsidRPr="00AA5907">
              <w:t>3.5.1.</w:t>
            </w:r>
          </w:p>
        </w:tc>
        <w:tc>
          <w:tcPr>
            <w:tcW w:w="2653" w:type="dxa"/>
          </w:tcPr>
          <w:p w:rsidR="00140D52" w:rsidRPr="00AA5907" w:rsidRDefault="00140D52" w:rsidP="00C96E06">
            <w:r w:rsidRPr="00AA5907">
              <w:t>Выпо</w:t>
            </w:r>
            <w:r w:rsidRPr="00AA5907">
              <w:rPr>
                <w:bCs/>
              </w:rPr>
              <w:t>лнить благоустройство поселений</w:t>
            </w:r>
            <w:r>
              <w:rPr>
                <w:bCs/>
              </w:rPr>
              <w:t xml:space="preserve"> (сельских территорий)</w:t>
            </w:r>
          </w:p>
        </w:tc>
        <w:tc>
          <w:tcPr>
            <w:tcW w:w="2355" w:type="dxa"/>
          </w:tcPr>
          <w:p w:rsidR="00140D52" w:rsidRPr="0022253E" w:rsidRDefault="00140D52" w:rsidP="00C96E06">
            <w:pPr>
              <w:rPr>
                <w:color w:val="C00000"/>
              </w:rPr>
            </w:pPr>
            <w:r>
              <w:t>Управление жилищно-коммунального хозяйства и транспорта</w:t>
            </w:r>
          </w:p>
        </w:tc>
        <w:tc>
          <w:tcPr>
            <w:tcW w:w="3276" w:type="dxa"/>
          </w:tcPr>
          <w:p w:rsidR="00140D52" w:rsidRPr="00AA5907" w:rsidRDefault="00140D52" w:rsidP="000D0421">
            <w:r w:rsidRPr="00AA5907">
              <w:t>Муниципальная программа «</w:t>
            </w:r>
            <w:r>
              <w:t>Благоустройство территории Чайковского городского округа"</w:t>
            </w:r>
          </w:p>
          <w:p w:rsidR="00140D52" w:rsidRPr="0022253E" w:rsidRDefault="00140D52" w:rsidP="00C96E06">
            <w:pPr>
              <w:rPr>
                <w:color w:val="C00000"/>
                <w:szCs w:val="28"/>
              </w:rPr>
            </w:pPr>
          </w:p>
        </w:tc>
        <w:tc>
          <w:tcPr>
            <w:tcW w:w="4946" w:type="dxa"/>
          </w:tcPr>
          <w:p w:rsidR="00140D52" w:rsidRPr="00441553" w:rsidRDefault="00140D52" w:rsidP="00FA1401">
            <w:pPr>
              <w:ind w:firstLine="459"/>
              <w:jc w:val="both"/>
              <w:rPr>
                <w:szCs w:val="28"/>
              </w:rPr>
            </w:pPr>
            <w:r w:rsidRPr="00441553">
              <w:rPr>
                <w:szCs w:val="28"/>
              </w:rPr>
              <w:t xml:space="preserve">1. Благоустройство общественной территории общего пользования сквер по ул. Красная с. Фоки Пермского края </w:t>
            </w:r>
          </w:p>
          <w:p w:rsidR="00140D52" w:rsidRPr="00441553" w:rsidRDefault="00140D52" w:rsidP="00FA1401">
            <w:pPr>
              <w:ind w:firstLine="459"/>
              <w:jc w:val="both"/>
              <w:rPr>
                <w:szCs w:val="28"/>
              </w:rPr>
            </w:pPr>
            <w:r w:rsidRPr="00441553">
              <w:rPr>
                <w:szCs w:val="28"/>
              </w:rPr>
              <w:t>В рамках муниципального контракта произведены следующие работы:</w:t>
            </w:r>
          </w:p>
          <w:p w:rsidR="00140D52" w:rsidRPr="00441553" w:rsidRDefault="00140D52" w:rsidP="00FA1401">
            <w:pPr>
              <w:ind w:firstLine="459"/>
              <w:jc w:val="both"/>
              <w:rPr>
                <w:szCs w:val="28"/>
              </w:rPr>
            </w:pPr>
            <w:r w:rsidRPr="00441553">
              <w:rPr>
                <w:szCs w:val="28"/>
              </w:rPr>
              <w:lastRenderedPageBreak/>
              <w:t>- обустроена зона памятника, произведено устройство покрытий из тротуарной плитки – 320 м 2;</w:t>
            </w:r>
          </w:p>
          <w:p w:rsidR="00140D52" w:rsidRPr="00441553" w:rsidRDefault="00140D52" w:rsidP="00FA1401">
            <w:pPr>
              <w:ind w:firstLine="459"/>
              <w:jc w:val="both"/>
              <w:rPr>
                <w:szCs w:val="28"/>
              </w:rPr>
            </w:pPr>
            <w:r w:rsidRPr="00441553">
              <w:rPr>
                <w:szCs w:val="28"/>
              </w:rPr>
              <w:t>- установлено 6 светодиодных светильников;</w:t>
            </w:r>
          </w:p>
          <w:p w:rsidR="00140D52" w:rsidRPr="00441553" w:rsidRDefault="00140D52" w:rsidP="00FA1401">
            <w:pPr>
              <w:ind w:firstLine="459"/>
              <w:jc w:val="both"/>
              <w:rPr>
                <w:szCs w:val="28"/>
              </w:rPr>
            </w:pPr>
            <w:r w:rsidRPr="00441553">
              <w:rPr>
                <w:szCs w:val="28"/>
              </w:rPr>
              <w:t xml:space="preserve">- обустроена игровая зона для детей с современным резиновым покрытием, в которой находится игровой комплекс «Морской» и семь малых архитектурных форм; </w:t>
            </w:r>
          </w:p>
          <w:p w:rsidR="00140D52" w:rsidRPr="00441553" w:rsidRDefault="00140D52" w:rsidP="00FA1401">
            <w:pPr>
              <w:ind w:firstLine="459"/>
              <w:jc w:val="both"/>
              <w:rPr>
                <w:szCs w:val="28"/>
              </w:rPr>
            </w:pPr>
            <w:r w:rsidRPr="00441553">
              <w:rPr>
                <w:szCs w:val="28"/>
              </w:rPr>
              <w:t xml:space="preserve">- установлено 13 лавок и 13 урн. </w:t>
            </w:r>
          </w:p>
          <w:p w:rsidR="00140D52" w:rsidRPr="00441553" w:rsidRDefault="00140D52" w:rsidP="00FA1401">
            <w:pPr>
              <w:ind w:firstLine="459"/>
              <w:jc w:val="both"/>
              <w:rPr>
                <w:szCs w:val="28"/>
              </w:rPr>
            </w:pPr>
            <w:r w:rsidRPr="00441553">
              <w:rPr>
                <w:szCs w:val="28"/>
              </w:rPr>
              <w:t xml:space="preserve">2. Благоустройство общественной территории сквер в пос. Марковский, 56,58,60 Пермского края. </w:t>
            </w:r>
          </w:p>
          <w:p w:rsidR="00140D52" w:rsidRPr="00441553" w:rsidRDefault="00140D52" w:rsidP="00FA1401">
            <w:pPr>
              <w:ind w:firstLine="459"/>
              <w:jc w:val="both"/>
              <w:rPr>
                <w:szCs w:val="28"/>
              </w:rPr>
            </w:pPr>
            <w:r w:rsidRPr="00441553">
              <w:rPr>
                <w:szCs w:val="28"/>
              </w:rPr>
              <w:t>В рамках муниципального контракта произведены следующие работы:</w:t>
            </w:r>
          </w:p>
          <w:p w:rsidR="00140D52" w:rsidRPr="00441553" w:rsidRDefault="00140D52" w:rsidP="00FA1401">
            <w:pPr>
              <w:ind w:firstLine="459"/>
              <w:jc w:val="both"/>
              <w:rPr>
                <w:szCs w:val="28"/>
              </w:rPr>
            </w:pPr>
            <w:r w:rsidRPr="00441553">
              <w:rPr>
                <w:szCs w:val="28"/>
              </w:rPr>
              <w:t>- обустроена зона памятника, уложено 315 м2 тротуарной плитки;</w:t>
            </w:r>
          </w:p>
          <w:p w:rsidR="00140D52" w:rsidRPr="00441553" w:rsidRDefault="00140D52" w:rsidP="00FA1401">
            <w:pPr>
              <w:ind w:firstLine="459"/>
              <w:jc w:val="both"/>
              <w:rPr>
                <w:szCs w:val="28"/>
              </w:rPr>
            </w:pPr>
            <w:r w:rsidRPr="00441553">
              <w:rPr>
                <w:szCs w:val="28"/>
              </w:rPr>
              <w:t>- произведена посадка саженцев клена остролистного в количестве 50 шт</w:t>
            </w:r>
            <w:r w:rsidR="0090752B">
              <w:rPr>
                <w:szCs w:val="28"/>
              </w:rPr>
              <w:t>.</w:t>
            </w:r>
            <w:r w:rsidRPr="00441553">
              <w:rPr>
                <w:szCs w:val="28"/>
              </w:rPr>
              <w:t>;</w:t>
            </w:r>
          </w:p>
          <w:p w:rsidR="00140D52" w:rsidRPr="00441553" w:rsidRDefault="00140D52" w:rsidP="00FA1401">
            <w:pPr>
              <w:ind w:firstLine="459"/>
              <w:jc w:val="both"/>
              <w:rPr>
                <w:szCs w:val="28"/>
              </w:rPr>
            </w:pPr>
            <w:r w:rsidRPr="00441553">
              <w:rPr>
                <w:szCs w:val="28"/>
              </w:rPr>
              <w:t>- изготовлен и установлен один остановочный комплекс;</w:t>
            </w:r>
          </w:p>
          <w:p w:rsidR="00140D52" w:rsidRPr="00441553" w:rsidRDefault="00140D52" w:rsidP="00FA1401">
            <w:pPr>
              <w:ind w:firstLine="459"/>
              <w:jc w:val="both"/>
              <w:rPr>
                <w:szCs w:val="28"/>
              </w:rPr>
            </w:pPr>
            <w:r w:rsidRPr="00441553">
              <w:rPr>
                <w:szCs w:val="28"/>
              </w:rPr>
              <w:t>- установлено 5 светодиодных светильников;</w:t>
            </w:r>
          </w:p>
          <w:p w:rsidR="00140D52" w:rsidRPr="00441553" w:rsidRDefault="00140D52" w:rsidP="00FA1401">
            <w:pPr>
              <w:ind w:firstLine="459"/>
              <w:jc w:val="both"/>
              <w:rPr>
                <w:szCs w:val="28"/>
              </w:rPr>
            </w:pPr>
            <w:r w:rsidRPr="00441553">
              <w:rPr>
                <w:szCs w:val="28"/>
              </w:rPr>
              <w:lastRenderedPageBreak/>
              <w:t>- уложено 3000 м2 асфальтобетонного покрытия;</w:t>
            </w:r>
          </w:p>
          <w:p w:rsidR="00140D52" w:rsidRPr="00441553" w:rsidRDefault="00140D52" w:rsidP="00FA1401">
            <w:pPr>
              <w:ind w:firstLine="459"/>
              <w:jc w:val="both"/>
              <w:rPr>
                <w:szCs w:val="28"/>
              </w:rPr>
            </w:pPr>
            <w:r w:rsidRPr="00441553">
              <w:rPr>
                <w:szCs w:val="28"/>
              </w:rPr>
              <w:t>- произведены работы по бетонированию тротуаров;</w:t>
            </w:r>
          </w:p>
          <w:p w:rsidR="00140D52" w:rsidRPr="00530089" w:rsidRDefault="00140D52" w:rsidP="00FA1401">
            <w:pPr>
              <w:ind w:firstLine="459"/>
              <w:jc w:val="both"/>
              <w:rPr>
                <w:szCs w:val="28"/>
              </w:rPr>
            </w:pPr>
            <w:r w:rsidRPr="00441553">
              <w:rPr>
                <w:szCs w:val="28"/>
              </w:rPr>
              <w:t>- установлены 2 скамейки и 2 урны.</w:t>
            </w:r>
          </w:p>
          <w:p w:rsidR="00140D52" w:rsidRPr="00530089" w:rsidRDefault="00140D52" w:rsidP="00FA1401">
            <w:pPr>
              <w:ind w:firstLine="459"/>
              <w:jc w:val="center"/>
              <w:rPr>
                <w:szCs w:val="28"/>
              </w:rPr>
            </w:pPr>
            <w:r>
              <w:rPr>
                <w:szCs w:val="28"/>
              </w:rPr>
              <w:t>Уличное освещение:</w:t>
            </w:r>
          </w:p>
          <w:p w:rsidR="00140D52" w:rsidRPr="00530089" w:rsidRDefault="00140D52" w:rsidP="00FA1401">
            <w:pPr>
              <w:ind w:firstLine="459"/>
              <w:jc w:val="both"/>
              <w:rPr>
                <w:szCs w:val="28"/>
              </w:rPr>
            </w:pPr>
            <w:r w:rsidRPr="00530089">
              <w:rPr>
                <w:szCs w:val="28"/>
              </w:rPr>
              <w:t xml:space="preserve">В рамках энергосервисного контракта произведены строительно-монтажные работы по модернизации и монтажу новых осветительных установок по следующим адресам: </w:t>
            </w:r>
          </w:p>
          <w:p w:rsidR="00140D52" w:rsidRPr="00530089" w:rsidRDefault="00140D52" w:rsidP="00FA1401">
            <w:pPr>
              <w:ind w:firstLine="459"/>
              <w:jc w:val="both"/>
              <w:rPr>
                <w:szCs w:val="28"/>
              </w:rPr>
            </w:pPr>
            <w:r w:rsidRPr="00530089">
              <w:rPr>
                <w:szCs w:val="28"/>
              </w:rPr>
              <w:t>ул. Нефтяников;</w:t>
            </w:r>
          </w:p>
          <w:p w:rsidR="00140D52" w:rsidRPr="00530089" w:rsidRDefault="00140D52" w:rsidP="00FA1401">
            <w:pPr>
              <w:ind w:firstLine="459"/>
              <w:jc w:val="both"/>
              <w:rPr>
                <w:szCs w:val="28"/>
              </w:rPr>
            </w:pPr>
            <w:r w:rsidRPr="00530089">
              <w:rPr>
                <w:szCs w:val="28"/>
              </w:rPr>
              <w:t>ул. Пушкина;</w:t>
            </w:r>
          </w:p>
          <w:p w:rsidR="00140D52" w:rsidRPr="00530089" w:rsidRDefault="00140D52" w:rsidP="00FA1401">
            <w:pPr>
              <w:ind w:firstLine="459"/>
              <w:jc w:val="both"/>
              <w:rPr>
                <w:szCs w:val="28"/>
              </w:rPr>
            </w:pPr>
            <w:r w:rsidRPr="00530089">
              <w:rPr>
                <w:szCs w:val="28"/>
              </w:rPr>
              <w:t>ул. Лермонтова;</w:t>
            </w:r>
          </w:p>
          <w:p w:rsidR="00140D52" w:rsidRPr="00530089" w:rsidRDefault="00140D52" w:rsidP="00FA1401">
            <w:pPr>
              <w:ind w:firstLine="459"/>
              <w:jc w:val="both"/>
              <w:rPr>
                <w:szCs w:val="28"/>
              </w:rPr>
            </w:pPr>
            <w:r w:rsidRPr="00530089">
              <w:rPr>
                <w:szCs w:val="28"/>
              </w:rPr>
              <w:t>ул. 40 лет Октября;</w:t>
            </w:r>
          </w:p>
          <w:p w:rsidR="00140D52" w:rsidRPr="00530089" w:rsidRDefault="00140D52" w:rsidP="00FA1401">
            <w:pPr>
              <w:ind w:firstLine="459"/>
              <w:jc w:val="both"/>
              <w:rPr>
                <w:szCs w:val="28"/>
              </w:rPr>
            </w:pPr>
            <w:r>
              <w:rPr>
                <w:szCs w:val="28"/>
              </w:rPr>
              <w:t>ул.</w:t>
            </w:r>
            <w:r w:rsidRPr="00530089">
              <w:rPr>
                <w:szCs w:val="28"/>
              </w:rPr>
              <w:t>Энтузиастов;</w:t>
            </w:r>
            <w:r w:rsidRPr="00530089">
              <w:rPr>
                <w:szCs w:val="28"/>
              </w:rPr>
              <w:br/>
              <w:t>освещение городской набережной;</w:t>
            </w:r>
          </w:p>
          <w:p w:rsidR="00140D52" w:rsidRPr="00530089" w:rsidRDefault="00140D52" w:rsidP="00FA1401">
            <w:pPr>
              <w:ind w:firstLine="459"/>
              <w:jc w:val="both"/>
              <w:rPr>
                <w:szCs w:val="28"/>
              </w:rPr>
            </w:pPr>
            <w:r w:rsidRPr="00530089">
              <w:rPr>
                <w:szCs w:val="28"/>
              </w:rPr>
              <w:t>ул. Азина, 9,5/1,3/1;</w:t>
            </w:r>
          </w:p>
          <w:p w:rsidR="00140D52" w:rsidRPr="00530089" w:rsidRDefault="00140D52" w:rsidP="00FA1401">
            <w:pPr>
              <w:ind w:firstLine="459"/>
              <w:jc w:val="both"/>
              <w:rPr>
                <w:szCs w:val="28"/>
              </w:rPr>
            </w:pPr>
            <w:r w:rsidRPr="00530089">
              <w:rPr>
                <w:szCs w:val="28"/>
              </w:rPr>
              <w:t>восстановление освещения аллеи Славы;</w:t>
            </w:r>
          </w:p>
          <w:p w:rsidR="00140D52" w:rsidRPr="00530089" w:rsidRDefault="00140D52" w:rsidP="00FA1401">
            <w:pPr>
              <w:ind w:firstLine="459"/>
              <w:jc w:val="both"/>
              <w:rPr>
                <w:szCs w:val="28"/>
              </w:rPr>
            </w:pPr>
            <w:r w:rsidRPr="00530089">
              <w:rPr>
                <w:szCs w:val="28"/>
              </w:rPr>
              <w:t>восстановление освещения сквера им. А.С. Пушкина;</w:t>
            </w:r>
          </w:p>
          <w:p w:rsidR="00140D52" w:rsidRPr="00530089" w:rsidRDefault="00140D52" w:rsidP="00FA1401">
            <w:pPr>
              <w:ind w:firstLine="459"/>
              <w:jc w:val="both"/>
              <w:rPr>
                <w:szCs w:val="28"/>
              </w:rPr>
            </w:pPr>
            <w:r w:rsidRPr="00530089">
              <w:rPr>
                <w:szCs w:val="28"/>
              </w:rPr>
              <w:t>ул. Речная;</w:t>
            </w:r>
          </w:p>
          <w:p w:rsidR="00140D52" w:rsidRPr="00530089" w:rsidRDefault="00140D52" w:rsidP="00FA1401">
            <w:pPr>
              <w:ind w:firstLine="459"/>
              <w:jc w:val="both"/>
              <w:rPr>
                <w:szCs w:val="28"/>
              </w:rPr>
            </w:pPr>
            <w:r w:rsidRPr="00530089">
              <w:rPr>
                <w:szCs w:val="28"/>
              </w:rPr>
              <w:t>ул. Цветочная;</w:t>
            </w:r>
          </w:p>
          <w:p w:rsidR="00140D52" w:rsidRPr="00530089" w:rsidRDefault="00140D52" w:rsidP="00FA1401">
            <w:pPr>
              <w:ind w:firstLine="459"/>
              <w:jc w:val="both"/>
              <w:rPr>
                <w:szCs w:val="28"/>
              </w:rPr>
            </w:pPr>
            <w:r w:rsidRPr="00530089">
              <w:rPr>
                <w:szCs w:val="28"/>
              </w:rPr>
              <w:t>ул. Рассветная;</w:t>
            </w:r>
          </w:p>
          <w:p w:rsidR="00140D52" w:rsidRPr="00530089" w:rsidRDefault="00140D52" w:rsidP="00FA1401">
            <w:pPr>
              <w:ind w:firstLine="459"/>
              <w:jc w:val="both"/>
              <w:rPr>
                <w:szCs w:val="28"/>
              </w:rPr>
            </w:pPr>
            <w:r w:rsidRPr="00530089">
              <w:rPr>
                <w:szCs w:val="28"/>
              </w:rPr>
              <w:lastRenderedPageBreak/>
              <w:t xml:space="preserve">ул. Ленина, 40, 50; </w:t>
            </w:r>
          </w:p>
          <w:p w:rsidR="00140D52" w:rsidRPr="00530089" w:rsidRDefault="00140D52" w:rsidP="00FA1401">
            <w:pPr>
              <w:ind w:firstLine="459"/>
              <w:jc w:val="both"/>
              <w:rPr>
                <w:szCs w:val="28"/>
              </w:rPr>
            </w:pPr>
            <w:r w:rsidRPr="00530089">
              <w:rPr>
                <w:szCs w:val="28"/>
              </w:rPr>
              <w:t>ул. Пугачева;</w:t>
            </w:r>
          </w:p>
          <w:p w:rsidR="00140D52" w:rsidRPr="00530089" w:rsidRDefault="00140D52" w:rsidP="00FA1401">
            <w:pPr>
              <w:ind w:firstLine="459"/>
              <w:jc w:val="both"/>
              <w:rPr>
                <w:szCs w:val="28"/>
              </w:rPr>
            </w:pPr>
            <w:r w:rsidRPr="00530089">
              <w:rPr>
                <w:szCs w:val="28"/>
              </w:rPr>
              <w:t>городское кладбище.</w:t>
            </w:r>
          </w:p>
          <w:p w:rsidR="00140D52" w:rsidRPr="003C4229" w:rsidRDefault="00140D52" w:rsidP="00FA1401">
            <w:pPr>
              <w:ind w:firstLine="459"/>
              <w:jc w:val="center"/>
              <w:rPr>
                <w:szCs w:val="28"/>
              </w:rPr>
            </w:pPr>
            <w:r>
              <w:rPr>
                <w:szCs w:val="28"/>
              </w:rPr>
              <w:t>И</w:t>
            </w:r>
            <w:r w:rsidRPr="003C4229">
              <w:rPr>
                <w:szCs w:val="28"/>
              </w:rPr>
              <w:t>нженерны</w:t>
            </w:r>
            <w:r>
              <w:rPr>
                <w:szCs w:val="28"/>
              </w:rPr>
              <w:t>е сети:</w:t>
            </w:r>
          </w:p>
          <w:p w:rsidR="00140D52" w:rsidRPr="00530089" w:rsidRDefault="0090752B" w:rsidP="00FA1401">
            <w:pPr>
              <w:ind w:firstLine="459"/>
              <w:jc w:val="both"/>
              <w:rPr>
                <w:szCs w:val="28"/>
              </w:rPr>
            </w:pPr>
            <w:r>
              <w:rPr>
                <w:szCs w:val="28"/>
              </w:rPr>
              <w:t>Ваньковское ТУ</w:t>
            </w:r>
          </w:p>
          <w:p w:rsidR="00140D52" w:rsidRPr="00530089" w:rsidRDefault="00140D52" w:rsidP="00FA1401">
            <w:pPr>
              <w:ind w:firstLine="459"/>
              <w:jc w:val="both"/>
              <w:rPr>
                <w:bCs/>
                <w:szCs w:val="28"/>
              </w:rPr>
            </w:pPr>
            <w:r w:rsidRPr="00530089">
              <w:rPr>
                <w:szCs w:val="28"/>
              </w:rPr>
              <w:t xml:space="preserve">- проведен ремонт наружных сетей водопровода д. Засечный - </w:t>
            </w:r>
            <w:r w:rsidRPr="00530089">
              <w:rPr>
                <w:bCs/>
                <w:szCs w:val="28"/>
              </w:rPr>
              <w:t>725 м</w:t>
            </w:r>
            <w:r>
              <w:rPr>
                <w:szCs w:val="28"/>
              </w:rPr>
              <w:t>;</w:t>
            </w:r>
          </w:p>
          <w:p w:rsidR="00140D52" w:rsidRPr="00530089" w:rsidRDefault="00140D52" w:rsidP="00FA1401">
            <w:pPr>
              <w:ind w:firstLine="459"/>
              <w:jc w:val="both"/>
              <w:rPr>
                <w:szCs w:val="28"/>
              </w:rPr>
            </w:pPr>
            <w:r w:rsidRPr="00530089">
              <w:rPr>
                <w:szCs w:val="28"/>
              </w:rPr>
              <w:t>- утепление теплотрассы д. Ваньки в наземном исполнении 78,4 м</w:t>
            </w:r>
            <w:r>
              <w:rPr>
                <w:szCs w:val="28"/>
              </w:rPr>
              <w:t>;</w:t>
            </w:r>
          </w:p>
          <w:p w:rsidR="00140D52" w:rsidRPr="00530089" w:rsidRDefault="00140D52" w:rsidP="00FA1401">
            <w:pPr>
              <w:ind w:firstLine="459"/>
              <w:jc w:val="both"/>
              <w:rPr>
                <w:szCs w:val="28"/>
              </w:rPr>
            </w:pPr>
            <w:r w:rsidRPr="00530089">
              <w:rPr>
                <w:szCs w:val="28"/>
              </w:rPr>
              <w:t>- выполнены работы по ремонту котельной:</w:t>
            </w:r>
            <w:r w:rsidRPr="00530089">
              <w:rPr>
                <w:bCs/>
                <w:szCs w:val="28"/>
              </w:rPr>
              <w:t xml:space="preserve"> установка котла водогрейного, работающего на твёрдом топливе КВр-063 кд – 1 шт</w:t>
            </w:r>
            <w:r w:rsidR="0090752B">
              <w:rPr>
                <w:bCs/>
                <w:szCs w:val="28"/>
              </w:rPr>
              <w:t>.</w:t>
            </w:r>
            <w:r w:rsidRPr="00530089">
              <w:rPr>
                <w:bCs/>
                <w:szCs w:val="28"/>
              </w:rPr>
              <w:t xml:space="preserve">; установка насосов марки </w:t>
            </w:r>
            <w:r w:rsidRPr="00530089">
              <w:rPr>
                <w:bCs/>
                <w:szCs w:val="28"/>
                <w:lang w:val="en-US"/>
              </w:rPr>
              <w:t>Wilo</w:t>
            </w:r>
            <w:r w:rsidRPr="00530089">
              <w:rPr>
                <w:bCs/>
                <w:szCs w:val="28"/>
              </w:rPr>
              <w:t>-</w:t>
            </w:r>
            <w:r w:rsidRPr="00530089">
              <w:rPr>
                <w:bCs/>
                <w:szCs w:val="28"/>
                <w:lang w:val="en-US"/>
              </w:rPr>
              <w:t>Verolin</w:t>
            </w:r>
            <w:r w:rsidRPr="00530089">
              <w:rPr>
                <w:bCs/>
                <w:szCs w:val="28"/>
              </w:rPr>
              <w:t>-</w:t>
            </w:r>
            <w:r w:rsidRPr="00530089">
              <w:rPr>
                <w:bCs/>
                <w:szCs w:val="28"/>
                <w:lang w:val="en-US"/>
              </w:rPr>
              <w:t>ipl</w:t>
            </w:r>
            <w:r w:rsidRPr="00530089">
              <w:rPr>
                <w:bCs/>
                <w:szCs w:val="28"/>
              </w:rPr>
              <w:t xml:space="preserve"> (или эквивалент) мощностью 5,35 кВт – 2 шт</w:t>
            </w:r>
            <w:r w:rsidR="0090752B">
              <w:rPr>
                <w:bCs/>
                <w:szCs w:val="28"/>
              </w:rPr>
              <w:t>.</w:t>
            </w:r>
            <w:r w:rsidRPr="00530089">
              <w:rPr>
                <w:bCs/>
                <w:szCs w:val="28"/>
              </w:rPr>
              <w:t>;</w:t>
            </w:r>
            <w:r w:rsidRPr="00530089">
              <w:rPr>
                <w:szCs w:val="28"/>
              </w:rPr>
              <w:t xml:space="preserve"> д. Ваньки</w:t>
            </w:r>
            <w:r>
              <w:rPr>
                <w:szCs w:val="28"/>
              </w:rPr>
              <w:t>;</w:t>
            </w:r>
          </w:p>
          <w:p w:rsidR="00140D52" w:rsidRPr="00530089" w:rsidRDefault="0090752B" w:rsidP="00FA1401">
            <w:pPr>
              <w:ind w:firstLine="459"/>
              <w:jc w:val="both"/>
              <w:rPr>
                <w:szCs w:val="28"/>
              </w:rPr>
            </w:pPr>
            <w:r>
              <w:rPr>
                <w:szCs w:val="28"/>
              </w:rPr>
              <w:t>Зипуновское ТУ</w:t>
            </w:r>
          </w:p>
          <w:p w:rsidR="00140D52" w:rsidRPr="00530089" w:rsidRDefault="00140D52" w:rsidP="00FA1401">
            <w:pPr>
              <w:ind w:firstLine="459"/>
              <w:jc w:val="both"/>
              <w:rPr>
                <w:bCs/>
                <w:szCs w:val="28"/>
              </w:rPr>
            </w:pPr>
            <w:r w:rsidRPr="00530089">
              <w:rPr>
                <w:szCs w:val="28"/>
              </w:rPr>
              <w:t xml:space="preserve">- проведен ремонт наружных сетей водопровода п. Буренка - </w:t>
            </w:r>
            <w:r w:rsidRPr="00530089">
              <w:rPr>
                <w:bCs/>
                <w:szCs w:val="28"/>
              </w:rPr>
              <w:t>600 м</w:t>
            </w:r>
            <w:r>
              <w:rPr>
                <w:szCs w:val="28"/>
              </w:rPr>
              <w:t>;</w:t>
            </w:r>
          </w:p>
          <w:p w:rsidR="00140D52" w:rsidRPr="00530089" w:rsidRDefault="00140D52" w:rsidP="00FA1401">
            <w:pPr>
              <w:ind w:firstLine="459"/>
              <w:jc w:val="both"/>
              <w:rPr>
                <w:szCs w:val="28"/>
              </w:rPr>
            </w:pPr>
            <w:r w:rsidRPr="00530089">
              <w:rPr>
                <w:szCs w:val="28"/>
              </w:rPr>
              <w:t>-произведен ремонт теплотрасс п. Буренка - 117 м</w:t>
            </w:r>
            <w:r>
              <w:rPr>
                <w:szCs w:val="28"/>
              </w:rPr>
              <w:t>;</w:t>
            </w:r>
          </w:p>
          <w:p w:rsidR="00140D52" w:rsidRPr="00530089" w:rsidRDefault="00140D52" w:rsidP="00FA1401">
            <w:pPr>
              <w:ind w:firstLine="459"/>
              <w:jc w:val="both"/>
              <w:rPr>
                <w:szCs w:val="28"/>
              </w:rPr>
            </w:pPr>
            <w:r w:rsidRPr="00530089">
              <w:rPr>
                <w:szCs w:val="28"/>
              </w:rPr>
              <w:t>- выполнены работы по ремонту котельной в п. Буренка: установка насосов центробежных с электродвигателем– 2 шт</w:t>
            </w:r>
            <w:r w:rsidR="0090752B">
              <w:rPr>
                <w:szCs w:val="28"/>
              </w:rPr>
              <w:t>.</w:t>
            </w:r>
            <w:r w:rsidRPr="00530089">
              <w:rPr>
                <w:szCs w:val="28"/>
              </w:rPr>
              <w:t xml:space="preserve">;  </w:t>
            </w:r>
          </w:p>
          <w:p w:rsidR="00140D52" w:rsidRPr="00530089" w:rsidRDefault="00140D52" w:rsidP="00FA1401">
            <w:pPr>
              <w:ind w:firstLine="459"/>
              <w:jc w:val="both"/>
              <w:rPr>
                <w:szCs w:val="28"/>
              </w:rPr>
            </w:pPr>
            <w:r w:rsidRPr="00530089">
              <w:rPr>
                <w:szCs w:val="28"/>
              </w:rPr>
              <w:t xml:space="preserve">- ремонт кровли нежилого здания </w:t>
            </w:r>
            <w:r w:rsidRPr="00530089">
              <w:rPr>
                <w:szCs w:val="28"/>
              </w:rPr>
              <w:lastRenderedPageBreak/>
              <w:t>(котельной) в п. Бурёнка - 260 м</w:t>
            </w:r>
            <w:r w:rsidRPr="00530089">
              <w:rPr>
                <w:szCs w:val="28"/>
                <w:vertAlign w:val="superscript"/>
              </w:rPr>
              <w:t>2</w:t>
            </w:r>
            <w:r>
              <w:rPr>
                <w:szCs w:val="28"/>
              </w:rPr>
              <w:t>;</w:t>
            </w:r>
          </w:p>
          <w:p w:rsidR="00140D52" w:rsidRPr="00530089" w:rsidRDefault="0090752B" w:rsidP="00FA1401">
            <w:pPr>
              <w:ind w:firstLine="459"/>
              <w:jc w:val="both"/>
              <w:rPr>
                <w:szCs w:val="28"/>
              </w:rPr>
            </w:pPr>
            <w:r>
              <w:rPr>
                <w:szCs w:val="28"/>
              </w:rPr>
              <w:t>Сосновское ТУ</w:t>
            </w:r>
          </w:p>
          <w:p w:rsidR="00140D52" w:rsidRPr="00530089" w:rsidRDefault="00140D52" w:rsidP="00FA1401">
            <w:pPr>
              <w:ind w:firstLine="459"/>
              <w:jc w:val="both"/>
              <w:rPr>
                <w:szCs w:val="28"/>
              </w:rPr>
            </w:pPr>
            <w:r w:rsidRPr="00530089">
              <w:rPr>
                <w:szCs w:val="28"/>
              </w:rPr>
              <w:t>-проведен ремонт наружных сетей водопровода д. Дедушкино – 600 м</w:t>
            </w:r>
            <w:r>
              <w:rPr>
                <w:szCs w:val="28"/>
              </w:rPr>
              <w:t>;</w:t>
            </w:r>
          </w:p>
          <w:p w:rsidR="00140D52" w:rsidRPr="00530089" w:rsidRDefault="00140D52" w:rsidP="00FA1401">
            <w:pPr>
              <w:ind w:firstLine="459"/>
              <w:jc w:val="both"/>
              <w:rPr>
                <w:szCs w:val="28"/>
              </w:rPr>
            </w:pPr>
            <w:r w:rsidRPr="00530089">
              <w:rPr>
                <w:szCs w:val="28"/>
              </w:rPr>
              <w:t>-</w:t>
            </w:r>
            <w:r w:rsidRPr="00530089">
              <w:rPr>
                <w:bCs/>
                <w:szCs w:val="28"/>
              </w:rPr>
              <w:t xml:space="preserve"> </w:t>
            </w:r>
            <w:r w:rsidRPr="00530089">
              <w:rPr>
                <w:szCs w:val="28"/>
              </w:rPr>
              <w:t xml:space="preserve">выполнены работы по ремонту котельной </w:t>
            </w:r>
            <w:r w:rsidRPr="00530089">
              <w:rPr>
                <w:bCs/>
                <w:szCs w:val="28"/>
              </w:rPr>
              <w:t>с. Сосново</w:t>
            </w:r>
            <w:r w:rsidRPr="00530089">
              <w:rPr>
                <w:szCs w:val="28"/>
              </w:rPr>
              <w:t>:</w:t>
            </w:r>
            <w:r w:rsidRPr="00530089">
              <w:rPr>
                <w:bCs/>
                <w:szCs w:val="28"/>
              </w:rPr>
              <w:t xml:space="preserve"> установка насосов в котельной марки </w:t>
            </w:r>
            <w:r w:rsidRPr="00530089">
              <w:rPr>
                <w:bCs/>
                <w:szCs w:val="28"/>
                <w:lang w:val="en-US"/>
              </w:rPr>
              <w:t>WILO</w:t>
            </w:r>
            <w:r w:rsidRPr="00530089">
              <w:rPr>
                <w:bCs/>
                <w:szCs w:val="28"/>
              </w:rPr>
              <w:t xml:space="preserve"> </w:t>
            </w:r>
            <w:r w:rsidRPr="00530089">
              <w:rPr>
                <w:bCs/>
                <w:szCs w:val="28"/>
                <w:lang w:val="en-US"/>
              </w:rPr>
              <w:t>BL</w:t>
            </w:r>
            <w:r>
              <w:rPr>
                <w:bCs/>
                <w:szCs w:val="28"/>
              </w:rPr>
              <w:t>40/180-7.5/2 – 2 шт</w:t>
            </w:r>
            <w:r w:rsidR="0090752B">
              <w:rPr>
                <w:bCs/>
                <w:szCs w:val="28"/>
              </w:rPr>
              <w:t>.</w:t>
            </w:r>
            <w:r>
              <w:rPr>
                <w:szCs w:val="28"/>
              </w:rPr>
              <w:t>;</w:t>
            </w:r>
          </w:p>
          <w:p w:rsidR="0090752B" w:rsidRDefault="00140D52" w:rsidP="00FA1401">
            <w:pPr>
              <w:ind w:firstLine="459"/>
              <w:jc w:val="both"/>
              <w:rPr>
                <w:szCs w:val="28"/>
              </w:rPr>
            </w:pPr>
            <w:r w:rsidRPr="00530089">
              <w:rPr>
                <w:szCs w:val="28"/>
              </w:rPr>
              <w:t xml:space="preserve">Ольховское </w:t>
            </w:r>
            <w:r w:rsidR="0090752B">
              <w:rPr>
                <w:szCs w:val="28"/>
              </w:rPr>
              <w:t>ТУ</w:t>
            </w:r>
          </w:p>
          <w:p w:rsidR="00140D52" w:rsidRPr="00530089" w:rsidRDefault="0090752B" w:rsidP="00FA1401">
            <w:pPr>
              <w:ind w:firstLine="459"/>
              <w:jc w:val="both"/>
              <w:rPr>
                <w:szCs w:val="28"/>
              </w:rPr>
            </w:pPr>
            <w:r w:rsidRPr="00530089">
              <w:rPr>
                <w:szCs w:val="28"/>
              </w:rPr>
              <w:t xml:space="preserve"> </w:t>
            </w:r>
            <w:r w:rsidR="00140D52" w:rsidRPr="00530089">
              <w:rPr>
                <w:szCs w:val="28"/>
              </w:rPr>
              <w:t>-</w:t>
            </w:r>
            <w:r w:rsidR="00140D52" w:rsidRPr="00530089">
              <w:rPr>
                <w:bCs/>
                <w:szCs w:val="28"/>
              </w:rPr>
              <w:t xml:space="preserve"> прокладка трубопроводов </w:t>
            </w:r>
            <w:r w:rsidR="00140D52" w:rsidRPr="00530089">
              <w:rPr>
                <w:szCs w:val="28"/>
              </w:rPr>
              <w:t xml:space="preserve">теплотрасс п. Прикамский - </w:t>
            </w:r>
            <w:r w:rsidR="00140D52" w:rsidRPr="00530089">
              <w:rPr>
                <w:bCs/>
                <w:szCs w:val="28"/>
              </w:rPr>
              <w:t>38,38 м</w:t>
            </w:r>
            <w:r w:rsidR="00140D52">
              <w:rPr>
                <w:szCs w:val="28"/>
              </w:rPr>
              <w:t>;</w:t>
            </w:r>
          </w:p>
          <w:p w:rsidR="00140D52" w:rsidRPr="00530089" w:rsidRDefault="00140D52" w:rsidP="00FA1401">
            <w:pPr>
              <w:ind w:firstLine="459"/>
              <w:jc w:val="both"/>
              <w:rPr>
                <w:szCs w:val="28"/>
              </w:rPr>
            </w:pPr>
            <w:r w:rsidRPr="00530089">
              <w:rPr>
                <w:szCs w:val="28"/>
              </w:rPr>
              <w:t>Уральское с.п.</w:t>
            </w:r>
          </w:p>
          <w:p w:rsidR="00140D52" w:rsidRPr="00530089" w:rsidRDefault="00140D52" w:rsidP="00FA1401">
            <w:pPr>
              <w:ind w:firstLine="459"/>
              <w:jc w:val="both"/>
              <w:rPr>
                <w:szCs w:val="28"/>
              </w:rPr>
            </w:pPr>
            <w:r w:rsidRPr="00530089">
              <w:rPr>
                <w:szCs w:val="28"/>
              </w:rPr>
              <w:t>- проведен ремонт наружных сетей водопровода с. Уральское – 646 м</w:t>
            </w:r>
            <w:r>
              <w:rPr>
                <w:szCs w:val="28"/>
              </w:rPr>
              <w:t>;</w:t>
            </w:r>
          </w:p>
          <w:p w:rsidR="00140D52" w:rsidRPr="00530089" w:rsidRDefault="00140D52" w:rsidP="00FA1401">
            <w:pPr>
              <w:ind w:firstLine="459"/>
              <w:jc w:val="both"/>
              <w:rPr>
                <w:szCs w:val="28"/>
              </w:rPr>
            </w:pPr>
            <w:r w:rsidRPr="00530089">
              <w:rPr>
                <w:szCs w:val="28"/>
              </w:rPr>
              <w:t>- устройство водопроводной сети в с. Уральское - 60 м</w:t>
            </w:r>
            <w:r>
              <w:rPr>
                <w:szCs w:val="28"/>
              </w:rPr>
              <w:t>;</w:t>
            </w:r>
          </w:p>
          <w:p w:rsidR="00140D52" w:rsidRPr="00530089" w:rsidRDefault="00140D52" w:rsidP="00FA1401">
            <w:pPr>
              <w:ind w:firstLine="459"/>
              <w:jc w:val="both"/>
              <w:rPr>
                <w:szCs w:val="28"/>
              </w:rPr>
            </w:pPr>
            <w:r w:rsidRPr="00530089">
              <w:rPr>
                <w:szCs w:val="28"/>
              </w:rPr>
              <w:t>- установка пожарного гидранта в с. Уральское – 1 шт</w:t>
            </w:r>
            <w:r w:rsidR="0090752B">
              <w:rPr>
                <w:szCs w:val="28"/>
              </w:rPr>
              <w:t>.</w:t>
            </w:r>
            <w:r>
              <w:rPr>
                <w:szCs w:val="28"/>
              </w:rPr>
              <w:t>;</w:t>
            </w:r>
          </w:p>
          <w:p w:rsidR="00140D52" w:rsidRPr="00530089" w:rsidRDefault="00140D52" w:rsidP="00FA1401">
            <w:pPr>
              <w:ind w:firstLine="459"/>
              <w:jc w:val="both"/>
              <w:rPr>
                <w:szCs w:val="28"/>
              </w:rPr>
            </w:pPr>
            <w:r w:rsidRPr="00530089">
              <w:rPr>
                <w:szCs w:val="28"/>
              </w:rPr>
              <w:t>- устройство смотрового колодца в с. Уральское – 1 шт</w:t>
            </w:r>
            <w:r w:rsidR="0090752B">
              <w:rPr>
                <w:szCs w:val="28"/>
              </w:rPr>
              <w:t>.</w:t>
            </w:r>
            <w:r>
              <w:rPr>
                <w:szCs w:val="28"/>
              </w:rPr>
              <w:t>;</w:t>
            </w:r>
          </w:p>
          <w:p w:rsidR="00140D52" w:rsidRPr="00530089" w:rsidRDefault="00140D52" w:rsidP="00FA1401">
            <w:pPr>
              <w:ind w:firstLine="459"/>
              <w:jc w:val="both"/>
              <w:rPr>
                <w:szCs w:val="28"/>
              </w:rPr>
            </w:pPr>
            <w:r w:rsidRPr="00530089">
              <w:rPr>
                <w:szCs w:val="28"/>
              </w:rPr>
              <w:t>- произведен ремонт котельной с Уральское: ус</w:t>
            </w:r>
            <w:r>
              <w:rPr>
                <w:szCs w:val="28"/>
              </w:rPr>
              <w:t>тановка теплообменника КВТ.0500;</w:t>
            </w:r>
          </w:p>
          <w:p w:rsidR="00140D52" w:rsidRPr="00530089" w:rsidRDefault="00140D52" w:rsidP="00FA1401">
            <w:pPr>
              <w:ind w:firstLine="459"/>
              <w:jc w:val="both"/>
              <w:rPr>
                <w:szCs w:val="28"/>
              </w:rPr>
            </w:pPr>
            <w:r w:rsidRPr="00530089">
              <w:rPr>
                <w:szCs w:val="28"/>
              </w:rPr>
              <w:t>- Прокладка трубопроводов обвязки котла – 24 м</w:t>
            </w:r>
            <w:r>
              <w:rPr>
                <w:szCs w:val="28"/>
              </w:rPr>
              <w:t>;</w:t>
            </w:r>
          </w:p>
          <w:p w:rsidR="00140D52" w:rsidRPr="00530089" w:rsidRDefault="0090752B" w:rsidP="00FA1401">
            <w:pPr>
              <w:ind w:firstLine="459"/>
              <w:jc w:val="both"/>
              <w:rPr>
                <w:szCs w:val="28"/>
              </w:rPr>
            </w:pPr>
            <w:r>
              <w:rPr>
                <w:szCs w:val="28"/>
              </w:rPr>
              <w:t>Фокинское ТУ</w:t>
            </w:r>
          </w:p>
          <w:p w:rsidR="00140D52" w:rsidRPr="0022253E" w:rsidRDefault="00140D52" w:rsidP="00FA1401">
            <w:pPr>
              <w:ind w:firstLine="459"/>
              <w:jc w:val="both"/>
              <w:rPr>
                <w:color w:val="C00000"/>
                <w:szCs w:val="28"/>
              </w:rPr>
            </w:pPr>
            <w:r w:rsidRPr="00530089">
              <w:rPr>
                <w:szCs w:val="28"/>
              </w:rPr>
              <w:lastRenderedPageBreak/>
              <w:t xml:space="preserve"> - Устройство сетей водопровода с. Фоки – </w:t>
            </w:r>
            <w:r w:rsidRPr="00530089">
              <w:rPr>
                <w:bCs/>
                <w:szCs w:val="28"/>
              </w:rPr>
              <w:t>1 107 м</w:t>
            </w:r>
            <w:r>
              <w:rPr>
                <w:szCs w:val="28"/>
              </w:rPr>
              <w:t>.</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tc>
        <w:tc>
          <w:tcPr>
            <w:tcW w:w="15230" w:type="dxa"/>
            <w:gridSpan w:val="5"/>
          </w:tcPr>
          <w:p w:rsidR="00140D52" w:rsidRPr="00AA5907" w:rsidRDefault="00140D52" w:rsidP="00C96E06">
            <w:r w:rsidRPr="00AA5907">
              <w:rPr>
                <w:b/>
                <w:bCs/>
                <w:color w:val="000000"/>
              </w:rPr>
              <w:t xml:space="preserve">Основная цель 3.6 </w:t>
            </w:r>
            <w:r w:rsidRPr="00AA5907">
              <w:t>Приведение жилищного фонда в нормативное состояние</w:t>
            </w:r>
          </w:p>
        </w:tc>
      </w:tr>
      <w:tr w:rsidR="00140D52" w:rsidRPr="00AA5907" w:rsidTr="007D0167">
        <w:tc>
          <w:tcPr>
            <w:tcW w:w="930" w:type="dxa"/>
          </w:tcPr>
          <w:p w:rsidR="00140D52" w:rsidRPr="00AA5907" w:rsidRDefault="00140D52" w:rsidP="00C96E06">
            <w:r w:rsidRPr="00AA5907">
              <w:t>3.6.1.</w:t>
            </w:r>
          </w:p>
        </w:tc>
        <w:tc>
          <w:tcPr>
            <w:tcW w:w="2653" w:type="dxa"/>
          </w:tcPr>
          <w:p w:rsidR="00140D52" w:rsidRPr="002948AC" w:rsidRDefault="00140D52" w:rsidP="00C96E06">
            <w:r w:rsidRPr="002948AC">
              <w:rPr>
                <w:bCs/>
              </w:rPr>
              <w:t>Ликвидировать аварийный жилищный фонд</w:t>
            </w:r>
          </w:p>
        </w:tc>
        <w:tc>
          <w:tcPr>
            <w:tcW w:w="2355" w:type="dxa"/>
          </w:tcPr>
          <w:p w:rsidR="00140D52" w:rsidRPr="000D0421" w:rsidRDefault="00140D52" w:rsidP="002948AC">
            <w:pPr>
              <w:rPr>
                <w:color w:val="C00000"/>
              </w:rPr>
            </w:pPr>
            <w:r w:rsidRPr="000D0421">
              <w:t>Управление земельно-имущественных отношений</w:t>
            </w:r>
          </w:p>
        </w:tc>
        <w:tc>
          <w:tcPr>
            <w:tcW w:w="3276" w:type="dxa"/>
          </w:tcPr>
          <w:p w:rsidR="00140D52" w:rsidRDefault="00140D52" w:rsidP="002948AC">
            <w:pPr>
              <w:rPr>
                <w:rFonts w:eastAsia="Calibri"/>
                <w:szCs w:val="28"/>
              </w:rPr>
            </w:pPr>
            <w:r>
              <w:rPr>
                <w:rFonts w:eastAsia="Calibri"/>
                <w:szCs w:val="28"/>
              </w:rPr>
              <w:t xml:space="preserve">1. </w:t>
            </w:r>
            <w:r w:rsidRPr="00A326BE">
              <w:rPr>
                <w:rFonts w:eastAsia="Calibri"/>
                <w:szCs w:val="28"/>
              </w:rPr>
              <w:t>Региональн</w:t>
            </w:r>
            <w:r>
              <w:rPr>
                <w:rFonts w:eastAsia="Calibri"/>
                <w:szCs w:val="28"/>
              </w:rPr>
              <w:t>ая</w:t>
            </w:r>
            <w:r w:rsidRPr="00A326BE">
              <w:rPr>
                <w:rFonts w:eastAsia="Calibri"/>
                <w:szCs w:val="28"/>
              </w:rPr>
              <w:t xml:space="preserve"> адресн</w:t>
            </w:r>
            <w:r>
              <w:rPr>
                <w:rFonts w:eastAsia="Calibri"/>
                <w:szCs w:val="28"/>
              </w:rPr>
              <w:t>ая</w:t>
            </w:r>
            <w:r w:rsidRPr="00A326BE">
              <w:rPr>
                <w:rFonts w:eastAsia="Calibri"/>
                <w:szCs w:val="28"/>
              </w:rPr>
              <w:t xml:space="preserve"> программ</w:t>
            </w:r>
            <w:r>
              <w:rPr>
                <w:rFonts w:eastAsia="Calibri"/>
                <w:szCs w:val="28"/>
              </w:rPr>
              <w:t>а</w:t>
            </w:r>
            <w:r w:rsidRPr="00A326BE">
              <w:rPr>
                <w:rFonts w:eastAsia="Calibri"/>
                <w:szCs w:val="28"/>
              </w:rPr>
              <w:t xml:space="preserve"> по переселению граждан из аварийного жилищного фонда на территории Пермского края на 2019-2025 годы, утвержденной постановлением Правительства Пермского края от 29.03.2019 № 227-п</w:t>
            </w:r>
          </w:p>
          <w:p w:rsidR="00140D52" w:rsidRPr="0022253E" w:rsidRDefault="00140D52" w:rsidP="003A48F9">
            <w:pPr>
              <w:rPr>
                <w:bCs/>
                <w:color w:val="C00000"/>
              </w:rPr>
            </w:pPr>
            <w:r>
              <w:rPr>
                <w:rFonts w:eastAsia="Calibri"/>
                <w:szCs w:val="28"/>
              </w:rPr>
              <w:t xml:space="preserve">2. </w:t>
            </w:r>
            <w:r w:rsidRPr="00A326BE">
              <w:rPr>
                <w:rFonts w:eastAsia="Calibri"/>
                <w:szCs w:val="28"/>
              </w:rPr>
              <w:t>Региональн</w:t>
            </w:r>
            <w:r>
              <w:rPr>
                <w:rFonts w:eastAsia="Calibri"/>
                <w:szCs w:val="28"/>
              </w:rPr>
              <w:t xml:space="preserve">ая </w:t>
            </w:r>
            <w:r w:rsidRPr="00A326BE">
              <w:rPr>
                <w:rFonts w:eastAsia="Calibri"/>
                <w:szCs w:val="28"/>
              </w:rPr>
              <w:t>адресн</w:t>
            </w:r>
            <w:r>
              <w:rPr>
                <w:rFonts w:eastAsia="Calibri"/>
                <w:szCs w:val="28"/>
              </w:rPr>
              <w:t xml:space="preserve">ая </w:t>
            </w:r>
            <w:r w:rsidRPr="00A326BE">
              <w:rPr>
                <w:rFonts w:eastAsia="Calibri"/>
                <w:szCs w:val="28"/>
              </w:rPr>
              <w:t xml:space="preserve"> программ</w:t>
            </w:r>
            <w:r>
              <w:rPr>
                <w:rFonts w:eastAsia="Calibri"/>
                <w:szCs w:val="28"/>
              </w:rPr>
              <w:t>а</w:t>
            </w:r>
            <w:r w:rsidRPr="00A326BE">
              <w:rPr>
                <w:rFonts w:eastAsia="Calibri"/>
                <w:szCs w:val="28"/>
              </w:rPr>
              <w:t xml:space="preserve"> по расселению аварийного жилищного фонда на территории Пермского края на 2019-2021 годы, </w:t>
            </w:r>
            <w:r w:rsidRPr="00A326BE">
              <w:rPr>
                <w:szCs w:val="28"/>
              </w:rPr>
              <w:t>утвержденной постановлением Правительства Пермского края от 24.04.2018 № 217-п</w:t>
            </w:r>
          </w:p>
        </w:tc>
        <w:tc>
          <w:tcPr>
            <w:tcW w:w="4946" w:type="dxa"/>
          </w:tcPr>
          <w:p w:rsidR="00140D52" w:rsidRPr="00A326BE" w:rsidRDefault="00140D52" w:rsidP="00FA1401">
            <w:pPr>
              <w:ind w:firstLine="459"/>
              <w:jc w:val="both"/>
              <w:rPr>
                <w:szCs w:val="28"/>
              </w:rPr>
            </w:pPr>
            <w:r w:rsidRPr="00A326BE">
              <w:rPr>
                <w:szCs w:val="28"/>
              </w:rPr>
              <w:t>В 2019 году мероприятия по переселению граждан из аварийного жилищного фонда реализовывались в рамках двух региональных адресных программ.</w:t>
            </w:r>
          </w:p>
          <w:p w:rsidR="00140D52" w:rsidRDefault="00140D52" w:rsidP="00FA1401">
            <w:pPr>
              <w:ind w:firstLine="459"/>
              <w:jc w:val="both"/>
              <w:rPr>
                <w:rFonts w:eastAsia="Calibri"/>
                <w:szCs w:val="28"/>
              </w:rPr>
            </w:pPr>
            <w:r w:rsidRPr="00A326BE">
              <w:rPr>
                <w:rFonts w:eastAsia="Calibri"/>
                <w:szCs w:val="28"/>
              </w:rPr>
              <w:t xml:space="preserve">В результате реализации мероприятий по переселению граждан из аварийного жилищного фонда в рамках Региональной адресной программы по переселению граждан из аварийного жилищного фонда на территории Пермского края на 2019-2025 годы, утвержденной постановлением Правительства Пермского края от 29.03.2019 № 227-п, расселен 188 человек из 65 жилых помещений общей площадью 2 664,55 кв. м из 5 аварийных многоквартирных домов, четыре из которых расселены в полном объеме: пер. Школьный, д. 1, пер. Школьный, д. 3, ул. А. Кирьянова, д. 16, ул. Уральская, д. 11. </w:t>
            </w:r>
          </w:p>
          <w:p w:rsidR="00140D52" w:rsidRDefault="00140D52" w:rsidP="00FA1401">
            <w:pPr>
              <w:ind w:firstLine="459"/>
              <w:jc w:val="both"/>
              <w:rPr>
                <w:rFonts w:eastAsia="Calibri"/>
                <w:szCs w:val="28"/>
              </w:rPr>
            </w:pPr>
            <w:r w:rsidRPr="00A326BE">
              <w:rPr>
                <w:rFonts w:eastAsia="Calibri"/>
                <w:szCs w:val="28"/>
              </w:rPr>
              <w:t xml:space="preserve">В результате реализации </w:t>
            </w:r>
            <w:r w:rsidRPr="00A326BE">
              <w:rPr>
                <w:rFonts w:eastAsia="Calibri"/>
                <w:szCs w:val="28"/>
              </w:rPr>
              <w:lastRenderedPageBreak/>
              <w:t xml:space="preserve">мероприятий по расселению аварийного жилищного фонда в рамках Региональной адресной программы по расселению аварийного жилищного фонда на территории Пермского края на 2019-2021 годы, </w:t>
            </w:r>
            <w:r w:rsidRPr="00A326BE">
              <w:rPr>
                <w:szCs w:val="28"/>
              </w:rPr>
              <w:t>утвержденной постановлением Правительства Пермского края от 24.04.2018 № 217-п</w:t>
            </w:r>
            <w:r w:rsidRPr="00A326BE">
              <w:rPr>
                <w:rFonts w:eastAsia="Calibri"/>
                <w:szCs w:val="28"/>
              </w:rPr>
              <w:t xml:space="preserve">, расселено 77 человек из 26 жилых помещений общей площадью 1 201,1 кв. м из 2 аварийных многоквартирных домов по адресам: ул. Уральская, д. 13 и ул. А. Кирьянова, д. 12. </w:t>
            </w:r>
          </w:p>
          <w:p w:rsidR="00140D52" w:rsidRPr="0022253E" w:rsidRDefault="00140D52" w:rsidP="00507068">
            <w:pPr>
              <w:ind w:firstLine="459"/>
              <w:jc w:val="both"/>
              <w:rPr>
                <w:color w:val="C00000"/>
              </w:rPr>
            </w:pPr>
            <w:r w:rsidRPr="003575E5">
              <w:rPr>
                <w:szCs w:val="28"/>
              </w:rPr>
              <w:t xml:space="preserve">Общая сумма на осуществление мероприятий по переселению граждан из аварийного жилищного фонда – </w:t>
            </w:r>
            <w:r w:rsidRPr="003575E5">
              <w:rPr>
                <w:bCs/>
                <w:szCs w:val="28"/>
              </w:rPr>
              <w:t>50</w:t>
            </w:r>
            <w:r w:rsidR="00507068">
              <w:rPr>
                <w:bCs/>
                <w:szCs w:val="28"/>
              </w:rPr>
              <w:t>,9 млн.</w:t>
            </w:r>
            <w:r w:rsidRPr="003575E5">
              <w:rPr>
                <w:bCs/>
                <w:szCs w:val="28"/>
              </w:rPr>
              <w:t xml:space="preserve"> </w:t>
            </w:r>
            <w:r w:rsidRPr="003575E5">
              <w:rPr>
                <w:szCs w:val="28"/>
              </w:rPr>
              <w:t>руб</w:t>
            </w:r>
            <w:r w:rsidR="00507068">
              <w:rPr>
                <w:szCs w:val="28"/>
              </w:rPr>
              <w:t>лей</w:t>
            </w:r>
            <w:r w:rsidRPr="003575E5">
              <w:rPr>
                <w:szCs w:val="28"/>
              </w:rPr>
              <w:t>, в том числе – краев</w:t>
            </w:r>
            <w:r>
              <w:rPr>
                <w:szCs w:val="28"/>
              </w:rPr>
              <w:t xml:space="preserve">ой бюджет – </w:t>
            </w:r>
            <w:r w:rsidRPr="003575E5">
              <w:rPr>
                <w:bCs/>
                <w:szCs w:val="28"/>
              </w:rPr>
              <w:t>38</w:t>
            </w:r>
            <w:r w:rsidR="00507068">
              <w:rPr>
                <w:bCs/>
                <w:szCs w:val="28"/>
              </w:rPr>
              <w:t xml:space="preserve">,2 млн. </w:t>
            </w:r>
            <w:r w:rsidRPr="003575E5">
              <w:rPr>
                <w:szCs w:val="28"/>
              </w:rPr>
              <w:t>руб</w:t>
            </w:r>
            <w:r w:rsidR="00507068">
              <w:rPr>
                <w:szCs w:val="28"/>
              </w:rPr>
              <w:t>лей</w:t>
            </w:r>
            <w:r w:rsidRPr="003575E5">
              <w:rPr>
                <w:szCs w:val="28"/>
              </w:rPr>
              <w:t>, местн</w:t>
            </w:r>
            <w:r>
              <w:rPr>
                <w:szCs w:val="28"/>
              </w:rPr>
              <w:t>ый</w:t>
            </w:r>
            <w:r w:rsidRPr="003575E5">
              <w:rPr>
                <w:szCs w:val="28"/>
              </w:rPr>
              <w:t xml:space="preserve"> бюджет – </w:t>
            </w:r>
            <w:r w:rsidRPr="003575E5">
              <w:rPr>
                <w:bCs/>
                <w:szCs w:val="28"/>
              </w:rPr>
              <w:t>12</w:t>
            </w:r>
            <w:r w:rsidR="00507068">
              <w:rPr>
                <w:bCs/>
                <w:szCs w:val="28"/>
              </w:rPr>
              <w:t>,7 млн.</w:t>
            </w:r>
            <w:r w:rsidRPr="003575E5">
              <w:rPr>
                <w:bCs/>
                <w:szCs w:val="28"/>
              </w:rPr>
              <w:t xml:space="preserve"> </w:t>
            </w:r>
            <w:r w:rsidRPr="003575E5">
              <w:rPr>
                <w:szCs w:val="28"/>
              </w:rPr>
              <w:t>руб</w:t>
            </w:r>
            <w:r>
              <w:rPr>
                <w:szCs w:val="28"/>
              </w:rPr>
              <w:t>лей.</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3.6.2.</w:t>
            </w:r>
          </w:p>
        </w:tc>
        <w:tc>
          <w:tcPr>
            <w:tcW w:w="2653" w:type="dxa"/>
          </w:tcPr>
          <w:p w:rsidR="00140D52" w:rsidRPr="00AA5907" w:rsidRDefault="00140D52" w:rsidP="00C96E06">
            <w:pPr>
              <w:widowControl w:val="0"/>
              <w:tabs>
                <w:tab w:val="left" w:pos="851"/>
                <w:tab w:val="left" w:pos="993"/>
                <w:tab w:val="left" w:pos="1560"/>
              </w:tabs>
              <w:jc w:val="both"/>
              <w:rPr>
                <w:bCs/>
              </w:rPr>
            </w:pPr>
            <w:r w:rsidRPr="00AA5907">
              <w:rPr>
                <w:bCs/>
              </w:rPr>
              <w:t xml:space="preserve">Обеспечить своевременное проведение капитального ремонта многоквартирных </w:t>
            </w:r>
            <w:r w:rsidRPr="00AA5907">
              <w:rPr>
                <w:bCs/>
              </w:rPr>
              <w:lastRenderedPageBreak/>
              <w:t>домов</w:t>
            </w:r>
          </w:p>
        </w:tc>
        <w:tc>
          <w:tcPr>
            <w:tcW w:w="2355" w:type="dxa"/>
          </w:tcPr>
          <w:p w:rsidR="00140D52" w:rsidRPr="00AA5907" w:rsidRDefault="00140D52" w:rsidP="00C96E06">
            <w:r>
              <w:lastRenderedPageBreak/>
              <w:t xml:space="preserve">Управление жилищно-коммунального хозяйства и транспорта </w:t>
            </w:r>
          </w:p>
        </w:tc>
        <w:tc>
          <w:tcPr>
            <w:tcW w:w="3276" w:type="dxa"/>
          </w:tcPr>
          <w:p w:rsidR="00140D52" w:rsidRPr="0022253E" w:rsidRDefault="00140D52" w:rsidP="000D0421">
            <w:pPr>
              <w:rPr>
                <w:bCs/>
                <w:color w:val="C00000"/>
              </w:rPr>
            </w:pPr>
            <w:r>
              <w:rPr>
                <w:szCs w:val="28"/>
              </w:rPr>
              <w:t>Р</w:t>
            </w:r>
            <w:r w:rsidRPr="00DE6150">
              <w:rPr>
                <w:szCs w:val="28"/>
              </w:rPr>
              <w:t>егиональн</w:t>
            </w:r>
            <w:r>
              <w:rPr>
                <w:szCs w:val="28"/>
              </w:rPr>
              <w:t xml:space="preserve">ая программа капитального ремонта, </w:t>
            </w:r>
            <w:r w:rsidRPr="00DE6150">
              <w:rPr>
                <w:szCs w:val="28"/>
              </w:rPr>
              <w:t xml:space="preserve">утвержденной постановлением Правительства Пермского края от </w:t>
            </w:r>
            <w:r w:rsidRPr="00DE6150">
              <w:rPr>
                <w:szCs w:val="28"/>
              </w:rPr>
              <w:lastRenderedPageBreak/>
              <w:t>24.04.2014 № 288-п</w:t>
            </w:r>
            <w:r>
              <w:rPr>
                <w:szCs w:val="28"/>
              </w:rPr>
              <w:t>.</w:t>
            </w:r>
          </w:p>
        </w:tc>
        <w:tc>
          <w:tcPr>
            <w:tcW w:w="4946" w:type="dxa"/>
          </w:tcPr>
          <w:p w:rsidR="00140D52" w:rsidRPr="00DE6150" w:rsidRDefault="00140D52" w:rsidP="00FA1401">
            <w:pPr>
              <w:ind w:firstLine="459"/>
              <w:jc w:val="both"/>
              <w:rPr>
                <w:szCs w:val="28"/>
              </w:rPr>
            </w:pPr>
            <w:r w:rsidRPr="00DE6150">
              <w:rPr>
                <w:szCs w:val="28"/>
              </w:rPr>
              <w:lastRenderedPageBreak/>
              <w:t xml:space="preserve">В региональную Программу капитального ремонта общего имущества в многоквартирных домах </w:t>
            </w:r>
            <w:r>
              <w:rPr>
                <w:szCs w:val="28"/>
              </w:rPr>
              <w:t xml:space="preserve">Чайковского городского округа </w:t>
            </w:r>
            <w:r w:rsidRPr="00DE6150">
              <w:rPr>
                <w:szCs w:val="28"/>
              </w:rPr>
              <w:t>включено 4</w:t>
            </w:r>
            <w:r>
              <w:rPr>
                <w:szCs w:val="28"/>
              </w:rPr>
              <w:t>89</w:t>
            </w:r>
            <w:r w:rsidRPr="00DE6150">
              <w:rPr>
                <w:szCs w:val="28"/>
              </w:rPr>
              <w:t xml:space="preserve"> домов, из них собственники помещений выбрали </w:t>
            </w:r>
            <w:r w:rsidRPr="00DE6150">
              <w:rPr>
                <w:szCs w:val="28"/>
              </w:rPr>
              <w:lastRenderedPageBreak/>
              <w:t xml:space="preserve">способ формирования взносов: </w:t>
            </w:r>
          </w:p>
          <w:p w:rsidR="00140D52" w:rsidRPr="00DE6150" w:rsidRDefault="00140D52" w:rsidP="00FA1401">
            <w:pPr>
              <w:ind w:firstLine="459"/>
              <w:jc w:val="both"/>
              <w:rPr>
                <w:szCs w:val="28"/>
              </w:rPr>
            </w:pPr>
            <w:r w:rsidRPr="00DE6150">
              <w:rPr>
                <w:szCs w:val="28"/>
              </w:rPr>
              <w:t xml:space="preserve">- на специальных счетах, владельцами которых являются ТСЖ, ТСН, ЖСК, УК - </w:t>
            </w:r>
            <w:r>
              <w:rPr>
                <w:szCs w:val="28"/>
              </w:rPr>
              <w:t>291 дом</w:t>
            </w:r>
            <w:r w:rsidRPr="00DE6150">
              <w:rPr>
                <w:szCs w:val="28"/>
              </w:rPr>
              <w:t>;</w:t>
            </w:r>
          </w:p>
          <w:p w:rsidR="00140D52" w:rsidRPr="00DE6150" w:rsidRDefault="00140D52" w:rsidP="00FA1401">
            <w:pPr>
              <w:ind w:firstLine="459"/>
              <w:jc w:val="both"/>
              <w:rPr>
                <w:szCs w:val="28"/>
              </w:rPr>
            </w:pPr>
            <w:r w:rsidRPr="00DE6150">
              <w:rPr>
                <w:szCs w:val="28"/>
              </w:rPr>
              <w:t>- на специальных счетах, владельцем которых является региональный оператор - 6 домов;</w:t>
            </w:r>
          </w:p>
          <w:p w:rsidR="00140D52" w:rsidRDefault="00140D52" w:rsidP="00FA1401">
            <w:pPr>
              <w:ind w:firstLine="459"/>
              <w:jc w:val="both"/>
              <w:rPr>
                <w:szCs w:val="28"/>
              </w:rPr>
            </w:pPr>
            <w:r w:rsidRPr="00DE6150">
              <w:rPr>
                <w:szCs w:val="28"/>
              </w:rPr>
              <w:t xml:space="preserve">- на специальном счете, владельцем которого является региональный оператор - «общий котел» - </w:t>
            </w:r>
            <w:r>
              <w:rPr>
                <w:szCs w:val="28"/>
              </w:rPr>
              <w:t>192 дома.</w:t>
            </w:r>
          </w:p>
          <w:p w:rsidR="00140D52" w:rsidRPr="002F536E" w:rsidRDefault="00140D52" w:rsidP="00FA1401">
            <w:pPr>
              <w:ind w:firstLine="459"/>
              <w:jc w:val="both"/>
              <w:rPr>
                <w:szCs w:val="28"/>
              </w:rPr>
            </w:pPr>
            <w:r w:rsidRPr="002F536E">
              <w:rPr>
                <w:szCs w:val="28"/>
              </w:rPr>
              <w:t>Приказом и.о. министра жилищно-коммунального хозяйства и благоустройства Пермского края А.Б. Шицына от 20.12.2018</w:t>
            </w:r>
            <w:r w:rsidRPr="002F536E">
              <w:rPr>
                <w:szCs w:val="28"/>
                <w:lang w:bidi="ru-RU"/>
              </w:rPr>
              <w:t xml:space="preserve">                                       </w:t>
            </w:r>
            <w:r w:rsidRPr="002F536E">
              <w:rPr>
                <w:szCs w:val="28"/>
              </w:rPr>
              <w:t xml:space="preserve">№ СЭД-46-09-25-119 утвержден региональный </w:t>
            </w:r>
            <w:r w:rsidRPr="002F536E">
              <w:rPr>
                <w:szCs w:val="28"/>
                <w:lang w:bidi="ru-RU"/>
              </w:rPr>
              <w:t xml:space="preserve">краткосрочный план реализации региональной программы капитального ремонта общего имущества в многоквартирных домах на 2018-2020 годы. </w:t>
            </w:r>
          </w:p>
          <w:p w:rsidR="00140D52" w:rsidRDefault="00140D52" w:rsidP="00FA1401">
            <w:pPr>
              <w:ind w:firstLine="459"/>
              <w:jc w:val="both"/>
              <w:rPr>
                <w:szCs w:val="28"/>
              </w:rPr>
            </w:pPr>
            <w:r w:rsidRPr="002F536E">
              <w:rPr>
                <w:szCs w:val="28"/>
              </w:rPr>
              <w:t xml:space="preserve">Согласно краткосрочному плану </w:t>
            </w:r>
            <w:r>
              <w:rPr>
                <w:szCs w:val="28"/>
              </w:rPr>
              <w:t xml:space="preserve">региональным оператором - </w:t>
            </w:r>
            <w:r w:rsidRPr="00A66765">
              <w:rPr>
                <w:szCs w:val="28"/>
              </w:rPr>
              <w:t>некоммерческой</w:t>
            </w:r>
            <w:r>
              <w:rPr>
                <w:szCs w:val="28"/>
              </w:rPr>
              <w:t xml:space="preserve"> организацией</w:t>
            </w:r>
            <w:r w:rsidRPr="00A66765">
              <w:rPr>
                <w:szCs w:val="28"/>
              </w:rPr>
              <w:t xml:space="preserve"> «Фонд капитального ремонта общего имущества в многоквартирных домах в </w:t>
            </w:r>
            <w:r w:rsidRPr="00A66765">
              <w:rPr>
                <w:szCs w:val="28"/>
              </w:rPr>
              <w:lastRenderedPageBreak/>
              <w:t>Пермском крае»</w:t>
            </w:r>
            <w:r>
              <w:rPr>
                <w:szCs w:val="28"/>
              </w:rPr>
              <w:t xml:space="preserve"> проведены виды работ: </w:t>
            </w:r>
          </w:p>
          <w:p w:rsidR="00140D52" w:rsidRDefault="00140D52" w:rsidP="00FA1401">
            <w:pPr>
              <w:ind w:firstLine="459"/>
              <w:jc w:val="both"/>
              <w:rPr>
                <w:szCs w:val="28"/>
              </w:rPr>
            </w:pPr>
            <w:r>
              <w:rPr>
                <w:szCs w:val="28"/>
              </w:rPr>
              <w:t>- г. Чайковский, ул. Мира, д. 16 - комплексное обследование, ремонт кровли, фасада, фундамента;</w:t>
            </w:r>
          </w:p>
          <w:p w:rsidR="00140D52" w:rsidRDefault="00140D52" w:rsidP="00FA1401">
            <w:pPr>
              <w:ind w:firstLine="459"/>
              <w:jc w:val="both"/>
              <w:rPr>
                <w:szCs w:val="28"/>
              </w:rPr>
            </w:pPr>
            <w:r>
              <w:rPr>
                <w:szCs w:val="28"/>
              </w:rPr>
              <w:t>- г. Чайковский, ул. Карла Маркса, д. 18, д. 20, 25, 31, 39, ул. Ленина,       д. 11, 20, ул. Горького, д. 8, 10, 18, 20, Приморский б-р, д. 33, 39, 45, 51, 53, п. при ст. Каучук, д. 3, 4 - комплексное обследование.</w:t>
            </w:r>
          </w:p>
          <w:p w:rsidR="00140D52" w:rsidRPr="0022253E" w:rsidRDefault="00140D52" w:rsidP="00507068">
            <w:pPr>
              <w:ind w:firstLine="459"/>
              <w:jc w:val="both"/>
              <w:rPr>
                <w:color w:val="C00000"/>
              </w:rPr>
            </w:pPr>
            <w:r>
              <w:rPr>
                <w:rFonts w:eastAsia="Calibri"/>
                <w:szCs w:val="28"/>
              </w:rPr>
              <w:t>П</w:t>
            </w:r>
            <w:r w:rsidRPr="002F536E">
              <w:rPr>
                <w:rFonts w:eastAsia="Calibri"/>
                <w:szCs w:val="28"/>
              </w:rPr>
              <w:t xml:space="preserve">роведены работы по капитальному ремонту в </w:t>
            </w:r>
            <w:r>
              <w:rPr>
                <w:rFonts w:eastAsia="Calibri"/>
                <w:szCs w:val="28"/>
              </w:rPr>
              <w:t>189</w:t>
            </w:r>
            <w:r w:rsidRPr="002F536E">
              <w:rPr>
                <w:rFonts w:eastAsia="Calibri"/>
                <w:szCs w:val="28"/>
              </w:rPr>
              <w:t xml:space="preserve"> многоквартирных дома, где собственники помещений выбрали способ </w:t>
            </w:r>
            <w:r w:rsidRPr="002F536E">
              <w:rPr>
                <w:szCs w:val="28"/>
              </w:rPr>
              <w:t xml:space="preserve">формирования фонда капитального ремонта </w:t>
            </w:r>
            <w:r w:rsidRPr="002F536E">
              <w:rPr>
                <w:rFonts w:eastAsia="Calibri"/>
                <w:szCs w:val="28"/>
              </w:rPr>
              <w:t>на специа</w:t>
            </w:r>
            <w:r>
              <w:rPr>
                <w:rFonts w:eastAsia="Calibri"/>
                <w:szCs w:val="28"/>
              </w:rPr>
              <w:t>льных счетах УК, ТСЖ, ТСН и ЖСК</w:t>
            </w:r>
            <w:r w:rsidRPr="002F536E">
              <w:rPr>
                <w:rFonts w:eastAsia="Calibri"/>
                <w:szCs w:val="28"/>
              </w:rPr>
              <w:t xml:space="preserve"> на общую сумму </w:t>
            </w:r>
            <w:r>
              <w:rPr>
                <w:rFonts w:eastAsia="Calibri"/>
                <w:szCs w:val="28"/>
              </w:rPr>
              <w:t>113</w:t>
            </w:r>
            <w:r w:rsidR="00507068">
              <w:rPr>
                <w:rFonts w:eastAsia="Calibri"/>
                <w:szCs w:val="28"/>
              </w:rPr>
              <w:t>,1</w:t>
            </w:r>
            <w:r w:rsidR="000C233D">
              <w:rPr>
                <w:rFonts w:eastAsia="Calibri"/>
                <w:szCs w:val="28"/>
              </w:rPr>
              <w:t xml:space="preserve"> </w:t>
            </w:r>
            <w:r w:rsidR="00507068">
              <w:rPr>
                <w:rFonts w:eastAsia="Calibri"/>
                <w:szCs w:val="28"/>
              </w:rPr>
              <w:t>млн.</w:t>
            </w:r>
            <w:r w:rsidRPr="002F536E">
              <w:rPr>
                <w:color w:val="000000"/>
                <w:szCs w:val="28"/>
              </w:rPr>
              <w:t xml:space="preserve"> руб</w:t>
            </w:r>
            <w:r w:rsidR="00507068">
              <w:rPr>
                <w:color w:val="000000"/>
                <w:szCs w:val="28"/>
              </w:rPr>
              <w:t>лей</w:t>
            </w:r>
            <w:r w:rsidRPr="002F536E">
              <w:rPr>
                <w:color w:val="000000"/>
                <w:szCs w:val="28"/>
              </w:rPr>
              <w:t xml:space="preserve">. </w:t>
            </w:r>
          </w:p>
        </w:tc>
        <w:tc>
          <w:tcPr>
            <w:tcW w:w="2000" w:type="dxa"/>
          </w:tcPr>
          <w:p w:rsidR="00140D52" w:rsidRPr="0022253E" w:rsidRDefault="00140D52" w:rsidP="00C96E06">
            <w:pPr>
              <w:rPr>
                <w:color w:val="C00000"/>
              </w:rPr>
            </w:pPr>
          </w:p>
        </w:tc>
      </w:tr>
      <w:tr w:rsidR="00140D52" w:rsidRPr="00AA5907" w:rsidTr="007D0167">
        <w:tc>
          <w:tcPr>
            <w:tcW w:w="930" w:type="dxa"/>
          </w:tcPr>
          <w:p w:rsidR="00140D52" w:rsidRPr="00AA5907" w:rsidRDefault="00140D52" w:rsidP="00C96E06"/>
        </w:tc>
        <w:tc>
          <w:tcPr>
            <w:tcW w:w="15230" w:type="dxa"/>
            <w:gridSpan w:val="5"/>
          </w:tcPr>
          <w:p w:rsidR="00140D52" w:rsidRPr="00AA5907" w:rsidRDefault="00140D52" w:rsidP="00C96E06">
            <w:r w:rsidRPr="00AA5907">
              <w:rPr>
                <w:b/>
                <w:bCs/>
                <w:color w:val="000000"/>
              </w:rPr>
              <w:t xml:space="preserve">Основная цель 3.7 </w:t>
            </w:r>
            <w:r w:rsidRPr="00AA5907">
              <w:t>Предупреждение вредного воздействия вод и безаварийной работы ГТС</w:t>
            </w:r>
          </w:p>
        </w:tc>
      </w:tr>
      <w:tr w:rsidR="00140D52" w:rsidRPr="00AA5907" w:rsidTr="007D0167">
        <w:tc>
          <w:tcPr>
            <w:tcW w:w="930" w:type="dxa"/>
          </w:tcPr>
          <w:p w:rsidR="00140D52" w:rsidRPr="00AA5907" w:rsidRDefault="00140D52" w:rsidP="00C96E06">
            <w:r w:rsidRPr="00AA5907">
              <w:t>3.7.1.</w:t>
            </w:r>
          </w:p>
        </w:tc>
        <w:tc>
          <w:tcPr>
            <w:tcW w:w="2653" w:type="dxa"/>
          </w:tcPr>
          <w:p w:rsidR="00140D52" w:rsidRPr="00AA5907" w:rsidRDefault="00140D52" w:rsidP="00C96E06">
            <w:pPr>
              <w:widowControl w:val="0"/>
              <w:tabs>
                <w:tab w:val="left" w:pos="1701"/>
              </w:tabs>
              <w:jc w:val="both"/>
            </w:pPr>
            <w:r w:rsidRPr="00AA5907">
              <w:rPr>
                <w:bCs/>
              </w:rPr>
              <w:t>Установить собственников гидротехнических сооружений</w:t>
            </w:r>
          </w:p>
        </w:tc>
        <w:tc>
          <w:tcPr>
            <w:tcW w:w="2355" w:type="dxa"/>
          </w:tcPr>
          <w:p w:rsidR="00140D52" w:rsidRPr="00AA5907" w:rsidRDefault="00140D52" w:rsidP="00C96E06">
            <w:r>
              <w:t>Управление жилищно-коммунального хозяйства и транспорта</w:t>
            </w:r>
          </w:p>
        </w:tc>
        <w:tc>
          <w:tcPr>
            <w:tcW w:w="3276" w:type="dxa"/>
          </w:tcPr>
          <w:p w:rsidR="00140D52" w:rsidRPr="00AA5907" w:rsidRDefault="00140D52" w:rsidP="00A974EF">
            <w:r w:rsidRPr="00AA5907">
              <w:t>Муниципальная программа «</w:t>
            </w:r>
            <w:r>
              <w:t>Благоустройство территории Чайковского городского округа"</w:t>
            </w:r>
          </w:p>
          <w:p w:rsidR="00140D52" w:rsidRPr="00AA5907" w:rsidRDefault="00140D52" w:rsidP="00E22E63">
            <w:pPr>
              <w:jc w:val="both"/>
            </w:pPr>
          </w:p>
        </w:tc>
        <w:tc>
          <w:tcPr>
            <w:tcW w:w="4946" w:type="dxa"/>
          </w:tcPr>
          <w:p w:rsidR="00140D52" w:rsidRPr="00262D51" w:rsidRDefault="00140D52" w:rsidP="00A974EF">
            <w:pPr>
              <w:ind w:firstLine="459"/>
              <w:jc w:val="both"/>
              <w:rPr>
                <w:szCs w:val="28"/>
              </w:rPr>
            </w:pPr>
            <w:r w:rsidRPr="00262D51">
              <w:rPr>
                <w:szCs w:val="28"/>
              </w:rPr>
              <w:t>По состоянию на 01.01.20</w:t>
            </w:r>
            <w:r>
              <w:rPr>
                <w:szCs w:val="28"/>
              </w:rPr>
              <w:t>20</w:t>
            </w:r>
            <w:r w:rsidRPr="00262D51">
              <w:rPr>
                <w:szCs w:val="28"/>
              </w:rPr>
              <w:t xml:space="preserve"> года на территории Чайковского </w:t>
            </w:r>
            <w:r>
              <w:rPr>
                <w:szCs w:val="28"/>
              </w:rPr>
              <w:t xml:space="preserve">городского округа </w:t>
            </w:r>
            <w:r w:rsidRPr="00262D51">
              <w:rPr>
                <w:szCs w:val="28"/>
              </w:rPr>
              <w:t xml:space="preserve"> числи</w:t>
            </w:r>
            <w:r>
              <w:rPr>
                <w:szCs w:val="28"/>
              </w:rPr>
              <w:t xml:space="preserve">тся </w:t>
            </w:r>
            <w:r w:rsidRPr="00262D51">
              <w:rPr>
                <w:szCs w:val="28"/>
              </w:rPr>
              <w:t xml:space="preserve"> 88 ГТС прудов, в том числе установлено право собственности – 39 ГТС.</w:t>
            </w:r>
            <w:r w:rsidRPr="00262D51">
              <w:rPr>
                <w:szCs w:val="28"/>
              </w:rPr>
              <w:tab/>
            </w:r>
          </w:p>
          <w:p w:rsidR="00140D52" w:rsidRPr="00AA5907" w:rsidRDefault="00140D52" w:rsidP="002C0E3E">
            <w:pPr>
              <w:ind w:firstLine="459"/>
              <w:jc w:val="both"/>
            </w:pP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3.7.2.</w:t>
            </w:r>
          </w:p>
        </w:tc>
        <w:tc>
          <w:tcPr>
            <w:tcW w:w="2653" w:type="dxa"/>
          </w:tcPr>
          <w:p w:rsidR="00140D52" w:rsidRPr="00AA5907" w:rsidRDefault="00140D52" w:rsidP="00C96E06">
            <w:pPr>
              <w:widowControl w:val="0"/>
              <w:tabs>
                <w:tab w:val="left" w:pos="1701"/>
              </w:tabs>
              <w:jc w:val="both"/>
              <w:rPr>
                <w:bCs/>
              </w:rPr>
            </w:pPr>
            <w:r w:rsidRPr="00AA5907">
              <w:rPr>
                <w:bCs/>
              </w:rPr>
              <w:t>Обеспечить проведение капитального ремонта и реконструкции гидротехнических сооружений прудов и набережной г.Чайковского</w:t>
            </w:r>
          </w:p>
        </w:tc>
        <w:tc>
          <w:tcPr>
            <w:tcW w:w="2355" w:type="dxa"/>
          </w:tcPr>
          <w:p w:rsidR="00140D52" w:rsidRPr="00AA5907" w:rsidRDefault="00140D52" w:rsidP="00C96E06">
            <w:r>
              <w:t>Управление жилищно-коммунального хозяйства и транспорта</w:t>
            </w:r>
          </w:p>
        </w:tc>
        <w:tc>
          <w:tcPr>
            <w:tcW w:w="3276" w:type="dxa"/>
          </w:tcPr>
          <w:p w:rsidR="00140D52" w:rsidRPr="00AA5907" w:rsidRDefault="00140D52" w:rsidP="00A974EF">
            <w:r w:rsidRPr="00AA5907">
              <w:t>Муниципальная программа «</w:t>
            </w:r>
            <w:r>
              <w:t>Благоустройство территории Чайковского городского округа"</w:t>
            </w:r>
          </w:p>
          <w:p w:rsidR="00140D52" w:rsidRPr="00AA5907" w:rsidRDefault="00140D52" w:rsidP="00E22E63">
            <w:pPr>
              <w:jc w:val="both"/>
            </w:pPr>
          </w:p>
        </w:tc>
        <w:tc>
          <w:tcPr>
            <w:tcW w:w="4946" w:type="dxa"/>
          </w:tcPr>
          <w:p w:rsidR="00140D52" w:rsidRPr="00262D51" w:rsidRDefault="00140D52" w:rsidP="00A974EF">
            <w:pPr>
              <w:ind w:firstLine="459"/>
              <w:jc w:val="both"/>
              <w:rPr>
                <w:szCs w:val="28"/>
              </w:rPr>
            </w:pPr>
            <w:r w:rsidRPr="00262D51">
              <w:rPr>
                <w:color w:val="000000"/>
                <w:szCs w:val="28"/>
              </w:rPr>
              <w:t>Государственной программой Пермского края «Воспроизводство и использование водных ресурсов» средства на капитальный ремонт ГТС и н</w:t>
            </w:r>
            <w:r>
              <w:rPr>
                <w:color w:val="000000"/>
                <w:szCs w:val="28"/>
              </w:rPr>
              <w:t>абережной г. Чайковского на 2019</w:t>
            </w:r>
            <w:r w:rsidRPr="00262D51">
              <w:rPr>
                <w:color w:val="000000"/>
                <w:szCs w:val="28"/>
              </w:rPr>
              <w:t xml:space="preserve"> год не предусмотрены.</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tc>
        <w:tc>
          <w:tcPr>
            <w:tcW w:w="15230" w:type="dxa"/>
            <w:gridSpan w:val="5"/>
          </w:tcPr>
          <w:p w:rsidR="00140D52" w:rsidRPr="00AA5907" w:rsidRDefault="00140D52" w:rsidP="00C96E06">
            <w:r w:rsidRPr="00AA5907">
              <w:rPr>
                <w:b/>
                <w:bCs/>
                <w:color w:val="000000"/>
              </w:rPr>
              <w:t xml:space="preserve">Основная цель 3.8 </w:t>
            </w:r>
            <w:r w:rsidRPr="00AA5907">
              <w:t>Внедрение системы энергосбережения</w:t>
            </w:r>
          </w:p>
        </w:tc>
      </w:tr>
      <w:tr w:rsidR="00140D52" w:rsidRPr="00AA5907" w:rsidTr="007D0167">
        <w:tc>
          <w:tcPr>
            <w:tcW w:w="930" w:type="dxa"/>
          </w:tcPr>
          <w:p w:rsidR="00140D52" w:rsidRPr="00AA5907" w:rsidRDefault="00140D52" w:rsidP="00C96E06">
            <w:r w:rsidRPr="00AA5907">
              <w:t>3.8.1.</w:t>
            </w:r>
          </w:p>
        </w:tc>
        <w:tc>
          <w:tcPr>
            <w:tcW w:w="2653" w:type="dxa"/>
          </w:tcPr>
          <w:p w:rsidR="00140D52" w:rsidRPr="00AA5907" w:rsidRDefault="00140D52" w:rsidP="00C96E06">
            <w:pPr>
              <w:widowControl w:val="0"/>
              <w:tabs>
                <w:tab w:val="left" w:pos="993"/>
                <w:tab w:val="left" w:pos="1560"/>
              </w:tabs>
              <w:jc w:val="both"/>
              <w:rPr>
                <w:bCs/>
              </w:rPr>
            </w:pPr>
            <w:r w:rsidRPr="00AA5907">
              <w:rPr>
                <w:bCs/>
              </w:rPr>
              <w:t>Повысить энергетическую эффективность при производстве, передаче и потреблении энергетических ресурсов</w:t>
            </w:r>
          </w:p>
        </w:tc>
        <w:tc>
          <w:tcPr>
            <w:tcW w:w="2355" w:type="dxa"/>
          </w:tcPr>
          <w:p w:rsidR="00140D52" w:rsidRPr="00AA5907" w:rsidRDefault="00140D52" w:rsidP="00A974EF">
            <w:r w:rsidRPr="00AA5907">
              <w:t xml:space="preserve">Управление финансов  и экономического развития </w:t>
            </w:r>
          </w:p>
        </w:tc>
        <w:tc>
          <w:tcPr>
            <w:tcW w:w="3276" w:type="dxa"/>
          </w:tcPr>
          <w:p w:rsidR="00140D52" w:rsidRDefault="00140D52" w:rsidP="00A974EF">
            <w:pPr>
              <w:rPr>
                <w:bCs/>
              </w:rPr>
            </w:pPr>
            <w:r w:rsidRPr="00AA5907">
              <w:rPr>
                <w:bCs/>
              </w:rPr>
              <w:t>Муниципальная программа «</w:t>
            </w:r>
            <w:r>
              <w:rPr>
                <w:bCs/>
              </w:rPr>
              <w:t>Экономическое развитие</w:t>
            </w:r>
            <w:r w:rsidRPr="00AA5907">
              <w:rPr>
                <w:bCs/>
              </w:rPr>
              <w:t>»</w:t>
            </w:r>
          </w:p>
          <w:p w:rsidR="00140D52" w:rsidRDefault="00140D52" w:rsidP="00A974EF">
            <w:pPr>
              <w:rPr>
                <w:bCs/>
              </w:rPr>
            </w:pPr>
            <w:r>
              <w:rPr>
                <w:bCs/>
              </w:rPr>
              <w:t>Подпрограмма "Энергосбережение и повышение энергетической эффективности"</w:t>
            </w:r>
          </w:p>
          <w:p w:rsidR="00140D52" w:rsidRPr="00AA5907" w:rsidRDefault="00140D52" w:rsidP="00A974EF">
            <w:pPr>
              <w:rPr>
                <w:bCs/>
              </w:rPr>
            </w:pPr>
          </w:p>
        </w:tc>
        <w:tc>
          <w:tcPr>
            <w:tcW w:w="4946" w:type="dxa"/>
          </w:tcPr>
          <w:p w:rsidR="00140D52" w:rsidRPr="00262D51" w:rsidRDefault="00140D52" w:rsidP="00C96E06">
            <w:pPr>
              <w:pStyle w:val="a6"/>
              <w:keepNext/>
              <w:keepLines/>
              <w:suppressLineNumbers/>
              <w:tabs>
                <w:tab w:val="left" w:pos="407"/>
              </w:tabs>
              <w:suppressAutoHyphens/>
              <w:spacing w:after="0" w:line="240" w:lineRule="auto"/>
              <w:ind w:left="0" w:firstLine="459"/>
              <w:jc w:val="both"/>
              <w:rPr>
                <w:rFonts w:ascii="Times New Roman" w:hAnsi="Times New Roman"/>
                <w:sz w:val="28"/>
                <w:szCs w:val="28"/>
              </w:rPr>
            </w:pPr>
            <w:r w:rsidRPr="00262D51">
              <w:rPr>
                <w:rFonts w:ascii="Times New Roman" w:hAnsi="Times New Roman"/>
                <w:sz w:val="28"/>
                <w:szCs w:val="28"/>
              </w:rPr>
              <w:t>Управляющие компании и ТСЖ, ТСН самостоятельно организуют работу по установке общедомовых приборов учета</w:t>
            </w:r>
          </w:p>
        </w:tc>
        <w:tc>
          <w:tcPr>
            <w:tcW w:w="2000" w:type="dxa"/>
            <w:vAlign w:val="center"/>
          </w:tcPr>
          <w:p w:rsidR="00333246" w:rsidRPr="00484A39" w:rsidRDefault="00333246" w:rsidP="00333246">
            <w:pPr>
              <w:shd w:val="clear" w:color="auto" w:fill="FFFFFF" w:themeFill="background1"/>
              <w:autoSpaceDE w:val="0"/>
              <w:autoSpaceDN w:val="0"/>
              <w:adjustRightInd w:val="0"/>
              <w:ind w:left="30" w:right="30"/>
              <w:rPr>
                <w:rFonts w:eastAsiaTheme="minorHAnsi"/>
                <w:color w:val="000000"/>
                <w:szCs w:val="28"/>
                <w:u w:val="single"/>
                <w:lang w:eastAsia="en-US"/>
              </w:rPr>
            </w:pPr>
            <w:r w:rsidRPr="00484A39">
              <w:rPr>
                <w:rFonts w:eastAsiaTheme="minorHAnsi"/>
                <w:color w:val="000000"/>
                <w:szCs w:val="28"/>
                <w:lang w:eastAsia="en-US"/>
              </w:rPr>
              <w:t>Оснащено МКД 2019 год (</w:t>
            </w:r>
            <w:r w:rsidRPr="00484A39">
              <w:rPr>
                <w:rFonts w:eastAsiaTheme="minorHAnsi"/>
                <w:color w:val="000000"/>
                <w:szCs w:val="28"/>
                <w:u w:val="single"/>
                <w:lang w:eastAsia="en-US"/>
              </w:rPr>
              <w:t>установлено (необходимо установить)):</w:t>
            </w:r>
          </w:p>
          <w:p w:rsidR="00333246" w:rsidRPr="00484A39" w:rsidRDefault="00333246" w:rsidP="00333246">
            <w:pPr>
              <w:shd w:val="clear" w:color="auto" w:fill="FFFFFF" w:themeFill="background1"/>
              <w:autoSpaceDE w:val="0"/>
              <w:autoSpaceDN w:val="0"/>
              <w:adjustRightInd w:val="0"/>
              <w:ind w:left="30" w:right="30"/>
              <w:rPr>
                <w:rFonts w:eastAsiaTheme="minorHAnsi"/>
                <w:color w:val="000000"/>
                <w:szCs w:val="28"/>
                <w:lang w:eastAsia="en-US"/>
              </w:rPr>
            </w:pPr>
            <w:r w:rsidRPr="00484A39">
              <w:rPr>
                <w:rFonts w:eastAsiaTheme="minorHAnsi"/>
                <w:color w:val="000000"/>
                <w:szCs w:val="28"/>
                <w:lang w:eastAsia="en-US"/>
              </w:rPr>
              <w:t>ХВ – 519 (595) –88%;</w:t>
            </w:r>
          </w:p>
          <w:p w:rsidR="00333246" w:rsidRPr="00484A39" w:rsidRDefault="00333246" w:rsidP="00333246">
            <w:pPr>
              <w:shd w:val="clear" w:color="auto" w:fill="FFFFFF" w:themeFill="background1"/>
              <w:autoSpaceDE w:val="0"/>
              <w:autoSpaceDN w:val="0"/>
              <w:adjustRightInd w:val="0"/>
              <w:ind w:left="30" w:right="30"/>
              <w:rPr>
                <w:rFonts w:eastAsiaTheme="minorHAnsi"/>
                <w:color w:val="000000"/>
                <w:szCs w:val="28"/>
                <w:lang w:eastAsia="en-US"/>
              </w:rPr>
            </w:pPr>
            <w:r w:rsidRPr="00484A39">
              <w:rPr>
                <w:rFonts w:eastAsiaTheme="minorHAnsi"/>
                <w:color w:val="000000"/>
                <w:szCs w:val="28"/>
                <w:lang w:eastAsia="en-US"/>
              </w:rPr>
              <w:t xml:space="preserve">ГВ – </w:t>
            </w:r>
            <w:r w:rsidRPr="00333246">
              <w:rPr>
                <w:rFonts w:eastAsiaTheme="minorHAnsi"/>
                <w:color w:val="000000"/>
                <w:szCs w:val="28"/>
                <w:lang w:eastAsia="en-US"/>
              </w:rPr>
              <w:t>416 (462) -91%;</w:t>
            </w:r>
          </w:p>
          <w:p w:rsidR="00333246" w:rsidRPr="00484A39" w:rsidRDefault="00333246" w:rsidP="00333246">
            <w:pPr>
              <w:shd w:val="clear" w:color="auto" w:fill="FFFFFF" w:themeFill="background1"/>
              <w:autoSpaceDE w:val="0"/>
              <w:autoSpaceDN w:val="0"/>
              <w:adjustRightInd w:val="0"/>
              <w:ind w:left="30" w:right="30"/>
              <w:rPr>
                <w:rFonts w:eastAsiaTheme="minorHAnsi"/>
                <w:color w:val="000000"/>
                <w:szCs w:val="28"/>
                <w:lang w:eastAsia="en-US"/>
              </w:rPr>
            </w:pPr>
            <w:r w:rsidRPr="00484A39">
              <w:rPr>
                <w:rFonts w:eastAsiaTheme="minorHAnsi"/>
                <w:color w:val="000000"/>
                <w:szCs w:val="28"/>
                <w:lang w:eastAsia="en-US"/>
              </w:rPr>
              <w:t>От.- 568 (408) – 72%;</w:t>
            </w:r>
          </w:p>
          <w:p w:rsidR="00333246" w:rsidRPr="002C0E3E" w:rsidRDefault="00333246" w:rsidP="00333246">
            <w:pPr>
              <w:shd w:val="clear" w:color="auto" w:fill="FFFFFF" w:themeFill="background1"/>
              <w:autoSpaceDE w:val="0"/>
              <w:autoSpaceDN w:val="0"/>
              <w:adjustRightInd w:val="0"/>
              <w:ind w:left="30" w:right="30"/>
              <w:rPr>
                <w:rFonts w:eastAsiaTheme="minorHAnsi"/>
                <w:color w:val="000000"/>
                <w:szCs w:val="28"/>
                <w:lang w:eastAsia="en-US"/>
              </w:rPr>
            </w:pPr>
            <w:r w:rsidRPr="00484A39">
              <w:rPr>
                <w:rFonts w:eastAsiaTheme="minorHAnsi"/>
                <w:color w:val="000000"/>
                <w:szCs w:val="28"/>
                <w:lang w:eastAsia="en-US"/>
              </w:rPr>
              <w:t>Эл.эн. – 613 (613) – 100%.</w:t>
            </w:r>
            <w:r w:rsidRPr="002C0E3E">
              <w:rPr>
                <w:rFonts w:eastAsiaTheme="minorHAnsi"/>
                <w:color w:val="000000"/>
                <w:szCs w:val="28"/>
                <w:lang w:eastAsia="en-US"/>
              </w:rPr>
              <w:t xml:space="preserve"> </w:t>
            </w:r>
          </w:p>
          <w:p w:rsidR="00140D52" w:rsidRPr="00262D51" w:rsidRDefault="00140D52" w:rsidP="00C96E06">
            <w:pPr>
              <w:autoSpaceDE w:val="0"/>
              <w:autoSpaceDN w:val="0"/>
              <w:adjustRightInd w:val="0"/>
              <w:ind w:left="30" w:right="30"/>
              <w:rPr>
                <w:szCs w:val="28"/>
              </w:rPr>
            </w:pPr>
          </w:p>
        </w:tc>
      </w:tr>
      <w:tr w:rsidR="00140D52" w:rsidRPr="00AA5907" w:rsidTr="007D0167">
        <w:tc>
          <w:tcPr>
            <w:tcW w:w="930" w:type="dxa"/>
          </w:tcPr>
          <w:p w:rsidR="00140D52" w:rsidRPr="00AA5907" w:rsidRDefault="00140D52" w:rsidP="00C96E06"/>
        </w:tc>
        <w:tc>
          <w:tcPr>
            <w:tcW w:w="13230" w:type="dxa"/>
            <w:gridSpan w:val="4"/>
          </w:tcPr>
          <w:p w:rsidR="00140D52" w:rsidRPr="00AA5907" w:rsidRDefault="00140D52" w:rsidP="00C96E06">
            <w:r w:rsidRPr="00AA5907">
              <w:rPr>
                <w:b/>
                <w:bCs/>
                <w:color w:val="000000"/>
              </w:rPr>
              <w:t xml:space="preserve">СТРАТЕГИЧЕСКОЕ НАПРАВЛЕНИЕ №4 Рост уровня гражданской сознательности и активности </w:t>
            </w:r>
            <w:r w:rsidRPr="00AA5907">
              <w:rPr>
                <w:b/>
                <w:bCs/>
                <w:color w:val="000000"/>
              </w:rPr>
              <w:lastRenderedPageBreak/>
              <w:t>населения</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tc>
        <w:tc>
          <w:tcPr>
            <w:tcW w:w="13230" w:type="dxa"/>
            <w:gridSpan w:val="4"/>
          </w:tcPr>
          <w:p w:rsidR="00140D52" w:rsidRPr="00AA5907" w:rsidRDefault="00140D52" w:rsidP="00C96E06">
            <w:r w:rsidRPr="00AA5907">
              <w:rPr>
                <w:b/>
                <w:bCs/>
                <w:color w:val="000000"/>
              </w:rPr>
              <w:t xml:space="preserve">Основная цель  4.1. </w:t>
            </w:r>
            <w:r w:rsidRPr="00AA5907">
              <w:rPr>
                <w:bCs/>
                <w:color w:val="000000"/>
              </w:rPr>
              <w:t>Развитие системы эффективности местного самоуправления</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4.1.1.</w:t>
            </w:r>
          </w:p>
        </w:tc>
        <w:tc>
          <w:tcPr>
            <w:tcW w:w="2653" w:type="dxa"/>
          </w:tcPr>
          <w:p w:rsidR="00140D52" w:rsidRPr="00AA5907" w:rsidRDefault="00140D52" w:rsidP="000326E2">
            <w:r w:rsidRPr="00AA5907">
              <w:t xml:space="preserve">Создать систему стратегического планирования социально-экономического развития </w:t>
            </w:r>
          </w:p>
        </w:tc>
        <w:tc>
          <w:tcPr>
            <w:tcW w:w="2355" w:type="dxa"/>
          </w:tcPr>
          <w:p w:rsidR="00140D52" w:rsidRDefault="00140D52" w:rsidP="000326E2">
            <w:pPr>
              <w:rPr>
                <w:color w:val="000000"/>
              </w:rPr>
            </w:pPr>
            <w:r w:rsidRPr="00AA5907">
              <w:rPr>
                <w:color w:val="000000"/>
              </w:rPr>
              <w:t xml:space="preserve">Управление </w:t>
            </w:r>
            <w:r w:rsidR="000326E2">
              <w:rPr>
                <w:color w:val="000000"/>
              </w:rPr>
              <w:t xml:space="preserve">финансов  </w:t>
            </w:r>
            <w:r w:rsidRPr="00AA5907">
              <w:rPr>
                <w:color w:val="000000"/>
              </w:rPr>
              <w:t xml:space="preserve">экономического развития  </w:t>
            </w:r>
          </w:p>
          <w:p w:rsidR="000326E2" w:rsidRPr="00AA5907" w:rsidRDefault="000326E2" w:rsidP="000326E2">
            <w:pPr>
              <w:rPr>
                <w:color w:val="000000"/>
              </w:rPr>
            </w:pPr>
          </w:p>
        </w:tc>
        <w:tc>
          <w:tcPr>
            <w:tcW w:w="3276" w:type="dxa"/>
          </w:tcPr>
          <w:p w:rsidR="00140D52" w:rsidRPr="00AA5907" w:rsidRDefault="00140D52" w:rsidP="000326E2">
            <w:r w:rsidRPr="00AA5907">
              <w:t xml:space="preserve">МП </w:t>
            </w:r>
            <w:r w:rsidR="000326E2">
              <w:t>Экономическое развитие</w:t>
            </w:r>
          </w:p>
        </w:tc>
        <w:tc>
          <w:tcPr>
            <w:tcW w:w="4946" w:type="dxa"/>
          </w:tcPr>
          <w:p w:rsidR="00140D52" w:rsidRPr="00AA5907" w:rsidRDefault="00140D52" w:rsidP="00C96E06">
            <w:pPr>
              <w:ind w:firstLine="459"/>
              <w:jc w:val="both"/>
            </w:pPr>
            <w:r w:rsidRPr="00AA5907">
              <w:t xml:space="preserve">Система стратегического планирования </w:t>
            </w:r>
            <w:r>
              <w:t>сформирована и действует</w:t>
            </w:r>
            <w:r w:rsidRPr="00AA5907">
              <w:t>:</w:t>
            </w:r>
          </w:p>
          <w:p w:rsidR="00140D52" w:rsidRDefault="00140D52" w:rsidP="00C96E06">
            <w:pPr>
              <w:ind w:firstLine="459"/>
              <w:jc w:val="both"/>
            </w:pPr>
            <w:r w:rsidRPr="00AA5907">
              <w:t xml:space="preserve">1. Принята и действует </w:t>
            </w:r>
            <w:r w:rsidRPr="00AA5907">
              <w:rPr>
                <w:b/>
              </w:rPr>
              <w:t>Стратегия с</w:t>
            </w:r>
            <w:r w:rsidRPr="00AA5907">
              <w:t>оциально-экономического развития Чайковского муници</w:t>
            </w:r>
            <w:r w:rsidR="003753A4">
              <w:t>пального района на период 2012-</w:t>
            </w:r>
            <w:r w:rsidRPr="00AA5907">
              <w:t xml:space="preserve">2027 годы </w:t>
            </w:r>
          </w:p>
          <w:p w:rsidR="00140D52" w:rsidRPr="00AA5907" w:rsidRDefault="00140D52" w:rsidP="00C96E06">
            <w:pPr>
              <w:ind w:firstLine="459"/>
              <w:jc w:val="both"/>
            </w:pPr>
            <w:r w:rsidRPr="00AA5907">
              <w:t xml:space="preserve">2. При формировании бюджета ежегодно рассчитывается  прогноз  социально-экономического развития Чайковского </w:t>
            </w:r>
            <w:r w:rsidR="003753A4">
              <w:t>городского округа</w:t>
            </w:r>
            <w:r w:rsidRPr="00AA5907">
              <w:t xml:space="preserve"> на среднесрочный и долгосрочный  периоды.</w:t>
            </w:r>
          </w:p>
          <w:p w:rsidR="00140D52" w:rsidRDefault="00140D52" w:rsidP="00C96E06">
            <w:pPr>
              <w:ind w:firstLine="459"/>
              <w:jc w:val="both"/>
              <w:rPr>
                <w:b/>
              </w:rPr>
            </w:pPr>
            <w:r w:rsidRPr="00AA5907">
              <w:t xml:space="preserve">3. Принято и действует </w:t>
            </w:r>
            <w:r>
              <w:rPr>
                <w:b/>
              </w:rPr>
              <w:t>13</w:t>
            </w:r>
            <w:r w:rsidRPr="00AA5907">
              <w:rPr>
                <w:b/>
              </w:rPr>
              <w:t xml:space="preserve"> муниципальных программ </w:t>
            </w:r>
          </w:p>
          <w:p w:rsidR="00140D52" w:rsidRPr="00AA5907" w:rsidRDefault="00140D52" w:rsidP="00C96E06">
            <w:pPr>
              <w:ind w:firstLine="459"/>
              <w:jc w:val="both"/>
            </w:pPr>
            <w:r w:rsidRPr="00AA5907">
              <w:t>Ежегодно проводится оценка эффективности реализации муниципальных программ, подготовка и размещение отчета на сайте администрации (вкладка Экономика- муниципальные программы)</w:t>
            </w:r>
          </w:p>
          <w:p w:rsidR="00140D52" w:rsidRPr="00AA5907" w:rsidRDefault="00140D52" w:rsidP="00C96E06">
            <w:pPr>
              <w:ind w:firstLine="459"/>
              <w:jc w:val="both"/>
            </w:pPr>
            <w:r w:rsidRPr="00AA5907">
              <w:t>4</w:t>
            </w:r>
            <w:r>
              <w:t>. Принят</w:t>
            </w:r>
            <w:r w:rsidRPr="00AA5907">
              <w:t xml:space="preserve"> </w:t>
            </w:r>
            <w:r w:rsidRPr="00507068">
              <w:t>План мероприятий</w:t>
            </w:r>
            <w:r w:rsidRPr="00AA5907">
              <w:t xml:space="preserve"> по реализации стратегии социально-экономического развити</w:t>
            </w:r>
            <w:r>
              <w:t xml:space="preserve">я  ЧМР на </w:t>
            </w:r>
            <w:r>
              <w:lastRenderedPageBreak/>
              <w:t>период 2016-2020 годы</w:t>
            </w:r>
            <w:r w:rsidRPr="00AA5907">
              <w:t>,</w:t>
            </w:r>
            <w:r>
              <w:t xml:space="preserve"> Постановление АЧМР  от </w:t>
            </w:r>
            <w:r w:rsidRPr="00AA5907">
              <w:t>17.02.2017 №85</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4.1.2.</w:t>
            </w:r>
          </w:p>
        </w:tc>
        <w:tc>
          <w:tcPr>
            <w:tcW w:w="2653" w:type="dxa"/>
          </w:tcPr>
          <w:p w:rsidR="00140D52" w:rsidRPr="00AA5907" w:rsidRDefault="00140D52" w:rsidP="00CD6C8C">
            <w:r w:rsidRPr="00AA5907">
              <w:t xml:space="preserve">Внедрить программно-целевые принципы организации деятельности органов местного самоуправления и учреждений </w:t>
            </w:r>
          </w:p>
        </w:tc>
        <w:tc>
          <w:tcPr>
            <w:tcW w:w="2355" w:type="dxa"/>
          </w:tcPr>
          <w:p w:rsidR="00140D52" w:rsidRPr="00AA5907" w:rsidRDefault="00140D52" w:rsidP="00CD6C8C">
            <w:pPr>
              <w:rPr>
                <w:color w:val="000000"/>
              </w:rPr>
            </w:pPr>
            <w:r w:rsidRPr="00AA5907">
              <w:rPr>
                <w:color w:val="000000"/>
              </w:rPr>
              <w:t xml:space="preserve">Управление </w:t>
            </w:r>
            <w:r>
              <w:rPr>
                <w:color w:val="000000"/>
              </w:rPr>
              <w:t xml:space="preserve">финансов и </w:t>
            </w:r>
            <w:r w:rsidRPr="00AA5907">
              <w:rPr>
                <w:color w:val="000000"/>
              </w:rPr>
              <w:t xml:space="preserve">экономического развития </w:t>
            </w:r>
          </w:p>
        </w:tc>
        <w:tc>
          <w:tcPr>
            <w:tcW w:w="3276" w:type="dxa"/>
          </w:tcPr>
          <w:p w:rsidR="00140D52" w:rsidRPr="00AA5907" w:rsidRDefault="00140D52" w:rsidP="00CD6C8C">
            <w:r w:rsidRPr="00AA5907">
              <w:t xml:space="preserve">МП </w:t>
            </w:r>
            <w:r>
              <w:t>Экономическое развитие</w:t>
            </w:r>
          </w:p>
        </w:tc>
        <w:tc>
          <w:tcPr>
            <w:tcW w:w="4946" w:type="dxa"/>
          </w:tcPr>
          <w:p w:rsidR="00140D52" w:rsidRDefault="00140D52" w:rsidP="00C96E06">
            <w:pPr>
              <w:ind w:firstLine="709"/>
              <w:jc w:val="both"/>
              <w:rPr>
                <w:szCs w:val="28"/>
              </w:rPr>
            </w:pPr>
            <w:r w:rsidRPr="00447938">
              <w:t>Внедрение программно-целевого принципа завершено.</w:t>
            </w:r>
            <w:r>
              <w:t xml:space="preserve"> </w:t>
            </w:r>
            <w:r w:rsidRPr="000C1C22">
              <w:rPr>
                <w:szCs w:val="28"/>
              </w:rPr>
              <w:t>В 201</w:t>
            </w:r>
            <w:r>
              <w:rPr>
                <w:szCs w:val="28"/>
              </w:rPr>
              <w:t>9</w:t>
            </w:r>
            <w:r w:rsidRPr="000C1C22">
              <w:rPr>
                <w:szCs w:val="28"/>
              </w:rPr>
              <w:t xml:space="preserve"> году </w:t>
            </w:r>
            <w:r w:rsidRPr="00333246">
              <w:rPr>
                <w:szCs w:val="28"/>
              </w:rPr>
              <w:t>более 97</w:t>
            </w:r>
            <w:r w:rsidR="00333246" w:rsidRPr="00333246">
              <w:rPr>
                <w:szCs w:val="28"/>
              </w:rPr>
              <w:t>,7</w:t>
            </w:r>
            <w:r w:rsidRPr="00333246">
              <w:rPr>
                <w:szCs w:val="28"/>
              </w:rPr>
              <w:t xml:space="preserve"> %</w:t>
            </w:r>
            <w:r w:rsidRPr="00FB5680">
              <w:rPr>
                <w:szCs w:val="28"/>
              </w:rPr>
              <w:t xml:space="preserve"> расходов бюджета Чайковского муниципального района производились в рамках реализации 1</w:t>
            </w:r>
            <w:r>
              <w:rPr>
                <w:szCs w:val="28"/>
              </w:rPr>
              <w:t>3 муниципальных программ.</w:t>
            </w:r>
          </w:p>
          <w:p w:rsidR="00140D52" w:rsidRPr="00447938" w:rsidRDefault="00140D52" w:rsidP="00C96E06">
            <w:pPr>
              <w:ind w:firstLine="709"/>
              <w:jc w:val="both"/>
            </w:pPr>
          </w:p>
          <w:p w:rsidR="00140D52" w:rsidRPr="00AA5907" w:rsidRDefault="00140D52" w:rsidP="00C96E06">
            <w:pPr>
              <w:ind w:firstLine="709"/>
              <w:jc w:val="both"/>
              <w:rPr>
                <w:color w:val="C0504D" w:themeColor="accent2"/>
              </w:rPr>
            </w:pP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4.1.3.</w:t>
            </w:r>
          </w:p>
        </w:tc>
        <w:tc>
          <w:tcPr>
            <w:tcW w:w="2653" w:type="dxa"/>
          </w:tcPr>
          <w:p w:rsidR="00140D52" w:rsidRPr="00AA5907" w:rsidRDefault="00140D52" w:rsidP="00C96E06">
            <w:r w:rsidRPr="00AA5907">
              <w:t xml:space="preserve">Проводить открыто и гласно разработку муниципальных программ с привлечением районных общественных организаций, депутатов, экспертов и научных коллективов, имеющих соответствующие компетенции, </w:t>
            </w:r>
            <w:r w:rsidRPr="00AA5907">
              <w:lastRenderedPageBreak/>
              <w:t>знания и опыт</w:t>
            </w:r>
          </w:p>
        </w:tc>
        <w:tc>
          <w:tcPr>
            <w:tcW w:w="2355" w:type="dxa"/>
          </w:tcPr>
          <w:p w:rsidR="00140D52" w:rsidRPr="00AA5907" w:rsidRDefault="00140D52" w:rsidP="00CD6C8C">
            <w:pPr>
              <w:rPr>
                <w:color w:val="000000"/>
              </w:rPr>
            </w:pPr>
            <w:r w:rsidRPr="00AA5907">
              <w:rPr>
                <w:color w:val="000000"/>
              </w:rPr>
              <w:lastRenderedPageBreak/>
              <w:t xml:space="preserve">Управление </w:t>
            </w:r>
            <w:r>
              <w:rPr>
                <w:color w:val="000000"/>
              </w:rPr>
              <w:t xml:space="preserve">финансов и </w:t>
            </w:r>
            <w:r w:rsidRPr="00AA5907">
              <w:rPr>
                <w:color w:val="000000"/>
              </w:rPr>
              <w:t xml:space="preserve">экономического развития </w:t>
            </w:r>
          </w:p>
        </w:tc>
        <w:tc>
          <w:tcPr>
            <w:tcW w:w="3276" w:type="dxa"/>
          </w:tcPr>
          <w:p w:rsidR="00140D52" w:rsidRPr="00AA5907" w:rsidRDefault="00140D52" w:rsidP="000326E2">
            <w:r w:rsidRPr="00AA5907">
              <w:t xml:space="preserve">МП </w:t>
            </w:r>
            <w:r w:rsidR="000326E2">
              <w:t>Экономическое развитие</w:t>
            </w:r>
          </w:p>
        </w:tc>
        <w:tc>
          <w:tcPr>
            <w:tcW w:w="4946" w:type="dxa"/>
          </w:tcPr>
          <w:p w:rsidR="00140D52" w:rsidRDefault="00140D52" w:rsidP="00C96E06">
            <w:pPr>
              <w:ind w:firstLine="459"/>
              <w:jc w:val="both"/>
            </w:pPr>
            <w:r w:rsidRPr="00447938">
              <w:t>В 201</w:t>
            </w:r>
            <w:r>
              <w:t>9</w:t>
            </w:r>
            <w:r w:rsidRPr="00447938">
              <w:t xml:space="preserve"> году </w:t>
            </w:r>
            <w:r>
              <w:t>новые  муниципальные программы не разрабатывались и не принимались.</w:t>
            </w:r>
          </w:p>
          <w:p w:rsidR="00140D52" w:rsidRPr="00AA5907" w:rsidRDefault="00140D52" w:rsidP="00C96E06">
            <w:pPr>
              <w:ind w:firstLine="459"/>
              <w:jc w:val="both"/>
            </w:pPr>
            <w:r>
              <w:t>На вкладке сайта администрации  в разделе "Муниципальные программы" размещено  30 версий  актуальных муниципальных программ в связи с внесением изменений.</w:t>
            </w:r>
          </w:p>
          <w:p w:rsidR="00140D52" w:rsidRPr="00AA5907" w:rsidRDefault="00140D52" w:rsidP="00C96E06"/>
        </w:tc>
        <w:tc>
          <w:tcPr>
            <w:tcW w:w="2000" w:type="dxa"/>
          </w:tcPr>
          <w:p w:rsidR="00140D52" w:rsidRPr="00AA5907" w:rsidRDefault="00140D52" w:rsidP="00C96E06"/>
        </w:tc>
      </w:tr>
      <w:tr w:rsidR="00140D52" w:rsidRPr="00AA5907" w:rsidTr="007D0167">
        <w:tc>
          <w:tcPr>
            <w:tcW w:w="930" w:type="dxa"/>
          </w:tcPr>
          <w:p w:rsidR="00140D52" w:rsidRPr="00AA5907" w:rsidRDefault="00046971" w:rsidP="00C96E06">
            <w:r>
              <w:lastRenderedPageBreak/>
              <w:t>4.1.4</w:t>
            </w:r>
            <w:r w:rsidR="00140D52" w:rsidRPr="00AA5907">
              <w:t>.</w:t>
            </w:r>
          </w:p>
        </w:tc>
        <w:tc>
          <w:tcPr>
            <w:tcW w:w="2653" w:type="dxa"/>
          </w:tcPr>
          <w:p w:rsidR="00140D52" w:rsidRPr="001F250A" w:rsidRDefault="00140D52" w:rsidP="009C37CC">
            <w:pPr>
              <w:jc w:val="both"/>
            </w:pPr>
            <w:r w:rsidRPr="007D5843">
              <w:t>Создать систему управления качеством муниципального управления, в том числе предоставляемых</w:t>
            </w:r>
            <w:r>
              <w:t xml:space="preserve"> </w:t>
            </w:r>
            <w:r w:rsidRPr="007D5843">
              <w:t>муниципальных услу</w:t>
            </w:r>
            <w:r>
              <w:t>г</w:t>
            </w:r>
          </w:p>
        </w:tc>
        <w:tc>
          <w:tcPr>
            <w:tcW w:w="2355" w:type="dxa"/>
          </w:tcPr>
          <w:p w:rsidR="00140D52" w:rsidRPr="001F250A" w:rsidRDefault="00140D52" w:rsidP="009C37CC">
            <w:pPr>
              <w:rPr>
                <w:color w:val="000000"/>
              </w:rPr>
            </w:pPr>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140D52" w:rsidRDefault="00140D52" w:rsidP="009C37CC">
            <w:r w:rsidRPr="0020685D">
              <w:t>МП Совершенствование муниципального управления</w:t>
            </w:r>
          </w:p>
        </w:tc>
        <w:tc>
          <w:tcPr>
            <w:tcW w:w="4946" w:type="dxa"/>
          </w:tcPr>
          <w:p w:rsidR="00140D52" w:rsidRPr="002E6F36" w:rsidRDefault="00140D52" w:rsidP="009C37CC">
            <w:pPr>
              <w:ind w:firstLine="34"/>
              <w:jc w:val="both"/>
              <w:rPr>
                <w:color w:val="000000"/>
                <w:szCs w:val="28"/>
              </w:rPr>
            </w:pPr>
            <w:r w:rsidRPr="002E6F36">
              <w:rPr>
                <w:szCs w:val="28"/>
              </w:rPr>
              <w:t>Система управления качеством муниципального управления, в части предоставляемых муниципальных услуг сформирована и действует:</w:t>
            </w:r>
            <w:r w:rsidRPr="002E6F36">
              <w:rPr>
                <w:color w:val="000000"/>
                <w:szCs w:val="28"/>
              </w:rPr>
              <w:t xml:space="preserve"> </w:t>
            </w:r>
          </w:p>
          <w:p w:rsidR="00140D52" w:rsidRPr="002E6F36" w:rsidRDefault="00140D52" w:rsidP="002E6F36">
            <w:pPr>
              <w:pStyle w:val="a6"/>
              <w:numPr>
                <w:ilvl w:val="0"/>
                <w:numId w:val="37"/>
              </w:numPr>
              <w:spacing w:after="0" w:line="240" w:lineRule="auto"/>
              <w:ind w:left="0" w:firstLine="34"/>
              <w:jc w:val="both"/>
              <w:rPr>
                <w:rFonts w:ascii="Times New Roman" w:hAnsi="Times New Roman"/>
                <w:color w:val="000000"/>
                <w:sz w:val="28"/>
                <w:szCs w:val="28"/>
              </w:rPr>
            </w:pPr>
            <w:r w:rsidRPr="002E6F36">
              <w:rPr>
                <w:rFonts w:ascii="Times New Roman" w:hAnsi="Times New Roman"/>
                <w:color w:val="000000"/>
                <w:sz w:val="28"/>
                <w:szCs w:val="28"/>
              </w:rPr>
              <w:t>Утверждена Дорожная карта – план мероприятий на 2019 год по повышению качества муниципальных услуг предоставляемых администрацией Чайковского городского округа.</w:t>
            </w:r>
          </w:p>
          <w:p w:rsidR="00140D52" w:rsidRPr="002E6F36" w:rsidRDefault="00140D52" w:rsidP="002E6F36">
            <w:pPr>
              <w:pStyle w:val="a6"/>
              <w:numPr>
                <w:ilvl w:val="0"/>
                <w:numId w:val="37"/>
              </w:numPr>
              <w:spacing w:after="0" w:line="240" w:lineRule="auto"/>
              <w:ind w:left="34" w:firstLine="0"/>
              <w:jc w:val="both"/>
              <w:rPr>
                <w:rFonts w:ascii="Times New Roman" w:hAnsi="Times New Roman"/>
                <w:color w:val="000000"/>
                <w:sz w:val="28"/>
                <w:szCs w:val="28"/>
              </w:rPr>
            </w:pPr>
            <w:r w:rsidRPr="002E6F36">
              <w:rPr>
                <w:rFonts w:ascii="Times New Roman" w:hAnsi="Times New Roman"/>
                <w:sz w:val="28"/>
                <w:szCs w:val="28"/>
              </w:rPr>
              <w:t>Утвержден перечень муниципальных услуг Администрации Чайковского городского округа, на 31.12.2019 года – 45 муниципальных услуг.</w:t>
            </w:r>
          </w:p>
          <w:p w:rsidR="00140D52" w:rsidRPr="002E6F36" w:rsidRDefault="00140D52" w:rsidP="002E6F36">
            <w:pPr>
              <w:pStyle w:val="a6"/>
              <w:numPr>
                <w:ilvl w:val="0"/>
                <w:numId w:val="37"/>
              </w:numPr>
              <w:spacing w:after="0" w:line="240" w:lineRule="auto"/>
              <w:ind w:left="0" w:firstLine="34"/>
              <w:jc w:val="both"/>
              <w:rPr>
                <w:rFonts w:ascii="Times New Roman" w:hAnsi="Times New Roman"/>
                <w:color w:val="000000"/>
                <w:sz w:val="28"/>
                <w:szCs w:val="28"/>
              </w:rPr>
            </w:pPr>
            <w:r w:rsidRPr="002E6F36">
              <w:rPr>
                <w:rFonts w:ascii="Times New Roman" w:hAnsi="Times New Roman"/>
                <w:sz w:val="28"/>
                <w:szCs w:val="28"/>
              </w:rPr>
              <w:t>Утвержден типовой административный регламент предоставления муниципальных услуг.</w:t>
            </w:r>
          </w:p>
          <w:p w:rsidR="00140D52" w:rsidRPr="002E6F36" w:rsidRDefault="00140D52" w:rsidP="002E6F36">
            <w:pPr>
              <w:pStyle w:val="a6"/>
              <w:numPr>
                <w:ilvl w:val="0"/>
                <w:numId w:val="37"/>
              </w:numPr>
              <w:spacing w:after="0" w:line="240" w:lineRule="auto"/>
              <w:ind w:left="34" w:firstLine="0"/>
              <w:jc w:val="both"/>
              <w:rPr>
                <w:rFonts w:ascii="Times New Roman" w:hAnsi="Times New Roman"/>
                <w:color w:val="000000"/>
                <w:sz w:val="28"/>
                <w:szCs w:val="28"/>
              </w:rPr>
            </w:pPr>
            <w:r w:rsidRPr="002E6F36">
              <w:rPr>
                <w:rFonts w:ascii="Times New Roman" w:hAnsi="Times New Roman"/>
                <w:sz w:val="28"/>
                <w:szCs w:val="28"/>
              </w:rPr>
              <w:t>Утвержден перечень необходимых и обязательных услуг для предоставления администрацией Чайковского городского округа.</w:t>
            </w:r>
          </w:p>
          <w:p w:rsidR="00140D52" w:rsidRPr="002E6F36" w:rsidRDefault="00140D52" w:rsidP="002E6F36">
            <w:pPr>
              <w:pStyle w:val="a6"/>
              <w:numPr>
                <w:ilvl w:val="0"/>
                <w:numId w:val="37"/>
              </w:numPr>
              <w:spacing w:after="0" w:line="240" w:lineRule="auto"/>
              <w:ind w:left="34" w:firstLine="0"/>
              <w:jc w:val="both"/>
              <w:rPr>
                <w:sz w:val="28"/>
                <w:szCs w:val="28"/>
              </w:rPr>
            </w:pPr>
            <w:r w:rsidRPr="002E6F36">
              <w:rPr>
                <w:rFonts w:ascii="Times New Roman" w:hAnsi="Times New Roman"/>
                <w:sz w:val="28"/>
                <w:szCs w:val="28"/>
              </w:rPr>
              <w:t xml:space="preserve">Утвержден порядок определения размера платы за оказание услуг, которые являются необходимыми и </w:t>
            </w:r>
            <w:r w:rsidRPr="002E6F36">
              <w:rPr>
                <w:rFonts w:ascii="Times New Roman" w:hAnsi="Times New Roman"/>
                <w:sz w:val="28"/>
                <w:szCs w:val="28"/>
              </w:rPr>
              <w:lastRenderedPageBreak/>
              <w:t>обязательными для предоставления муниципальных услуг администрации Чайковского городского округа.</w:t>
            </w:r>
          </w:p>
        </w:tc>
        <w:tc>
          <w:tcPr>
            <w:tcW w:w="2000" w:type="dxa"/>
          </w:tcPr>
          <w:p w:rsidR="00140D52" w:rsidRPr="00AA5907" w:rsidRDefault="00140D52" w:rsidP="00C96E06"/>
        </w:tc>
      </w:tr>
      <w:tr w:rsidR="00140D52" w:rsidRPr="00AA5907" w:rsidTr="009C37CC">
        <w:tc>
          <w:tcPr>
            <w:tcW w:w="930" w:type="dxa"/>
          </w:tcPr>
          <w:p w:rsidR="00140D52" w:rsidRPr="00AA5907" w:rsidRDefault="00140D52" w:rsidP="00046971">
            <w:r w:rsidRPr="00AA5907">
              <w:lastRenderedPageBreak/>
              <w:t>4.1.</w:t>
            </w:r>
            <w:r w:rsidR="00046971">
              <w:t>5</w:t>
            </w:r>
            <w:r w:rsidRPr="00AA5907">
              <w:t>.</w:t>
            </w:r>
          </w:p>
        </w:tc>
        <w:tc>
          <w:tcPr>
            <w:tcW w:w="2653" w:type="dxa"/>
          </w:tcPr>
          <w:p w:rsidR="00140D52" w:rsidRPr="001F250A" w:rsidRDefault="00140D52" w:rsidP="009C37CC">
            <w:r w:rsidRPr="007D5843">
              <w:t>Повысить доступность предоставления муниципальных услуг</w:t>
            </w:r>
          </w:p>
        </w:tc>
        <w:tc>
          <w:tcPr>
            <w:tcW w:w="2355" w:type="dxa"/>
          </w:tcPr>
          <w:p w:rsidR="00140D52" w:rsidRPr="001F250A" w:rsidRDefault="00140D52" w:rsidP="009C37CC">
            <w:pPr>
              <w:rPr>
                <w:color w:val="000000"/>
              </w:rPr>
            </w:pPr>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140D52" w:rsidRDefault="00140D52" w:rsidP="009C37CC">
            <w:r w:rsidRPr="0020685D">
              <w:t>МП Совершенствование муниципального управления</w:t>
            </w:r>
          </w:p>
        </w:tc>
        <w:tc>
          <w:tcPr>
            <w:tcW w:w="4946" w:type="dxa"/>
          </w:tcPr>
          <w:p w:rsidR="00140D52" w:rsidRPr="002E6F36" w:rsidRDefault="00140D52" w:rsidP="009C37CC">
            <w:pPr>
              <w:ind w:left="34"/>
              <w:jc w:val="both"/>
              <w:rPr>
                <w:color w:val="000000"/>
                <w:szCs w:val="28"/>
              </w:rPr>
            </w:pPr>
            <w:r w:rsidRPr="002E6F36">
              <w:rPr>
                <w:szCs w:val="28"/>
              </w:rPr>
              <w:t>В соответствии с утвержденным перечнем муниципальных услуг разработаны и утверждены административные регламенты</w:t>
            </w:r>
            <w:r w:rsidRPr="002E6F36">
              <w:rPr>
                <w:color w:val="000000"/>
                <w:szCs w:val="28"/>
              </w:rPr>
              <w:t xml:space="preserve"> предоставления муниципальных услуг Администрации Чайковского городского округа</w:t>
            </w:r>
            <w:r w:rsidRPr="002E6F36">
              <w:rPr>
                <w:szCs w:val="28"/>
              </w:rPr>
              <w:t>.</w:t>
            </w:r>
          </w:p>
          <w:p w:rsidR="00140D52" w:rsidRPr="002E6F36" w:rsidRDefault="00140D52" w:rsidP="009C37CC">
            <w:pPr>
              <w:ind w:left="34"/>
              <w:jc w:val="both"/>
              <w:rPr>
                <w:color w:val="000000"/>
                <w:szCs w:val="28"/>
              </w:rPr>
            </w:pPr>
            <w:r w:rsidRPr="002E6F36">
              <w:rPr>
                <w:color w:val="000000"/>
                <w:szCs w:val="28"/>
              </w:rPr>
              <w:t>Разработаны и утверждены технологические схемы предоставления муниципальных услуг по 12 услугам Управления архитектуры и градостроительства.</w:t>
            </w:r>
          </w:p>
          <w:p w:rsidR="00140D52" w:rsidRPr="002E6F36" w:rsidRDefault="00140D52" w:rsidP="009C37CC">
            <w:pPr>
              <w:ind w:firstLine="34"/>
              <w:contextualSpacing/>
              <w:jc w:val="both"/>
              <w:rPr>
                <w:szCs w:val="28"/>
              </w:rPr>
            </w:pPr>
            <w:r w:rsidRPr="002E6F36">
              <w:rPr>
                <w:szCs w:val="28"/>
              </w:rPr>
              <w:t>В Федеральном реестре государственных услуг (функций) актуализирована информация о муниципальных услугах, оказываемых администрацией Чайковского городского округа, формы заявлений и иных документов, необходимых для получения соответствующих услуг.</w:t>
            </w:r>
          </w:p>
          <w:p w:rsidR="00140D52" w:rsidRPr="002E6F36" w:rsidRDefault="00140D52" w:rsidP="009C37CC">
            <w:pPr>
              <w:ind w:left="34"/>
              <w:jc w:val="both"/>
              <w:rPr>
                <w:color w:val="000000"/>
                <w:szCs w:val="28"/>
              </w:rPr>
            </w:pPr>
          </w:p>
          <w:p w:rsidR="00140D52" w:rsidRPr="002E6F36" w:rsidRDefault="00140D52" w:rsidP="009C37CC">
            <w:pPr>
              <w:ind w:left="34"/>
              <w:jc w:val="both"/>
              <w:rPr>
                <w:szCs w:val="28"/>
              </w:rPr>
            </w:pPr>
            <w:r w:rsidRPr="002E6F36">
              <w:rPr>
                <w:color w:val="000000"/>
                <w:szCs w:val="28"/>
              </w:rPr>
              <w:t xml:space="preserve">Заключено соглашение администрации с КГАУ «Пермский </w:t>
            </w:r>
            <w:r w:rsidRPr="002E6F36">
              <w:rPr>
                <w:color w:val="000000"/>
                <w:szCs w:val="28"/>
              </w:rPr>
              <w:lastRenderedPageBreak/>
              <w:t>краевой многофункциональный центр предоставления государственных и муниципальных услуг» на предоставление муниципальных  услуг администрации.</w:t>
            </w:r>
          </w:p>
          <w:p w:rsidR="00140D52" w:rsidRPr="002E6F36" w:rsidRDefault="00140D52" w:rsidP="009C37CC">
            <w:pPr>
              <w:ind w:firstLine="34"/>
              <w:contextualSpacing/>
              <w:jc w:val="both"/>
              <w:rPr>
                <w:szCs w:val="28"/>
              </w:rPr>
            </w:pPr>
            <w:r w:rsidRPr="002E6F36">
              <w:rPr>
                <w:szCs w:val="28"/>
              </w:rPr>
              <w:t>В 2019 году через МФЦ предоставлены 474 муниципальные услуги: 429</w:t>
            </w:r>
            <w:r w:rsidR="000C233D">
              <w:rPr>
                <w:szCs w:val="28"/>
              </w:rPr>
              <w:t xml:space="preserve"> </w:t>
            </w:r>
            <w:r w:rsidRPr="002E6F36">
              <w:rPr>
                <w:szCs w:val="28"/>
              </w:rPr>
              <w:t>- услуги управления образовании; 27 – услуги управления строительства и архитектуры</w:t>
            </w:r>
          </w:p>
          <w:p w:rsidR="00140D52" w:rsidRPr="002E6F36" w:rsidRDefault="00140D52" w:rsidP="009C37CC">
            <w:pPr>
              <w:autoSpaceDE w:val="0"/>
              <w:autoSpaceDN w:val="0"/>
              <w:adjustRightInd w:val="0"/>
              <w:ind w:left="30" w:right="30" w:firstLine="146"/>
              <w:jc w:val="both"/>
              <w:rPr>
                <w:rFonts w:eastAsia="+mn-ea"/>
                <w:szCs w:val="28"/>
              </w:rPr>
            </w:pPr>
            <w:r w:rsidRPr="002E6F36">
              <w:rPr>
                <w:rFonts w:eastAsiaTheme="minorHAnsi"/>
                <w:szCs w:val="28"/>
                <w:lang w:eastAsia="en-US"/>
              </w:rPr>
              <w:t>В 2019 году 14 муниципальных услуг были доступны для получения в электронном виде, посредством Портала</w:t>
            </w:r>
            <w:r w:rsidRPr="002E6F36">
              <w:rPr>
                <w:rFonts w:ascii="Calibri" w:eastAsiaTheme="minorHAnsi" w:hAnsi="Calibri" w:cs="Calibri"/>
                <w:szCs w:val="28"/>
                <w:lang w:eastAsia="en-US"/>
              </w:rPr>
              <w:t xml:space="preserve"> </w:t>
            </w:r>
            <w:r w:rsidRPr="002E6F36">
              <w:rPr>
                <w:rFonts w:eastAsiaTheme="minorHAnsi"/>
                <w:szCs w:val="28"/>
                <w:lang w:eastAsia="en-US"/>
              </w:rPr>
              <w:t xml:space="preserve">Госуслуг. </w:t>
            </w:r>
          </w:p>
          <w:p w:rsidR="00140D52" w:rsidRPr="002E6F36" w:rsidRDefault="00140D52" w:rsidP="009C37CC">
            <w:pPr>
              <w:ind w:firstLine="176"/>
              <w:jc w:val="both"/>
              <w:rPr>
                <w:rFonts w:eastAsia="+mn-ea"/>
                <w:szCs w:val="28"/>
              </w:rPr>
            </w:pPr>
            <w:r w:rsidRPr="002E6F36">
              <w:rPr>
                <w:rFonts w:eastAsia="+mn-ea"/>
                <w:szCs w:val="28"/>
              </w:rPr>
              <w:t>В течение года была организована работа  пункта активации учетных записей пользователей единого портала государственных и муниципальных услуг в ежедневном режиме.</w:t>
            </w:r>
          </w:p>
          <w:p w:rsidR="00140D52" w:rsidRPr="002E6F36" w:rsidRDefault="00140D52" w:rsidP="009C37CC">
            <w:pPr>
              <w:ind w:firstLine="176"/>
              <w:jc w:val="both"/>
              <w:rPr>
                <w:szCs w:val="28"/>
              </w:rPr>
            </w:pPr>
            <w:r w:rsidRPr="002E6F36">
              <w:rPr>
                <w:szCs w:val="28"/>
              </w:rPr>
              <w:t xml:space="preserve">В течение года проводилась активная пропаганда портала Госуслуг в СМИ, в сети интернет, в учебных заведениях. </w:t>
            </w:r>
          </w:p>
          <w:p w:rsidR="00140D52" w:rsidRPr="002E6F36" w:rsidRDefault="00140D52" w:rsidP="009C37CC">
            <w:pPr>
              <w:ind w:firstLine="176"/>
              <w:jc w:val="both"/>
              <w:rPr>
                <w:rFonts w:eastAsiaTheme="minorHAnsi"/>
                <w:szCs w:val="28"/>
                <w:lang w:eastAsia="en-US"/>
              </w:rPr>
            </w:pPr>
            <w:r w:rsidRPr="002E6F36">
              <w:rPr>
                <w:rFonts w:eastAsiaTheme="minorHAnsi"/>
                <w:szCs w:val="28"/>
                <w:lang w:eastAsia="en-US"/>
              </w:rPr>
              <w:t xml:space="preserve">Актуальная информация о преимуществах работы на Портале Госуслуг размещалась на стендах в </w:t>
            </w:r>
            <w:r w:rsidRPr="002E6F36">
              <w:rPr>
                <w:rFonts w:eastAsiaTheme="minorHAnsi"/>
                <w:szCs w:val="28"/>
                <w:lang w:eastAsia="en-US"/>
              </w:rPr>
              <w:lastRenderedPageBreak/>
              <w:t>зданиях администраций, образовательных, медицинских, социально-досуговых, спортивных  учреждениях.</w:t>
            </w:r>
          </w:p>
          <w:p w:rsidR="00140D52" w:rsidRPr="002E6F36" w:rsidRDefault="00140D52" w:rsidP="009C37CC">
            <w:pPr>
              <w:autoSpaceDE w:val="0"/>
              <w:autoSpaceDN w:val="0"/>
              <w:adjustRightInd w:val="0"/>
              <w:ind w:firstLine="176"/>
              <w:jc w:val="both"/>
              <w:rPr>
                <w:szCs w:val="28"/>
              </w:rPr>
            </w:pPr>
            <w:r w:rsidRPr="002E6F36">
              <w:rPr>
                <w:szCs w:val="28"/>
              </w:rPr>
              <w:t>Из общего количества оказанных услуг, в электронном виде услугу получили - 3831 заявителей, это муниципальные услуги Управления образования.</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046971">
            <w:r w:rsidRPr="00AA5907">
              <w:lastRenderedPageBreak/>
              <w:t>4.1.</w:t>
            </w:r>
            <w:r w:rsidR="00046971">
              <w:t>6</w:t>
            </w:r>
          </w:p>
        </w:tc>
        <w:tc>
          <w:tcPr>
            <w:tcW w:w="2653" w:type="dxa"/>
          </w:tcPr>
          <w:p w:rsidR="00140D52" w:rsidRPr="001F250A" w:rsidRDefault="00140D52" w:rsidP="009C37CC">
            <w:pPr>
              <w:jc w:val="both"/>
            </w:pPr>
            <w:r w:rsidRPr="001F250A">
              <w:t>Внедрить новые принципы кадровой политики</w:t>
            </w:r>
          </w:p>
        </w:tc>
        <w:tc>
          <w:tcPr>
            <w:tcW w:w="2355" w:type="dxa"/>
          </w:tcPr>
          <w:p w:rsidR="00140D52" w:rsidRPr="001F250A" w:rsidRDefault="00140D52" w:rsidP="009C37CC">
            <w:pPr>
              <w:rPr>
                <w:color w:val="000000"/>
              </w:rPr>
            </w:pPr>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140D52" w:rsidRPr="001F250A" w:rsidRDefault="00140D52" w:rsidP="009C37CC">
            <w:r w:rsidRPr="001F250A">
              <w:t>МП Совершенствование муниципального управления</w:t>
            </w:r>
          </w:p>
        </w:tc>
        <w:tc>
          <w:tcPr>
            <w:tcW w:w="4946" w:type="dxa"/>
          </w:tcPr>
          <w:p w:rsidR="00140D52" w:rsidRPr="002E6F36" w:rsidRDefault="00140D52" w:rsidP="009C37CC">
            <w:pPr>
              <w:ind w:firstLine="318"/>
              <w:jc w:val="both"/>
              <w:rPr>
                <w:szCs w:val="28"/>
              </w:rPr>
            </w:pPr>
            <w:r w:rsidRPr="002E6F36">
              <w:rPr>
                <w:szCs w:val="28"/>
              </w:rPr>
              <w:t>В целях обеспечения квалифицированными кадрами в администрации Чайковского городского округа разработаны правовые основы подбора персонала:</w:t>
            </w:r>
          </w:p>
          <w:p w:rsidR="00140D52" w:rsidRPr="002E6F36" w:rsidRDefault="00140D52" w:rsidP="009C37CC">
            <w:pPr>
              <w:ind w:firstLine="318"/>
              <w:jc w:val="both"/>
              <w:rPr>
                <w:szCs w:val="28"/>
              </w:rPr>
            </w:pPr>
            <w:r w:rsidRPr="002E6F36">
              <w:rPr>
                <w:szCs w:val="28"/>
              </w:rPr>
              <w:t xml:space="preserve">- </w:t>
            </w:r>
            <w:r w:rsidRPr="002E6F36">
              <w:rPr>
                <w:bCs/>
                <w:szCs w:val="28"/>
              </w:rPr>
              <w:t>Положение</w:t>
            </w:r>
            <w:r w:rsidRPr="002E6F36">
              <w:rPr>
                <w:rFonts w:eastAsia="Calibri"/>
                <w:bCs/>
                <w:szCs w:val="28"/>
              </w:rPr>
              <w:t xml:space="preserve"> о порядке формирования муниципального резерва в администрации Чайковского городского округа</w:t>
            </w:r>
            <w:r w:rsidRPr="002E6F36">
              <w:rPr>
                <w:bCs/>
                <w:szCs w:val="28"/>
              </w:rPr>
              <w:t>,</w:t>
            </w:r>
            <w:r w:rsidRPr="002E6F36">
              <w:rPr>
                <w:szCs w:val="28"/>
              </w:rPr>
              <w:t xml:space="preserve"> утвержденное постановлением администрации Чайковского городского округа от 21.06.2019 № 1147 (организован процесс формирования резерва кадров (проверка представленных документов; тестирование; собеседование). По результатам из 11 чел., включены в кадровый резерв 8 </w:t>
            </w:r>
            <w:r w:rsidRPr="002E6F36">
              <w:rPr>
                <w:szCs w:val="28"/>
              </w:rPr>
              <w:lastRenderedPageBreak/>
              <w:t>чел.; 1 чел. – резерв управленческих кадров);</w:t>
            </w:r>
          </w:p>
          <w:p w:rsidR="00140D52" w:rsidRPr="002E6F36" w:rsidRDefault="00140D52" w:rsidP="009C37CC">
            <w:pPr>
              <w:ind w:firstLine="318"/>
              <w:jc w:val="both"/>
              <w:rPr>
                <w:color w:val="000000"/>
                <w:szCs w:val="28"/>
              </w:rPr>
            </w:pPr>
            <w:r w:rsidRPr="002E6F36">
              <w:rPr>
                <w:szCs w:val="28"/>
              </w:rPr>
              <w:t xml:space="preserve">- Порядок проведения </w:t>
            </w:r>
            <w:r w:rsidRPr="002E6F36">
              <w:rPr>
                <w:rFonts w:eastAsia="Calibri"/>
                <w:szCs w:val="28"/>
              </w:rPr>
              <w:t>конкурса на замещение должности муниципальной службы в органах местного самоуправления Чайковского городского округ, утвержденный решением Чайковской городской Думы от 23.12.2019 № 347 (конкурсы в 2019 году не проводились в виду отсутствия вакантных должностей муниципальной службы подлежащих замещению).</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046971">
            <w:r w:rsidRPr="00AA5907">
              <w:lastRenderedPageBreak/>
              <w:t>4.1.</w:t>
            </w:r>
            <w:r w:rsidR="00046971">
              <w:t>7</w:t>
            </w:r>
            <w:r w:rsidRPr="00AA5907">
              <w:t>.</w:t>
            </w:r>
          </w:p>
        </w:tc>
        <w:tc>
          <w:tcPr>
            <w:tcW w:w="2653" w:type="dxa"/>
          </w:tcPr>
          <w:p w:rsidR="00140D52" w:rsidRPr="001F250A" w:rsidRDefault="00140D52" w:rsidP="009C37CC">
            <w:pPr>
              <w:jc w:val="both"/>
            </w:pPr>
            <w:r w:rsidRPr="001F250A">
              <w:t>Разработать систему оплаты труда муниципальных служащих в зависимости от достижения показателей результативности профессиональной служебной деятельности</w:t>
            </w:r>
          </w:p>
        </w:tc>
        <w:tc>
          <w:tcPr>
            <w:tcW w:w="2355" w:type="dxa"/>
          </w:tcPr>
          <w:p w:rsidR="00140D52" w:rsidRPr="001F250A" w:rsidRDefault="00140D52" w:rsidP="009C37CC">
            <w:r w:rsidRPr="001F250A">
              <w:rPr>
                <w:color w:val="000000"/>
              </w:rPr>
              <w:t>Первый заместитель  главы администрации Чайковского городского округа, руководитель аппарата</w:t>
            </w:r>
          </w:p>
        </w:tc>
        <w:tc>
          <w:tcPr>
            <w:tcW w:w="3276" w:type="dxa"/>
          </w:tcPr>
          <w:p w:rsidR="00140D52" w:rsidRPr="001F250A" w:rsidRDefault="00140D52" w:rsidP="009C37CC">
            <w:r w:rsidRPr="001F250A">
              <w:t>МП Совершенствование муниципального управления</w:t>
            </w:r>
          </w:p>
        </w:tc>
        <w:tc>
          <w:tcPr>
            <w:tcW w:w="4946" w:type="dxa"/>
          </w:tcPr>
          <w:p w:rsidR="00140D52" w:rsidRPr="002E6F36" w:rsidRDefault="00140D52" w:rsidP="009C37CC">
            <w:pPr>
              <w:pStyle w:val="a6"/>
              <w:spacing w:after="0" w:line="240" w:lineRule="auto"/>
              <w:ind w:left="0" w:firstLine="318"/>
              <w:jc w:val="both"/>
              <w:rPr>
                <w:rFonts w:ascii="Times New Roman" w:hAnsi="Times New Roman"/>
                <w:sz w:val="28"/>
                <w:szCs w:val="28"/>
              </w:rPr>
            </w:pPr>
            <w:r w:rsidRPr="002E6F36">
              <w:rPr>
                <w:rFonts w:ascii="Times New Roman" w:hAnsi="Times New Roman"/>
                <w:sz w:val="28"/>
                <w:szCs w:val="28"/>
              </w:rPr>
              <w:t>Разработан Порядок распределения фонда дополнительных стимулирующих выплат, утвержденный постановлением администрации города Чайковского от 21.06.2019 № 1146. Так, доля муниципальных служащих, премированных по результатам труда на основании оценки показателей результативности деятельности 100 %.</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046971">
            <w:r w:rsidRPr="00AA5907">
              <w:t>4.1.</w:t>
            </w:r>
            <w:r w:rsidR="00046971">
              <w:t>8</w:t>
            </w:r>
            <w:r w:rsidRPr="00AA5907">
              <w:t>.</w:t>
            </w:r>
          </w:p>
        </w:tc>
        <w:tc>
          <w:tcPr>
            <w:tcW w:w="2653" w:type="dxa"/>
          </w:tcPr>
          <w:p w:rsidR="00140D52" w:rsidRPr="001F250A" w:rsidRDefault="00140D52" w:rsidP="009C37CC">
            <w:pPr>
              <w:jc w:val="both"/>
            </w:pPr>
            <w:r w:rsidRPr="001F250A">
              <w:t xml:space="preserve">Усовершенствовать </w:t>
            </w:r>
            <w:r w:rsidRPr="001F250A">
              <w:lastRenderedPageBreak/>
              <w:t>систему организации мер по противодействию коррупции</w:t>
            </w:r>
          </w:p>
        </w:tc>
        <w:tc>
          <w:tcPr>
            <w:tcW w:w="2355" w:type="dxa"/>
          </w:tcPr>
          <w:p w:rsidR="00140D52" w:rsidRPr="001F250A" w:rsidRDefault="00140D52" w:rsidP="009C37CC">
            <w:r w:rsidRPr="001F250A">
              <w:rPr>
                <w:color w:val="000000"/>
              </w:rPr>
              <w:lastRenderedPageBreak/>
              <w:t xml:space="preserve">Первый </w:t>
            </w:r>
            <w:r w:rsidRPr="001F250A">
              <w:rPr>
                <w:color w:val="000000"/>
              </w:rPr>
              <w:lastRenderedPageBreak/>
              <w:t>заместитель  главы администрации Чайковского городского округа, руководитель аппарата</w:t>
            </w:r>
          </w:p>
        </w:tc>
        <w:tc>
          <w:tcPr>
            <w:tcW w:w="3276" w:type="dxa"/>
          </w:tcPr>
          <w:p w:rsidR="00140D52" w:rsidRPr="001F250A" w:rsidRDefault="00140D52" w:rsidP="009C37CC">
            <w:r w:rsidRPr="001F250A">
              <w:lastRenderedPageBreak/>
              <w:t xml:space="preserve">МП Совершенствование </w:t>
            </w:r>
            <w:r w:rsidRPr="001F250A">
              <w:lastRenderedPageBreak/>
              <w:t>муниципального управления</w:t>
            </w:r>
          </w:p>
        </w:tc>
        <w:tc>
          <w:tcPr>
            <w:tcW w:w="4946" w:type="dxa"/>
          </w:tcPr>
          <w:p w:rsidR="00140D52" w:rsidRPr="002E6F36" w:rsidRDefault="00140D52" w:rsidP="009C37CC">
            <w:pPr>
              <w:ind w:firstLine="459"/>
              <w:jc w:val="both"/>
              <w:rPr>
                <w:color w:val="000000"/>
                <w:szCs w:val="28"/>
              </w:rPr>
            </w:pPr>
            <w:r w:rsidRPr="002E6F36">
              <w:rPr>
                <w:color w:val="000000"/>
                <w:szCs w:val="28"/>
              </w:rPr>
              <w:lastRenderedPageBreak/>
              <w:t xml:space="preserve">Проводится работа по анализу </w:t>
            </w:r>
            <w:r w:rsidRPr="002E6F36">
              <w:rPr>
                <w:color w:val="000000"/>
                <w:szCs w:val="28"/>
              </w:rPr>
              <w:lastRenderedPageBreak/>
              <w:t>сведений предоставленных гражданами, претендующими на замещение должности муниципальной службы, и сведений предоставленных муниципальными служащими в соответствии с законодательством Российской Федерации. Анализ сведений:</w:t>
            </w:r>
          </w:p>
          <w:p w:rsidR="00140D52" w:rsidRPr="002E6F36" w:rsidRDefault="00140D52" w:rsidP="009C37CC">
            <w:pPr>
              <w:ind w:firstLine="459"/>
              <w:jc w:val="both"/>
              <w:rPr>
                <w:color w:val="000000"/>
                <w:szCs w:val="28"/>
              </w:rPr>
            </w:pPr>
            <w:r w:rsidRPr="002E6F36">
              <w:rPr>
                <w:color w:val="000000"/>
                <w:szCs w:val="28"/>
              </w:rPr>
              <w:t>-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службы/муниципальными служащими - 555;</w:t>
            </w:r>
          </w:p>
          <w:p w:rsidR="00140D52" w:rsidRPr="002E6F36" w:rsidRDefault="00140D52" w:rsidP="009C37CC">
            <w:pPr>
              <w:ind w:firstLine="459"/>
              <w:jc w:val="both"/>
              <w:rPr>
                <w:color w:val="000000"/>
                <w:szCs w:val="28"/>
              </w:rPr>
            </w:pPr>
            <w:r w:rsidRPr="002E6F36">
              <w:rPr>
                <w:color w:val="000000"/>
                <w:szCs w:val="28"/>
              </w:rPr>
              <w:t>- о соблюдении муниципальными служащими запретов, ограничений и требований, установленных в целях противодействия коррупции- 45 материалов;</w:t>
            </w:r>
          </w:p>
          <w:p w:rsidR="00140D52" w:rsidRPr="002E6F36" w:rsidRDefault="00140D52" w:rsidP="009C37CC">
            <w:pPr>
              <w:widowControl w:val="0"/>
              <w:tabs>
                <w:tab w:val="left" w:pos="1134"/>
              </w:tabs>
              <w:suppressAutoHyphens/>
              <w:autoSpaceDE w:val="0"/>
              <w:autoSpaceDN w:val="0"/>
              <w:ind w:firstLine="459"/>
              <w:jc w:val="both"/>
              <w:rPr>
                <w:bCs/>
                <w:szCs w:val="28"/>
                <w:lang w:eastAsia="ar-SA"/>
              </w:rPr>
            </w:pPr>
            <w:r w:rsidRPr="002E6F36">
              <w:rPr>
                <w:bCs/>
                <w:szCs w:val="28"/>
                <w:lang w:eastAsia="ar-SA"/>
              </w:rPr>
              <w:t xml:space="preserve">-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w:t>
            </w:r>
            <w:r w:rsidRPr="002E6F36">
              <w:rPr>
                <w:bCs/>
                <w:szCs w:val="28"/>
                <w:lang w:eastAsia="ar-SA"/>
              </w:rPr>
              <w:lastRenderedPageBreak/>
              <w:t>договора и  (или) гражданско-правового договора в случаях, предусмотренных федеральным законодательством – 49 сообщений.</w:t>
            </w:r>
          </w:p>
          <w:p w:rsidR="00140D52" w:rsidRPr="002E6F36" w:rsidRDefault="00140D52" w:rsidP="009C37CC">
            <w:pPr>
              <w:widowControl w:val="0"/>
              <w:tabs>
                <w:tab w:val="left" w:pos="1134"/>
              </w:tabs>
              <w:suppressAutoHyphens/>
              <w:autoSpaceDE w:val="0"/>
              <w:autoSpaceDN w:val="0"/>
              <w:ind w:firstLine="459"/>
              <w:jc w:val="both"/>
              <w:rPr>
                <w:color w:val="C0504D" w:themeColor="accent2"/>
                <w:szCs w:val="28"/>
              </w:rPr>
            </w:pPr>
            <w:r w:rsidRPr="002E6F36">
              <w:rPr>
                <w:szCs w:val="28"/>
              </w:rPr>
              <w:t xml:space="preserve">Доля </w:t>
            </w:r>
            <w:r w:rsidRPr="002E6F36">
              <w:rPr>
                <w:color w:val="000000"/>
                <w:szCs w:val="28"/>
              </w:rPr>
              <w:t>проанализированных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- 100 %.</w:t>
            </w:r>
            <w:r w:rsidRPr="002E6F36">
              <w:rPr>
                <w:szCs w:val="28"/>
              </w:rPr>
              <w:t xml:space="preserve"> </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tc>
        <w:tc>
          <w:tcPr>
            <w:tcW w:w="13230" w:type="dxa"/>
            <w:gridSpan w:val="4"/>
          </w:tcPr>
          <w:p w:rsidR="00140D52" w:rsidRPr="00AA5907" w:rsidRDefault="00140D52" w:rsidP="00C96E06">
            <w:r w:rsidRPr="00AA5907">
              <w:rPr>
                <w:b/>
                <w:bCs/>
                <w:color w:val="000000"/>
              </w:rPr>
              <w:t xml:space="preserve">Основная цель  4.2.  </w:t>
            </w:r>
            <w:r w:rsidRPr="00AA5907">
              <w:rPr>
                <w:bCs/>
                <w:color w:val="000000"/>
              </w:rPr>
              <w:t>Развитие гражданского активного демократического общества</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4.2.1.</w:t>
            </w:r>
          </w:p>
        </w:tc>
        <w:tc>
          <w:tcPr>
            <w:tcW w:w="2653" w:type="dxa"/>
          </w:tcPr>
          <w:p w:rsidR="00140D52" w:rsidRPr="00AA5907" w:rsidRDefault="00140D52" w:rsidP="009C37CC">
            <w:pPr>
              <w:jc w:val="both"/>
            </w:pPr>
            <w:r w:rsidRPr="00AA5907">
              <w:t>Развивать местные (гражданские  инициативы)</w:t>
            </w:r>
          </w:p>
        </w:tc>
        <w:tc>
          <w:tcPr>
            <w:tcW w:w="2355" w:type="dxa"/>
          </w:tcPr>
          <w:p w:rsidR="00140D52" w:rsidRPr="00AA5907" w:rsidRDefault="00140D52" w:rsidP="009C37CC">
            <w:pPr>
              <w:rPr>
                <w:color w:val="000000"/>
              </w:rPr>
            </w:pPr>
            <w:r w:rsidRPr="00AA5907">
              <w:rPr>
                <w:color w:val="000000"/>
              </w:rPr>
              <w:t xml:space="preserve">Первый заместитель  главы администрации Чайковского </w:t>
            </w:r>
            <w:r>
              <w:rPr>
                <w:color w:val="000000"/>
              </w:rPr>
              <w:t>городского округа, руководитель аппарата</w:t>
            </w:r>
          </w:p>
        </w:tc>
        <w:tc>
          <w:tcPr>
            <w:tcW w:w="3276" w:type="dxa"/>
          </w:tcPr>
          <w:p w:rsidR="00140D52" w:rsidRPr="00AA5907" w:rsidRDefault="00140D52" w:rsidP="009C37CC">
            <w:r w:rsidRPr="00AA5907">
              <w:t>МП Взаимодействие общества и власти</w:t>
            </w:r>
          </w:p>
          <w:p w:rsidR="00140D52" w:rsidRPr="00AA5907" w:rsidRDefault="00140D52" w:rsidP="009C37CC"/>
          <w:p w:rsidR="00140D52" w:rsidRPr="00AA5907" w:rsidRDefault="00140D52" w:rsidP="009C37CC">
            <w:r w:rsidRPr="00AA5907">
              <w:t>1. Организация мероприятия «Человек года»</w:t>
            </w:r>
          </w:p>
          <w:p w:rsidR="00140D52" w:rsidRPr="00AA5907" w:rsidRDefault="00140D52" w:rsidP="009C37CC"/>
          <w:p w:rsidR="00140D52" w:rsidRPr="00AA5907" w:rsidRDefault="00140D52" w:rsidP="009C37CC"/>
          <w:p w:rsidR="00140D52" w:rsidRPr="00AA5907" w:rsidRDefault="00140D52" w:rsidP="009C37CC"/>
          <w:p w:rsidR="00140D52" w:rsidRPr="00AA5907" w:rsidRDefault="00140D52" w:rsidP="009C37CC">
            <w:r w:rsidRPr="00AA5907">
              <w:t>2. Реализация проектов инициативного бюджетирования</w:t>
            </w:r>
          </w:p>
        </w:tc>
        <w:tc>
          <w:tcPr>
            <w:tcW w:w="4946" w:type="dxa"/>
          </w:tcPr>
          <w:p w:rsidR="00140D52" w:rsidRPr="00AA5907" w:rsidRDefault="00140D52" w:rsidP="009C37CC"/>
          <w:p w:rsidR="00140D52" w:rsidRPr="00AA5907" w:rsidRDefault="00140D52" w:rsidP="009C37CC"/>
          <w:p w:rsidR="00140D52" w:rsidRPr="00AA5907" w:rsidRDefault="00140D52" w:rsidP="009C37CC"/>
          <w:p w:rsidR="00140D52" w:rsidRPr="00A363D2" w:rsidRDefault="00140D52" w:rsidP="009C37CC">
            <w:pPr>
              <w:jc w:val="both"/>
            </w:pPr>
            <w:r w:rsidRPr="00A363D2">
              <w:t>Было подано 23 заявки на муниципальный конкурс, из них – 23 стали номинантами конкурса, 9 – победител</w:t>
            </w:r>
            <w:r>
              <w:t>ей</w:t>
            </w:r>
            <w:r w:rsidRPr="00A363D2">
              <w:t xml:space="preserve">. </w:t>
            </w:r>
          </w:p>
          <w:p w:rsidR="00140D52" w:rsidRPr="00835ADF" w:rsidRDefault="00140D52" w:rsidP="009C37CC">
            <w:pPr>
              <w:rPr>
                <w:highlight w:val="yellow"/>
              </w:rPr>
            </w:pPr>
          </w:p>
          <w:p w:rsidR="00140D52" w:rsidRPr="00835ADF" w:rsidRDefault="00140D52" w:rsidP="009C37CC">
            <w:pPr>
              <w:rPr>
                <w:highlight w:val="yellow"/>
              </w:rPr>
            </w:pPr>
          </w:p>
          <w:p w:rsidR="00140D52" w:rsidRPr="00AA5907" w:rsidRDefault="005C2602" w:rsidP="005C2602">
            <w:pPr>
              <w:ind w:firstLine="709"/>
              <w:jc w:val="both"/>
            </w:pPr>
            <w:r w:rsidRPr="00FA3E3D">
              <w:rPr>
                <w:szCs w:val="28"/>
              </w:rPr>
              <w:t>В 2019 году был проведен муниципальный конкурс проектов инициативного бюджетирования, на который была подана 41 заявка. Из них 7 проектов стали победителями краевого конкурсного отбора</w:t>
            </w:r>
            <w:r>
              <w:rPr>
                <w:szCs w:val="28"/>
              </w:rPr>
              <w:t>.</w:t>
            </w:r>
          </w:p>
        </w:tc>
        <w:tc>
          <w:tcPr>
            <w:tcW w:w="2000" w:type="dxa"/>
          </w:tcPr>
          <w:p w:rsidR="00140D52" w:rsidRPr="00AA5907" w:rsidRDefault="00140D52" w:rsidP="00C96E06"/>
          <w:p w:rsidR="00140D52" w:rsidRPr="00AA5907" w:rsidRDefault="00140D52" w:rsidP="00C96E06"/>
          <w:p w:rsidR="00140D52" w:rsidRPr="00AA5907" w:rsidRDefault="00140D52" w:rsidP="00C96E06"/>
          <w:p w:rsidR="00140D52" w:rsidRPr="00AA5907" w:rsidRDefault="00140D52" w:rsidP="00C96E06"/>
          <w:p w:rsidR="00140D52" w:rsidRPr="00AA5907" w:rsidRDefault="00140D52" w:rsidP="001D07CF"/>
        </w:tc>
      </w:tr>
      <w:tr w:rsidR="00140D52" w:rsidRPr="00AA5907" w:rsidTr="007D0167">
        <w:tc>
          <w:tcPr>
            <w:tcW w:w="930" w:type="dxa"/>
          </w:tcPr>
          <w:p w:rsidR="00140D52" w:rsidRPr="00AA5907" w:rsidRDefault="00140D52" w:rsidP="00C96E06">
            <w:r w:rsidRPr="00AA5907">
              <w:lastRenderedPageBreak/>
              <w:t>4.2.2.</w:t>
            </w:r>
          </w:p>
        </w:tc>
        <w:tc>
          <w:tcPr>
            <w:tcW w:w="2653" w:type="dxa"/>
          </w:tcPr>
          <w:p w:rsidR="00140D52" w:rsidRPr="00AA5907" w:rsidRDefault="00140D52" w:rsidP="009C37CC">
            <w:pPr>
              <w:jc w:val="both"/>
            </w:pPr>
            <w:r w:rsidRPr="00AA5907">
              <w:t>Внедрить общественный контроль на местном уровне</w:t>
            </w:r>
          </w:p>
        </w:tc>
        <w:tc>
          <w:tcPr>
            <w:tcW w:w="2355" w:type="dxa"/>
          </w:tcPr>
          <w:p w:rsidR="00140D52" w:rsidRPr="00AA5907" w:rsidRDefault="00140D52" w:rsidP="009C37CC">
            <w:pPr>
              <w:rPr>
                <w:color w:val="000000"/>
              </w:rPr>
            </w:pPr>
            <w:r w:rsidRPr="00AA5907">
              <w:rPr>
                <w:color w:val="000000"/>
              </w:rPr>
              <w:t xml:space="preserve">Первый заместитель  главы администрации Чайковского </w:t>
            </w:r>
            <w:r>
              <w:rPr>
                <w:color w:val="000000"/>
              </w:rPr>
              <w:t>городского округа, руководитель аппарата</w:t>
            </w:r>
          </w:p>
        </w:tc>
        <w:tc>
          <w:tcPr>
            <w:tcW w:w="3276" w:type="dxa"/>
          </w:tcPr>
          <w:p w:rsidR="00140D52" w:rsidRPr="00AA5907" w:rsidRDefault="00140D52" w:rsidP="009C37CC">
            <w:r w:rsidRPr="00AA5907">
              <w:t>МП Взаимодействие общества и власти</w:t>
            </w:r>
          </w:p>
          <w:p w:rsidR="00140D52" w:rsidRPr="00AA5907" w:rsidRDefault="00140D52" w:rsidP="009C37CC"/>
          <w:p w:rsidR="00140D52" w:rsidRPr="00AA5907" w:rsidRDefault="00140D52" w:rsidP="009C37CC">
            <w:r w:rsidRPr="00AA5907">
              <w:t xml:space="preserve">1. Организация работы Общественного совета </w:t>
            </w:r>
          </w:p>
          <w:p w:rsidR="00140D52" w:rsidRDefault="00140D52" w:rsidP="009C37CC"/>
          <w:p w:rsidR="00140D52" w:rsidRPr="00AA5907" w:rsidRDefault="00140D52" w:rsidP="009C37CC"/>
          <w:p w:rsidR="00140D52" w:rsidRPr="00AA5907" w:rsidRDefault="00140D52" w:rsidP="009C37CC">
            <w:r>
              <w:t xml:space="preserve">2. </w:t>
            </w:r>
            <w:r w:rsidRPr="00AA5907">
              <w:t xml:space="preserve">Проведение круглых столов, обучающих семинаров </w:t>
            </w:r>
          </w:p>
        </w:tc>
        <w:tc>
          <w:tcPr>
            <w:tcW w:w="4946" w:type="dxa"/>
          </w:tcPr>
          <w:p w:rsidR="00140D52" w:rsidRPr="001D07CF" w:rsidRDefault="00140D52" w:rsidP="009C37CC">
            <w:pPr>
              <w:pStyle w:val="a6"/>
              <w:spacing w:after="0" w:line="240" w:lineRule="auto"/>
              <w:ind w:left="0"/>
              <w:jc w:val="both"/>
              <w:rPr>
                <w:rFonts w:ascii="Times New Roman" w:hAnsi="Times New Roman"/>
                <w:sz w:val="28"/>
                <w:szCs w:val="28"/>
              </w:rPr>
            </w:pPr>
          </w:p>
          <w:p w:rsidR="00140D52" w:rsidRPr="001D07CF" w:rsidRDefault="00140D52" w:rsidP="009C37CC">
            <w:pPr>
              <w:rPr>
                <w:szCs w:val="28"/>
              </w:rPr>
            </w:pPr>
          </w:p>
          <w:p w:rsidR="00140D52" w:rsidRPr="001D07CF" w:rsidRDefault="00140D52" w:rsidP="009C37CC">
            <w:pPr>
              <w:rPr>
                <w:szCs w:val="28"/>
              </w:rPr>
            </w:pPr>
          </w:p>
          <w:p w:rsidR="00140D52" w:rsidRPr="001D07CF" w:rsidRDefault="00140D52" w:rsidP="009C37CC">
            <w:pPr>
              <w:rPr>
                <w:szCs w:val="28"/>
              </w:rPr>
            </w:pPr>
            <w:r w:rsidRPr="001D07CF">
              <w:rPr>
                <w:szCs w:val="28"/>
              </w:rPr>
              <w:t>Создана нормативная база (разработано Положение об Общественном совете), заседания не проводились</w:t>
            </w:r>
          </w:p>
          <w:p w:rsidR="00140D52" w:rsidRPr="001D07CF" w:rsidRDefault="00140D52" w:rsidP="009C37CC">
            <w:pPr>
              <w:rPr>
                <w:szCs w:val="28"/>
              </w:rPr>
            </w:pPr>
          </w:p>
          <w:p w:rsidR="00140D52" w:rsidRPr="001D07CF" w:rsidRDefault="00140D52" w:rsidP="009C37CC">
            <w:pPr>
              <w:rPr>
                <w:szCs w:val="28"/>
              </w:rPr>
            </w:pPr>
            <w:r w:rsidRPr="001D07CF">
              <w:rPr>
                <w:szCs w:val="28"/>
              </w:rPr>
              <w:t xml:space="preserve">Были проведены в рамках подготовки проектов инициативного бюджетирования (2 обучающих семинара) и создания ТОС (1 круглый стол) </w:t>
            </w:r>
          </w:p>
        </w:tc>
        <w:tc>
          <w:tcPr>
            <w:tcW w:w="2000" w:type="dxa"/>
          </w:tcPr>
          <w:p w:rsidR="00140D52" w:rsidRPr="00AA5907" w:rsidRDefault="00140D52" w:rsidP="00C96E06"/>
          <w:p w:rsidR="00140D52" w:rsidRPr="00AA5907" w:rsidRDefault="00140D52" w:rsidP="00C96E06"/>
          <w:p w:rsidR="00140D52" w:rsidRPr="00AA5907" w:rsidRDefault="00140D52" w:rsidP="00C96E06"/>
          <w:p w:rsidR="00140D52" w:rsidRPr="00AA5907" w:rsidRDefault="00140D52" w:rsidP="00C96E06"/>
          <w:p w:rsidR="00140D52" w:rsidRPr="00AA5907" w:rsidRDefault="00140D52" w:rsidP="00C96E06"/>
          <w:p w:rsidR="00140D52" w:rsidRPr="00AA5907" w:rsidRDefault="00140D52" w:rsidP="00C96E06"/>
          <w:p w:rsidR="00140D52" w:rsidRPr="00AA5907" w:rsidRDefault="00140D52" w:rsidP="00C96E06"/>
          <w:p w:rsidR="00140D52" w:rsidRPr="00AA5907" w:rsidRDefault="00140D52" w:rsidP="00C96E06"/>
        </w:tc>
      </w:tr>
      <w:tr w:rsidR="00140D52" w:rsidRPr="00AA5907" w:rsidTr="007D0167">
        <w:tc>
          <w:tcPr>
            <w:tcW w:w="930" w:type="dxa"/>
          </w:tcPr>
          <w:p w:rsidR="00140D52" w:rsidRPr="00AA5907" w:rsidRDefault="00140D52" w:rsidP="00C96E06">
            <w:r w:rsidRPr="00AA5907">
              <w:t>4.2.3.</w:t>
            </w:r>
          </w:p>
        </w:tc>
        <w:tc>
          <w:tcPr>
            <w:tcW w:w="2653" w:type="dxa"/>
          </w:tcPr>
          <w:p w:rsidR="00140D52" w:rsidRPr="00393F8C" w:rsidRDefault="00140D52" w:rsidP="009C37CC">
            <w:pPr>
              <w:jc w:val="both"/>
            </w:pPr>
            <w:r w:rsidRPr="00393F8C">
              <w:t>Создать благоприятные условия для развития территориального общественного самоуправления</w:t>
            </w:r>
          </w:p>
        </w:tc>
        <w:tc>
          <w:tcPr>
            <w:tcW w:w="2355" w:type="dxa"/>
          </w:tcPr>
          <w:p w:rsidR="00140D52" w:rsidRPr="00393F8C" w:rsidRDefault="00140D52" w:rsidP="009C37CC">
            <w:pPr>
              <w:rPr>
                <w:color w:val="000000"/>
              </w:rPr>
            </w:pPr>
            <w:r w:rsidRPr="00393F8C">
              <w:rPr>
                <w:color w:val="000000"/>
              </w:rPr>
              <w:t>Первый заместитель  главы администрации Чайковского городского округа, руководитель аппарата</w:t>
            </w:r>
          </w:p>
        </w:tc>
        <w:tc>
          <w:tcPr>
            <w:tcW w:w="3276" w:type="dxa"/>
          </w:tcPr>
          <w:p w:rsidR="00140D52" w:rsidRPr="00393F8C" w:rsidRDefault="00140D52" w:rsidP="009C37CC">
            <w:r w:rsidRPr="00393F8C">
              <w:t xml:space="preserve">МП Взаимодействие общества и власти </w:t>
            </w:r>
          </w:p>
          <w:p w:rsidR="00140D52" w:rsidRPr="00393F8C" w:rsidRDefault="00140D52" w:rsidP="009C37CC">
            <w:r w:rsidRPr="00393F8C">
              <w:t>Оказание консультативной помощи по созданию ТОСов по написанию социально значимых проектов</w:t>
            </w:r>
          </w:p>
        </w:tc>
        <w:tc>
          <w:tcPr>
            <w:tcW w:w="4946" w:type="dxa"/>
          </w:tcPr>
          <w:p w:rsidR="00140D52" w:rsidRPr="001D07CF" w:rsidRDefault="00140D52" w:rsidP="009C37CC">
            <w:pPr>
              <w:pStyle w:val="af"/>
              <w:ind w:firstLine="34"/>
              <w:jc w:val="both"/>
              <w:rPr>
                <w:rFonts w:ascii="Times New Roman" w:hAnsi="Times New Roman"/>
                <w:sz w:val="28"/>
                <w:szCs w:val="28"/>
              </w:rPr>
            </w:pPr>
            <w:r w:rsidRPr="001D07CF">
              <w:rPr>
                <w:rFonts w:ascii="Times New Roman" w:hAnsi="Times New Roman"/>
                <w:sz w:val="28"/>
                <w:szCs w:val="28"/>
              </w:rPr>
              <w:t xml:space="preserve">На территории Чайковского городского округа в 2019 г. было зарегистрировано 11 территориальных общественных самоуправлений (в т.ч. 5 ТОС создано за 2019 год), один ТОС получил краевую субсидию на софинансирование проекта инициативного бюджетирования. </w:t>
            </w:r>
          </w:p>
          <w:p w:rsidR="00140D52" w:rsidRPr="001D07CF" w:rsidRDefault="00140D52" w:rsidP="009C37CC">
            <w:pPr>
              <w:pStyle w:val="af"/>
              <w:ind w:firstLine="34"/>
              <w:jc w:val="both"/>
              <w:rPr>
                <w:rFonts w:ascii="Times New Roman" w:hAnsi="Times New Roman"/>
                <w:sz w:val="28"/>
                <w:szCs w:val="28"/>
              </w:rPr>
            </w:pPr>
            <w:r w:rsidRPr="001D07CF">
              <w:rPr>
                <w:rFonts w:ascii="Times New Roman" w:hAnsi="Times New Roman"/>
                <w:sz w:val="28"/>
                <w:szCs w:val="28"/>
              </w:rPr>
              <w:t xml:space="preserve">В 2019 году из 41 проекта инициативного бюджетирования 7 проектов получили краевое софинансирование.   </w:t>
            </w:r>
          </w:p>
          <w:p w:rsidR="00140D52" w:rsidRPr="001D07CF" w:rsidRDefault="00140D52" w:rsidP="009C37CC">
            <w:pPr>
              <w:ind w:firstLine="34"/>
              <w:jc w:val="both"/>
              <w:rPr>
                <w:szCs w:val="28"/>
              </w:rPr>
            </w:pPr>
            <w:r w:rsidRPr="001D07CF">
              <w:rPr>
                <w:szCs w:val="28"/>
              </w:rPr>
              <w:t xml:space="preserve">Всего на проекты территориального и </w:t>
            </w:r>
            <w:r w:rsidRPr="001D07CF">
              <w:rPr>
                <w:szCs w:val="28"/>
              </w:rPr>
              <w:lastRenderedPageBreak/>
              <w:t>общественного самоуправления и инициативного бюджетирования в 2019 году было привлечено более 12 млн. руб.</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4.2.4.</w:t>
            </w:r>
          </w:p>
        </w:tc>
        <w:tc>
          <w:tcPr>
            <w:tcW w:w="2653" w:type="dxa"/>
          </w:tcPr>
          <w:p w:rsidR="00140D52" w:rsidRPr="00393F8C" w:rsidRDefault="00140D52" w:rsidP="009C37CC">
            <w:pPr>
              <w:jc w:val="both"/>
            </w:pPr>
            <w:r w:rsidRPr="00393F8C">
              <w:t>Обеспечить стабильное позитивное развитие сферы межэтнических и конфессиональных отношений</w:t>
            </w:r>
          </w:p>
        </w:tc>
        <w:tc>
          <w:tcPr>
            <w:tcW w:w="2355" w:type="dxa"/>
          </w:tcPr>
          <w:p w:rsidR="00140D52" w:rsidRPr="00393F8C" w:rsidRDefault="00140D52" w:rsidP="009C37CC">
            <w:pPr>
              <w:rPr>
                <w:color w:val="000000"/>
              </w:rPr>
            </w:pPr>
            <w:r w:rsidRPr="00393F8C">
              <w:rPr>
                <w:color w:val="000000"/>
              </w:rPr>
              <w:t>Первый заместитель  главы городского округа-главы администрации Чайковского городского округа - управляющий делами</w:t>
            </w:r>
          </w:p>
        </w:tc>
        <w:tc>
          <w:tcPr>
            <w:tcW w:w="3276" w:type="dxa"/>
          </w:tcPr>
          <w:p w:rsidR="00140D52" w:rsidRPr="00393F8C" w:rsidRDefault="00140D52" w:rsidP="009C37CC">
            <w:r w:rsidRPr="00393F8C">
              <w:t xml:space="preserve">МП Взаимодействие общества и власти </w:t>
            </w:r>
          </w:p>
          <w:p w:rsidR="00140D52" w:rsidRPr="00393F8C" w:rsidRDefault="00140D52" w:rsidP="009C37CC">
            <w:r w:rsidRPr="00393F8C">
              <w:rPr>
                <w:color w:val="000000"/>
              </w:rPr>
              <w:t>Грантовая поддержка деятельности национальных общественных объединений в сфере межнациональных и межрелигиозных отношений, содействие социальной адаптации этнических мигрантов</w:t>
            </w:r>
          </w:p>
        </w:tc>
        <w:tc>
          <w:tcPr>
            <w:tcW w:w="4946" w:type="dxa"/>
          </w:tcPr>
          <w:p w:rsidR="00140D52" w:rsidRPr="00393F8C" w:rsidRDefault="00140D52" w:rsidP="009C37CC">
            <w:pPr>
              <w:jc w:val="both"/>
              <w:rPr>
                <w:rFonts w:eastAsia="Calibri"/>
              </w:rPr>
            </w:pPr>
            <w:r w:rsidRPr="00393F8C">
              <w:t xml:space="preserve">В 2019 году на гранты, предоставленные администрацией Чайковского городского округа национальным общественным объединениям, проведены следующие мероприятия: тюкроязычный праздник «Сабантуй»в т.ч. «Детский Сабантуй»;  «День удмуртской культуры», в т.ч.  «Встреча с молодым поколением» и «Встреча с учащимися школ»; тюрко- и персоязычный праздник «Навруз»; «Акатуй в Альняше»; часть мероприятий </w:t>
            </w:r>
            <w:r w:rsidRPr="00393F8C">
              <w:rPr>
                <w:rFonts w:eastAsia="Calibri"/>
              </w:rPr>
              <w:t>«Спасских гуляний»; «Фестиваль казачьей культуры «Вольный ветер». Указанные мероприятии посетили более 10000 человек.</w:t>
            </w:r>
          </w:p>
          <w:p w:rsidR="00140D52" w:rsidRPr="00393F8C" w:rsidRDefault="00140D52" w:rsidP="009C37CC">
            <w:pPr>
              <w:jc w:val="both"/>
            </w:pPr>
            <w:r w:rsidRPr="00393F8C">
              <w:t xml:space="preserve">В рамках мероприятия 1.2.1. «Организация мероприятий с молодежью от 18 до 30 лет, с целью разъяснения недопущения этнического экстремизма и формирования </w:t>
            </w:r>
            <w:r w:rsidRPr="00393F8C">
              <w:lastRenderedPageBreak/>
              <w:t xml:space="preserve">толерантности в молодежной среде» проведены три мероприятия: коммуникативная игра «Я могу!» по формированию практических навыков противостояния экстремистским действиям; интерактивная игра «Нам в конфликтах жить нельзя, возьмемся за руки друзья»; «Моя родина – Пермский край» в формате  ТВ-версии «Своя игра». Участниками мероприятий стали 140 молодых людей. </w:t>
            </w:r>
          </w:p>
          <w:p w:rsidR="00140D52" w:rsidRPr="00393F8C" w:rsidRDefault="00140D52" w:rsidP="009C37CC">
            <w:pPr>
              <w:jc w:val="both"/>
            </w:pPr>
            <w:r w:rsidRPr="00393F8C">
              <w:t>Национальным объединениям Чайковского городского округа также была оказана помощь в предоставлении транспорта для участия в фестивалях муниципального, краевого и всероссийского уровня. Всего было организовано более 10 поездок.</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4.2.5.</w:t>
            </w:r>
          </w:p>
        </w:tc>
        <w:tc>
          <w:tcPr>
            <w:tcW w:w="2653" w:type="dxa"/>
          </w:tcPr>
          <w:p w:rsidR="00140D52" w:rsidRPr="00AA5907" w:rsidRDefault="00140D52" w:rsidP="009C37CC">
            <w:pPr>
              <w:jc w:val="both"/>
            </w:pPr>
            <w:r w:rsidRPr="00AA5907">
              <w:t xml:space="preserve">Внедрить механизмы финансовой поддержки социально-ориентированным </w:t>
            </w:r>
            <w:r w:rsidRPr="00AA5907">
              <w:lastRenderedPageBreak/>
              <w:t>некоммерческим организациям</w:t>
            </w:r>
          </w:p>
        </w:tc>
        <w:tc>
          <w:tcPr>
            <w:tcW w:w="2355" w:type="dxa"/>
          </w:tcPr>
          <w:p w:rsidR="00140D52" w:rsidRPr="00AA5907" w:rsidRDefault="00140D52" w:rsidP="009C37CC">
            <w:pPr>
              <w:rPr>
                <w:color w:val="000000"/>
              </w:rPr>
            </w:pPr>
            <w:r w:rsidRPr="00AA5907">
              <w:rPr>
                <w:color w:val="000000"/>
              </w:rPr>
              <w:lastRenderedPageBreak/>
              <w:t xml:space="preserve">Первый заместитель  главы </w:t>
            </w:r>
            <w:r>
              <w:rPr>
                <w:color w:val="000000"/>
              </w:rPr>
              <w:t>городского округа</w:t>
            </w:r>
            <w:r w:rsidRPr="00AA5907">
              <w:rPr>
                <w:color w:val="000000"/>
              </w:rPr>
              <w:t xml:space="preserve">-главы администрации Чайковского </w:t>
            </w:r>
            <w:r>
              <w:rPr>
                <w:color w:val="000000"/>
              </w:rPr>
              <w:lastRenderedPageBreak/>
              <w:t>городского округа</w:t>
            </w:r>
            <w:r w:rsidRPr="00AA5907">
              <w:rPr>
                <w:color w:val="000000"/>
              </w:rPr>
              <w:t xml:space="preserve"> - управляющий делами</w:t>
            </w:r>
          </w:p>
        </w:tc>
        <w:tc>
          <w:tcPr>
            <w:tcW w:w="3276" w:type="dxa"/>
          </w:tcPr>
          <w:p w:rsidR="00140D52" w:rsidRPr="00AA5907" w:rsidRDefault="00140D52" w:rsidP="009C37CC">
            <w:r w:rsidRPr="00AA5907">
              <w:lastRenderedPageBreak/>
              <w:t xml:space="preserve">МП Взаимодействие общества и власти </w:t>
            </w:r>
            <w:r w:rsidRPr="00A5700D">
              <w:rPr>
                <w:color w:val="000000"/>
              </w:rPr>
              <w:t xml:space="preserve">Предоставление грантов СО НКО на реализацию социальных проектов по итогам конкурсов </w:t>
            </w:r>
            <w:r w:rsidRPr="00A5700D">
              <w:rPr>
                <w:color w:val="000000"/>
              </w:rPr>
              <w:lastRenderedPageBreak/>
              <w:t>гражданских инициатив</w:t>
            </w:r>
          </w:p>
        </w:tc>
        <w:tc>
          <w:tcPr>
            <w:tcW w:w="4946" w:type="dxa"/>
          </w:tcPr>
          <w:p w:rsidR="00140D52" w:rsidRPr="00163935" w:rsidRDefault="00140D52" w:rsidP="009C37CC">
            <w:pPr>
              <w:autoSpaceDE w:val="0"/>
              <w:autoSpaceDN w:val="0"/>
              <w:adjustRightInd w:val="0"/>
              <w:jc w:val="both"/>
              <w:rPr>
                <w:rFonts w:eastAsia="Calibri"/>
                <w:szCs w:val="28"/>
              </w:rPr>
            </w:pPr>
            <w:r w:rsidRPr="00163935">
              <w:rPr>
                <w:rFonts w:eastAsia="Calibri"/>
                <w:szCs w:val="28"/>
              </w:rPr>
              <w:lastRenderedPageBreak/>
              <w:t>В 201</w:t>
            </w:r>
            <w:r>
              <w:rPr>
                <w:rFonts w:eastAsia="Calibri"/>
                <w:szCs w:val="28"/>
              </w:rPr>
              <w:t>9</w:t>
            </w:r>
            <w:r w:rsidRPr="00163935">
              <w:rPr>
                <w:rFonts w:eastAsia="Calibri"/>
                <w:szCs w:val="28"/>
              </w:rPr>
              <w:t xml:space="preserve"> году было реализовано </w:t>
            </w:r>
            <w:r>
              <w:rPr>
                <w:rFonts w:eastAsia="Calibri"/>
                <w:szCs w:val="28"/>
              </w:rPr>
              <w:t>4</w:t>
            </w:r>
            <w:r w:rsidRPr="00163935">
              <w:rPr>
                <w:rFonts w:eastAsia="Calibri"/>
                <w:szCs w:val="28"/>
              </w:rPr>
              <w:t xml:space="preserve"> проект</w:t>
            </w:r>
            <w:r>
              <w:rPr>
                <w:rFonts w:eastAsia="Calibri"/>
                <w:szCs w:val="28"/>
              </w:rPr>
              <w:t>а</w:t>
            </w:r>
            <w:r w:rsidRPr="00163935">
              <w:rPr>
                <w:rFonts w:eastAsia="Calibri"/>
                <w:szCs w:val="28"/>
              </w:rPr>
              <w:t xml:space="preserve">  следующими СО НКО:</w:t>
            </w:r>
          </w:p>
          <w:p w:rsidR="00140D52" w:rsidRPr="00163935" w:rsidRDefault="00140D52" w:rsidP="009C37CC">
            <w:pPr>
              <w:autoSpaceDE w:val="0"/>
              <w:autoSpaceDN w:val="0"/>
              <w:adjustRightInd w:val="0"/>
              <w:jc w:val="both"/>
              <w:rPr>
                <w:rFonts w:eastAsia="Calibri"/>
                <w:szCs w:val="28"/>
              </w:rPr>
            </w:pPr>
            <w:r w:rsidRPr="00163935">
              <w:rPr>
                <w:rFonts w:eastAsia="Calibri"/>
                <w:szCs w:val="28"/>
              </w:rPr>
              <w:t>– Общественная организация «Чайковский комитет ветеранов войны в Афганистане, Чечне и других локальных конфликтов»;</w:t>
            </w:r>
          </w:p>
          <w:p w:rsidR="00140D52" w:rsidRPr="00163935" w:rsidRDefault="00140D52" w:rsidP="009C37CC">
            <w:pPr>
              <w:autoSpaceDE w:val="0"/>
              <w:autoSpaceDN w:val="0"/>
              <w:adjustRightInd w:val="0"/>
              <w:jc w:val="both"/>
              <w:rPr>
                <w:rFonts w:eastAsia="Calibri"/>
                <w:szCs w:val="28"/>
              </w:rPr>
            </w:pPr>
            <w:r w:rsidRPr="00163935">
              <w:rPr>
                <w:rFonts w:eastAsia="Calibri"/>
                <w:szCs w:val="28"/>
              </w:rPr>
              <w:lastRenderedPageBreak/>
              <w:t>– Чайковская районная организация Пермской краевой организации общероссийской общественной организации «Всероссийское общество инвалидов»;</w:t>
            </w:r>
          </w:p>
          <w:p w:rsidR="00140D52" w:rsidRPr="00163935" w:rsidRDefault="00140D52" w:rsidP="009C37CC">
            <w:pPr>
              <w:autoSpaceDE w:val="0"/>
              <w:autoSpaceDN w:val="0"/>
              <w:adjustRightInd w:val="0"/>
              <w:jc w:val="both"/>
              <w:rPr>
                <w:rFonts w:eastAsia="Calibri"/>
                <w:szCs w:val="28"/>
              </w:rPr>
            </w:pPr>
            <w:r w:rsidRPr="00163935">
              <w:rPr>
                <w:rFonts w:eastAsia="Calibri"/>
                <w:szCs w:val="28"/>
              </w:rPr>
              <w:t>– Чайковская районная организация ветеранов войны, труда, Вооруженных Сил и правоохранительных органов</w:t>
            </w:r>
            <w:r>
              <w:rPr>
                <w:rFonts w:eastAsia="Calibri"/>
                <w:szCs w:val="28"/>
              </w:rPr>
              <w:t>.</w:t>
            </w:r>
          </w:p>
          <w:p w:rsidR="00140D52" w:rsidRPr="00163935" w:rsidRDefault="00140D52" w:rsidP="009C37CC">
            <w:pPr>
              <w:autoSpaceDE w:val="0"/>
              <w:autoSpaceDN w:val="0"/>
              <w:adjustRightInd w:val="0"/>
              <w:jc w:val="both"/>
              <w:rPr>
                <w:rFonts w:eastAsia="Calibri"/>
                <w:szCs w:val="28"/>
              </w:rPr>
            </w:pPr>
            <w:r w:rsidRPr="00163935">
              <w:rPr>
                <w:rFonts w:eastAsia="Calibri"/>
                <w:szCs w:val="28"/>
              </w:rPr>
              <w:t>Гранты в форме субсидий были предоставлены на проведение социально значимых мероприятий:</w:t>
            </w:r>
          </w:p>
          <w:p w:rsidR="00140D52" w:rsidRPr="00163935" w:rsidRDefault="00140D52" w:rsidP="009C37CC">
            <w:pPr>
              <w:autoSpaceDE w:val="0"/>
              <w:autoSpaceDN w:val="0"/>
              <w:adjustRightInd w:val="0"/>
              <w:jc w:val="both"/>
              <w:rPr>
                <w:rFonts w:eastAsia="Calibri"/>
                <w:szCs w:val="28"/>
              </w:rPr>
            </w:pPr>
            <w:r w:rsidRPr="00163935">
              <w:rPr>
                <w:rFonts w:eastAsia="Calibri"/>
                <w:szCs w:val="28"/>
              </w:rPr>
              <w:t>- для ветеранов войны, труда, вооруженных Сил и правоохранительных органов;</w:t>
            </w:r>
          </w:p>
          <w:p w:rsidR="00140D52" w:rsidRPr="00163935" w:rsidRDefault="00140D52" w:rsidP="009C37CC">
            <w:pPr>
              <w:autoSpaceDE w:val="0"/>
              <w:autoSpaceDN w:val="0"/>
              <w:adjustRightInd w:val="0"/>
              <w:jc w:val="both"/>
              <w:rPr>
                <w:rFonts w:eastAsia="Calibri"/>
                <w:szCs w:val="28"/>
              </w:rPr>
            </w:pPr>
            <w:r w:rsidRPr="00163935">
              <w:rPr>
                <w:rFonts w:eastAsia="Calibri"/>
                <w:szCs w:val="28"/>
              </w:rPr>
              <w:t>- для инвалидов; для инвалидов с нарушениями зрения; для родителей детей-инвалидов и молодых инвалидов</w:t>
            </w:r>
            <w:r>
              <w:rPr>
                <w:rFonts w:eastAsia="Calibri"/>
                <w:szCs w:val="28"/>
              </w:rPr>
              <w:t>;</w:t>
            </w:r>
          </w:p>
          <w:p w:rsidR="00140D52" w:rsidRPr="00163935" w:rsidRDefault="00140D52" w:rsidP="009C37CC">
            <w:pPr>
              <w:autoSpaceDE w:val="0"/>
              <w:autoSpaceDN w:val="0"/>
              <w:adjustRightInd w:val="0"/>
              <w:jc w:val="both"/>
              <w:rPr>
                <w:rFonts w:eastAsia="Calibri"/>
                <w:szCs w:val="28"/>
              </w:rPr>
            </w:pPr>
            <w:r w:rsidRPr="00163935">
              <w:rPr>
                <w:rFonts w:eastAsia="Calibri"/>
                <w:szCs w:val="28"/>
              </w:rPr>
              <w:t>- для ветеранов войны в Афганистане, Чечне и других локальных конфликтов;</w:t>
            </w:r>
          </w:p>
          <w:p w:rsidR="00140D52" w:rsidRPr="002F4448" w:rsidRDefault="00140D52" w:rsidP="009C37CC">
            <w:pPr>
              <w:autoSpaceDE w:val="0"/>
              <w:autoSpaceDN w:val="0"/>
              <w:adjustRightInd w:val="0"/>
              <w:jc w:val="both"/>
              <w:rPr>
                <w:rFonts w:eastAsia="Calibri"/>
                <w:szCs w:val="28"/>
              </w:rPr>
            </w:pPr>
            <w:r w:rsidRPr="00163935">
              <w:rPr>
                <w:rFonts w:eastAsia="Calibri"/>
                <w:szCs w:val="28"/>
              </w:rPr>
              <w:t>Объем финансовой поддержки СО НКО в 201</w:t>
            </w:r>
            <w:r>
              <w:rPr>
                <w:rFonts w:eastAsia="Calibri"/>
                <w:szCs w:val="28"/>
              </w:rPr>
              <w:t>9</w:t>
            </w:r>
            <w:r w:rsidRPr="00163935">
              <w:rPr>
                <w:rFonts w:eastAsia="Calibri"/>
                <w:szCs w:val="28"/>
              </w:rPr>
              <w:t xml:space="preserve"> г. составил </w:t>
            </w:r>
            <w:r w:rsidRPr="00A5700D">
              <w:rPr>
                <w:color w:val="000000"/>
              </w:rPr>
              <w:t>846,</w:t>
            </w:r>
            <w:r w:rsidR="000C233D">
              <w:rPr>
                <w:color w:val="000000"/>
              </w:rPr>
              <w:t>9</w:t>
            </w:r>
            <w:r w:rsidRPr="00163935">
              <w:rPr>
                <w:rFonts w:eastAsia="Calibri"/>
                <w:szCs w:val="28"/>
              </w:rPr>
              <w:t xml:space="preserve"> тыс. руб.</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4.2.6.</w:t>
            </w:r>
          </w:p>
        </w:tc>
        <w:tc>
          <w:tcPr>
            <w:tcW w:w="2653" w:type="dxa"/>
          </w:tcPr>
          <w:p w:rsidR="00140D52" w:rsidRPr="00AA5907" w:rsidRDefault="00140D52" w:rsidP="00F54081">
            <w:r w:rsidRPr="00AA5907">
              <w:t xml:space="preserve">Обеспечить открытость и доступность </w:t>
            </w:r>
            <w:r w:rsidRPr="00AA5907">
              <w:lastRenderedPageBreak/>
              <w:t xml:space="preserve">информации о социально-экономическом развитии района, деятельности администрации </w:t>
            </w:r>
          </w:p>
        </w:tc>
        <w:tc>
          <w:tcPr>
            <w:tcW w:w="2355" w:type="dxa"/>
          </w:tcPr>
          <w:p w:rsidR="00140D52" w:rsidRPr="00AA5907" w:rsidRDefault="00140D52" w:rsidP="00C96E06">
            <w:pPr>
              <w:rPr>
                <w:color w:val="000000"/>
              </w:rPr>
            </w:pPr>
            <w:r w:rsidRPr="00AA5907">
              <w:rPr>
                <w:color w:val="000000"/>
              </w:rPr>
              <w:lastRenderedPageBreak/>
              <w:t xml:space="preserve">Первый заместитель  главы </w:t>
            </w:r>
            <w:r>
              <w:rPr>
                <w:color w:val="000000"/>
              </w:rPr>
              <w:t xml:space="preserve">городского </w:t>
            </w:r>
            <w:r>
              <w:rPr>
                <w:color w:val="000000"/>
              </w:rPr>
              <w:lastRenderedPageBreak/>
              <w:t>округа</w:t>
            </w:r>
            <w:r w:rsidRPr="00AA5907">
              <w:rPr>
                <w:color w:val="000000"/>
              </w:rPr>
              <w:t xml:space="preserve">-главы администрации Чайковского </w:t>
            </w:r>
            <w:r>
              <w:rPr>
                <w:color w:val="000000"/>
              </w:rPr>
              <w:t>городского округа</w:t>
            </w:r>
            <w:r w:rsidRPr="00AA5907">
              <w:rPr>
                <w:color w:val="000000"/>
              </w:rPr>
              <w:t xml:space="preserve"> - управляющий делами</w:t>
            </w:r>
          </w:p>
        </w:tc>
        <w:tc>
          <w:tcPr>
            <w:tcW w:w="3276" w:type="dxa"/>
          </w:tcPr>
          <w:p w:rsidR="00140D52" w:rsidRPr="00AA5907" w:rsidRDefault="00140D52" w:rsidP="00C96E06">
            <w:pPr>
              <w:rPr>
                <w:color w:val="000000"/>
                <w:lang w:eastAsia="en-US"/>
              </w:rPr>
            </w:pPr>
            <w:r w:rsidRPr="00AA5907">
              <w:lastRenderedPageBreak/>
              <w:t>МП Взаимодействие общества и власти</w:t>
            </w:r>
            <w:r w:rsidRPr="00AA5907">
              <w:rPr>
                <w:color w:val="000000"/>
                <w:lang w:eastAsia="en-US"/>
              </w:rPr>
              <w:t xml:space="preserve"> Опубликование в сети </w:t>
            </w:r>
            <w:r w:rsidRPr="00AA5907">
              <w:rPr>
                <w:color w:val="000000"/>
                <w:lang w:eastAsia="en-US"/>
              </w:rPr>
              <w:lastRenderedPageBreak/>
              <w:t>Интернет на официальном сайте нормативных правовых актов к общему числу изданных нормативных правовых актов</w:t>
            </w:r>
          </w:p>
          <w:p w:rsidR="00140D52" w:rsidRPr="00AA5907" w:rsidRDefault="00140D52" w:rsidP="00C96E06">
            <w:pPr>
              <w:rPr>
                <w:color w:val="000000"/>
                <w:lang w:eastAsia="en-US"/>
              </w:rPr>
            </w:pPr>
          </w:p>
          <w:p w:rsidR="00140D52" w:rsidRPr="00AA5907" w:rsidRDefault="00140D52" w:rsidP="00C96E06">
            <w:pPr>
              <w:ind w:firstLine="34"/>
            </w:pPr>
          </w:p>
        </w:tc>
        <w:tc>
          <w:tcPr>
            <w:tcW w:w="4946" w:type="dxa"/>
          </w:tcPr>
          <w:p w:rsidR="00140D52" w:rsidRPr="008B306B" w:rsidRDefault="00140D52" w:rsidP="00C96E06">
            <w:pPr>
              <w:keepNext/>
              <w:keepLines/>
              <w:suppressLineNumbers/>
              <w:tabs>
                <w:tab w:val="left" w:pos="1134"/>
              </w:tabs>
              <w:suppressAutoHyphens/>
              <w:ind w:firstLine="709"/>
              <w:jc w:val="both"/>
              <w:rPr>
                <w:szCs w:val="28"/>
              </w:rPr>
            </w:pPr>
            <w:r w:rsidRPr="008B306B">
              <w:rPr>
                <w:szCs w:val="28"/>
              </w:rPr>
              <w:lastRenderedPageBreak/>
              <w:t>На официальном сайте размещено:</w:t>
            </w:r>
          </w:p>
          <w:p w:rsidR="00140D52" w:rsidRPr="00184FEB" w:rsidRDefault="00140D52" w:rsidP="00CD6C8C">
            <w:pPr>
              <w:autoSpaceDE w:val="0"/>
              <w:autoSpaceDN w:val="0"/>
              <w:adjustRightInd w:val="0"/>
              <w:spacing w:line="360" w:lineRule="exact"/>
              <w:ind w:firstLine="709"/>
              <w:jc w:val="both"/>
              <w:rPr>
                <w:szCs w:val="28"/>
              </w:rPr>
            </w:pPr>
            <w:r w:rsidRPr="00CD6C8C">
              <w:rPr>
                <w:szCs w:val="28"/>
                <w:shd w:val="clear" w:color="auto" w:fill="FFFFFF" w:themeFill="background1"/>
              </w:rPr>
              <w:t xml:space="preserve">- </w:t>
            </w:r>
            <w:r w:rsidRPr="00CD6C8C">
              <w:rPr>
                <w:szCs w:val="28"/>
              </w:rPr>
              <w:t>4</w:t>
            </w:r>
            <w:r w:rsidRPr="00184FEB">
              <w:rPr>
                <w:szCs w:val="28"/>
              </w:rPr>
              <w:t xml:space="preserve">78 проектов МНПА, 822 – </w:t>
            </w:r>
            <w:r w:rsidRPr="00184FEB">
              <w:rPr>
                <w:szCs w:val="28"/>
              </w:rPr>
              <w:lastRenderedPageBreak/>
              <w:t xml:space="preserve">принятых правовых акта. </w:t>
            </w:r>
          </w:p>
          <w:p w:rsidR="00140D52" w:rsidRPr="00F54081" w:rsidRDefault="00140D52" w:rsidP="00C96E06">
            <w:pPr>
              <w:keepNext/>
              <w:keepLines/>
              <w:suppressLineNumbers/>
              <w:tabs>
                <w:tab w:val="left" w:pos="1134"/>
              </w:tabs>
              <w:suppressAutoHyphens/>
              <w:ind w:firstLine="709"/>
              <w:jc w:val="both"/>
              <w:rPr>
                <w:highlight w:val="yellow"/>
              </w:rPr>
            </w:pPr>
          </w:p>
          <w:p w:rsidR="00140D52" w:rsidRPr="00CD6C8C" w:rsidRDefault="00140D52" w:rsidP="00C96E06">
            <w:pPr>
              <w:keepNext/>
              <w:keepLines/>
              <w:suppressLineNumbers/>
              <w:tabs>
                <w:tab w:val="left" w:pos="1134"/>
              </w:tabs>
              <w:suppressAutoHyphens/>
              <w:ind w:firstLine="709"/>
              <w:jc w:val="both"/>
              <w:rPr>
                <w:szCs w:val="28"/>
              </w:rPr>
            </w:pPr>
            <w:r w:rsidRPr="00CD6C8C">
              <w:t xml:space="preserve">- </w:t>
            </w:r>
            <w:r w:rsidRPr="00CD6C8C">
              <w:rPr>
                <w:szCs w:val="28"/>
              </w:rPr>
              <w:t>4 отчета по показателям социально-экономического развития «Чайковский городской округ» по сопоставимому кругу предприятий размещены на (http://www.tchaik.ru/strategiarazv/monitoring/).</w:t>
            </w:r>
          </w:p>
          <w:p w:rsidR="00140D52" w:rsidRPr="00CD6C8C" w:rsidRDefault="00140D52" w:rsidP="00C96E06">
            <w:pPr>
              <w:keepNext/>
              <w:keepLines/>
              <w:suppressLineNumbers/>
              <w:tabs>
                <w:tab w:val="left" w:pos="1134"/>
              </w:tabs>
              <w:suppressAutoHyphens/>
              <w:ind w:firstLine="709"/>
              <w:jc w:val="both"/>
              <w:rPr>
                <w:szCs w:val="28"/>
              </w:rPr>
            </w:pPr>
            <w:r w:rsidRPr="00CD6C8C">
              <w:rPr>
                <w:szCs w:val="28"/>
              </w:rPr>
              <w:t>- Отчет о деятельности Главы за 2018 год размещен на сайте http://chaikovskiyregion.ru/vlast/glava-munitsipalnogo-rayona/otchet-glavy/;</w:t>
            </w:r>
          </w:p>
          <w:p w:rsidR="00140D52" w:rsidRPr="00184FEB" w:rsidRDefault="00140D52" w:rsidP="00CD6C8C">
            <w:pPr>
              <w:spacing w:line="360" w:lineRule="exact"/>
              <w:ind w:firstLine="709"/>
              <w:jc w:val="both"/>
              <w:rPr>
                <w:szCs w:val="28"/>
              </w:rPr>
            </w:pPr>
            <w:r w:rsidRPr="00184FEB">
              <w:rPr>
                <w:szCs w:val="28"/>
              </w:rPr>
              <w:t>Для реализации прав жителей Чайковского городского округа на доступ к официальной информации о деятельности органов местного самоуправления издается Вестник местного самоуправления,</w:t>
            </w:r>
            <w:r w:rsidRPr="00184FEB">
              <w:rPr>
                <w:b/>
                <w:bCs/>
                <w:szCs w:val="28"/>
              </w:rPr>
              <w:t xml:space="preserve"> </w:t>
            </w:r>
            <w:r w:rsidRPr="00184FEB">
              <w:rPr>
                <w:szCs w:val="28"/>
              </w:rPr>
              <w:t xml:space="preserve">в 2019 году сформировано 46 Вестников местного самоуправления (приложение к газете «Огни Камы»). </w:t>
            </w:r>
          </w:p>
          <w:p w:rsidR="00140D52" w:rsidRPr="00AA5907" w:rsidRDefault="00140D52" w:rsidP="00CD6C8C">
            <w:pPr>
              <w:spacing w:line="360" w:lineRule="exact"/>
              <w:ind w:firstLine="709"/>
              <w:jc w:val="both"/>
            </w:pPr>
            <w:r w:rsidRPr="00184FEB">
              <w:rPr>
                <w:szCs w:val="28"/>
              </w:rPr>
              <w:t xml:space="preserve">Еженедельно направляются правовые акты администрации </w:t>
            </w:r>
            <w:r w:rsidRPr="00184FEB">
              <w:rPr>
                <w:szCs w:val="28"/>
              </w:rPr>
              <w:lastRenderedPageBreak/>
              <w:t>Чайковского городского округа в «Гарант», «Консультант Плюс». В 2019 году для пополнения электронных правовых систем было направлено 2332 правовых акта.</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tc>
        <w:tc>
          <w:tcPr>
            <w:tcW w:w="13230" w:type="dxa"/>
            <w:gridSpan w:val="4"/>
          </w:tcPr>
          <w:p w:rsidR="00140D52" w:rsidRPr="00AA5907" w:rsidRDefault="00140D52" w:rsidP="00C96E06">
            <w:pPr>
              <w:rPr>
                <w:bCs/>
                <w:color w:val="000000"/>
              </w:rPr>
            </w:pPr>
            <w:r w:rsidRPr="00AA5907">
              <w:rPr>
                <w:b/>
                <w:bCs/>
                <w:color w:val="000000"/>
              </w:rPr>
              <w:t xml:space="preserve">Основная цель 4.3.  </w:t>
            </w:r>
            <w:r w:rsidRPr="00AA5907">
              <w:rPr>
                <w:bCs/>
                <w:color w:val="000000"/>
              </w:rPr>
              <w:t xml:space="preserve">Обеспечение долгосрочной сбалансированности и устойчивости бюджета, повышение </w:t>
            </w:r>
          </w:p>
          <w:p w:rsidR="00140D52" w:rsidRPr="00AA5907" w:rsidRDefault="00140D52" w:rsidP="00C96E06">
            <w:r w:rsidRPr="00AA5907">
              <w:rPr>
                <w:bCs/>
                <w:color w:val="000000"/>
              </w:rPr>
              <w:t>Эффективности и качества, управления муниципальными финансами</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4.3.1.</w:t>
            </w:r>
          </w:p>
        </w:tc>
        <w:tc>
          <w:tcPr>
            <w:tcW w:w="2653" w:type="dxa"/>
          </w:tcPr>
          <w:p w:rsidR="00140D52" w:rsidRPr="00AA5907" w:rsidRDefault="00140D52" w:rsidP="00910871">
            <w:r w:rsidRPr="00AA5907">
              <w:t xml:space="preserve">Создать оптимальные условия для обеспечения долгосрочной сбалансированности и устойчивости бюджета </w:t>
            </w:r>
          </w:p>
        </w:tc>
        <w:tc>
          <w:tcPr>
            <w:tcW w:w="2355" w:type="dxa"/>
          </w:tcPr>
          <w:p w:rsidR="00140D52" w:rsidRPr="00AA5907" w:rsidRDefault="00140D52" w:rsidP="00910871">
            <w:pPr>
              <w:rPr>
                <w:color w:val="000000"/>
              </w:rPr>
            </w:pPr>
            <w:r>
              <w:rPr>
                <w:color w:val="000000"/>
              </w:rPr>
              <w:t>У</w:t>
            </w:r>
            <w:r w:rsidRPr="00AA5907">
              <w:rPr>
                <w:color w:val="000000"/>
              </w:rPr>
              <w:t>правление</w:t>
            </w:r>
            <w:r>
              <w:rPr>
                <w:color w:val="000000"/>
              </w:rPr>
              <w:t xml:space="preserve"> финансов и экономического развития</w:t>
            </w:r>
          </w:p>
        </w:tc>
        <w:tc>
          <w:tcPr>
            <w:tcW w:w="3276" w:type="dxa"/>
          </w:tcPr>
          <w:p w:rsidR="00046971" w:rsidRDefault="00140D52" w:rsidP="00910871">
            <w:r w:rsidRPr="00AA5907">
              <w:t xml:space="preserve">МП </w:t>
            </w:r>
            <w:r>
              <w:t>«Экономическое развитие»</w:t>
            </w:r>
          </w:p>
          <w:p w:rsidR="00140D52" w:rsidRPr="00AA5907" w:rsidRDefault="00140D52" w:rsidP="00910871">
            <w:r>
              <w:t xml:space="preserve"> подпрограмма 2 «</w:t>
            </w:r>
            <w:r w:rsidRPr="00AA5907">
              <w:t>Управление муниципальными финансами</w:t>
            </w:r>
            <w:r>
              <w:t>»</w:t>
            </w:r>
          </w:p>
        </w:tc>
        <w:tc>
          <w:tcPr>
            <w:tcW w:w="4946" w:type="dxa"/>
          </w:tcPr>
          <w:p w:rsidR="00140D52" w:rsidRDefault="00140D52" w:rsidP="00910871">
            <w:pPr>
              <w:ind w:firstLine="459"/>
              <w:jc w:val="both"/>
              <w:rPr>
                <w:szCs w:val="28"/>
              </w:rPr>
            </w:pPr>
            <w:r w:rsidRPr="00384A53">
              <w:rPr>
                <w:szCs w:val="28"/>
              </w:rPr>
              <w:t xml:space="preserve">В целях </w:t>
            </w:r>
            <w:r>
              <w:rPr>
                <w:szCs w:val="28"/>
              </w:rPr>
              <w:t xml:space="preserve">определения финансовых ресурсов, необходимых для достижения целей муниципальной политики, при условии обеспечения долгосрочной </w:t>
            </w:r>
            <w:r w:rsidRPr="00384A53">
              <w:rPr>
                <w:szCs w:val="28"/>
              </w:rPr>
              <w:t xml:space="preserve">сбалансированности </w:t>
            </w:r>
            <w:r>
              <w:rPr>
                <w:szCs w:val="28"/>
              </w:rPr>
              <w:t xml:space="preserve">и устойчивости </w:t>
            </w:r>
            <w:r w:rsidRPr="00384A53">
              <w:rPr>
                <w:szCs w:val="28"/>
              </w:rPr>
              <w:t xml:space="preserve">бюджета </w:t>
            </w:r>
            <w:r>
              <w:rPr>
                <w:szCs w:val="28"/>
              </w:rPr>
              <w:t>разработан и утвержден Бюджетный прогноз Чайковского городского округа на период 2019-2024 годов.</w:t>
            </w:r>
          </w:p>
          <w:p w:rsidR="00140D52" w:rsidRPr="00AA5907" w:rsidRDefault="00140D52" w:rsidP="00910871">
            <w:pPr>
              <w:ind w:firstLine="459"/>
              <w:jc w:val="both"/>
            </w:pPr>
            <w:r>
              <w:rPr>
                <w:szCs w:val="28"/>
              </w:rPr>
              <w:t xml:space="preserve">В целях оптимизации расходов бюджета городского округа и создания условий для эффективного управления муниципальными финансами разработана и утверждена Программа оптимизации расходов бюджета Чайковского городского округа на 2019 год. В рамках данной программы реализовывались мероприятия, </w:t>
            </w:r>
            <w:r>
              <w:rPr>
                <w:szCs w:val="28"/>
              </w:rPr>
              <w:lastRenderedPageBreak/>
              <w:t>направленные на оптимизацию бюджетных средств, а также повышение эффективности их расходования, совершенствования системы закупок для муниципальных нужд, использования имущества.</w:t>
            </w:r>
          </w:p>
          <w:p w:rsidR="00140D52" w:rsidRDefault="00140D52" w:rsidP="00910871">
            <w:pPr>
              <w:ind w:firstLine="459"/>
              <w:jc w:val="both"/>
            </w:pPr>
            <w:r w:rsidRPr="00AA5907">
              <w:t>В течение 201</w:t>
            </w:r>
            <w:r>
              <w:t>9</w:t>
            </w:r>
            <w:r w:rsidRPr="00AA5907">
              <w:t xml:space="preserve"> года обеспечено своевременное исполнение расходных обязательств, привлечение кредитных ресурсов для покрытия временных кассовых разрывов не производилось.</w:t>
            </w:r>
            <w:r>
              <w:t xml:space="preserve"> </w:t>
            </w:r>
            <w:r>
              <w:rPr>
                <w:szCs w:val="28"/>
              </w:rPr>
              <w:t>П</w:t>
            </w:r>
            <w:r w:rsidRPr="00BF3D69">
              <w:rPr>
                <w:szCs w:val="28"/>
              </w:rPr>
              <w:t xml:space="preserve">роизведено погашение бюджетного кредита, предоставленного из бюджета Пермского края бюджету Чайковского городского поселения в 2018 году, в размере 5 млн. рублей, в результате муниципальный долг Чайковского городского округа по состоянию на </w:t>
            </w:r>
            <w:r>
              <w:rPr>
                <w:szCs w:val="28"/>
              </w:rPr>
              <w:t>01.01.</w:t>
            </w:r>
            <w:r w:rsidRPr="00BF3D69">
              <w:rPr>
                <w:szCs w:val="28"/>
              </w:rPr>
              <w:t>2020 г</w:t>
            </w:r>
            <w:r>
              <w:rPr>
                <w:szCs w:val="28"/>
              </w:rPr>
              <w:t>.</w:t>
            </w:r>
            <w:r w:rsidRPr="00BF3D69">
              <w:rPr>
                <w:szCs w:val="28"/>
              </w:rPr>
              <w:t xml:space="preserve"> составил 30 млн. рублей.</w:t>
            </w:r>
            <w:r>
              <w:rPr>
                <w:szCs w:val="28"/>
              </w:rPr>
              <w:t xml:space="preserve"> Просроченная кредиторская задолженность на конец 2019 года отсутствует.</w:t>
            </w:r>
            <w:r w:rsidRPr="00AA5907">
              <w:t xml:space="preserve"> </w:t>
            </w:r>
          </w:p>
          <w:p w:rsidR="00140D52" w:rsidRPr="00AA5907" w:rsidRDefault="00140D52" w:rsidP="00910871">
            <w:pPr>
              <w:ind w:firstLine="459"/>
              <w:jc w:val="both"/>
            </w:pPr>
            <w:r w:rsidRPr="00AA5907">
              <w:t>Бюджет Чайковско</w:t>
            </w:r>
            <w:r>
              <w:t>го городского округа, утвержденный на 2020 год и на плановый период 2021</w:t>
            </w:r>
            <w:r w:rsidRPr="00AA5907">
              <w:t>-202</w:t>
            </w:r>
            <w:r>
              <w:t>2</w:t>
            </w:r>
            <w:r w:rsidRPr="00AA5907">
              <w:t xml:space="preserve"> годы сбалансированный.</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lastRenderedPageBreak/>
              <w:t>4.3.2.</w:t>
            </w:r>
          </w:p>
        </w:tc>
        <w:tc>
          <w:tcPr>
            <w:tcW w:w="2653" w:type="dxa"/>
          </w:tcPr>
          <w:p w:rsidR="00140D52" w:rsidRPr="00AA5907" w:rsidRDefault="00140D52" w:rsidP="00910871">
            <w:r w:rsidRPr="00AA5907">
              <w:t>Обеспечить открытость, прозрачность и подотчетность деятельности органов местного самоуправления при формировании и исполнении бюджета, создать условия для вовлечения граждан в формирование бюджетной политики</w:t>
            </w:r>
          </w:p>
          <w:p w:rsidR="00140D52" w:rsidRPr="00AA5907" w:rsidRDefault="00140D52" w:rsidP="00910871"/>
        </w:tc>
        <w:tc>
          <w:tcPr>
            <w:tcW w:w="2355" w:type="dxa"/>
          </w:tcPr>
          <w:p w:rsidR="00140D52" w:rsidRPr="00AA5907" w:rsidRDefault="00140D52" w:rsidP="00910871">
            <w:pPr>
              <w:rPr>
                <w:color w:val="000000"/>
              </w:rPr>
            </w:pPr>
            <w:r>
              <w:rPr>
                <w:color w:val="000000"/>
              </w:rPr>
              <w:t>У</w:t>
            </w:r>
            <w:r w:rsidRPr="00AA5907">
              <w:rPr>
                <w:color w:val="000000"/>
              </w:rPr>
              <w:t>правление</w:t>
            </w:r>
            <w:r>
              <w:rPr>
                <w:color w:val="000000"/>
              </w:rPr>
              <w:t xml:space="preserve"> финансов и экономического развития</w:t>
            </w:r>
          </w:p>
        </w:tc>
        <w:tc>
          <w:tcPr>
            <w:tcW w:w="3276" w:type="dxa"/>
          </w:tcPr>
          <w:p w:rsidR="00046971" w:rsidRDefault="00140D52" w:rsidP="00910871">
            <w:r w:rsidRPr="00AA5907">
              <w:t xml:space="preserve">МП </w:t>
            </w:r>
            <w:r>
              <w:t xml:space="preserve">«Экономическое развитие» </w:t>
            </w:r>
          </w:p>
          <w:p w:rsidR="00140D52" w:rsidRPr="00AA5907" w:rsidRDefault="00140D52" w:rsidP="00910871">
            <w:r>
              <w:t>подпрограмма 2 «</w:t>
            </w:r>
            <w:r w:rsidRPr="00AA5907">
              <w:t>Управление муниципальными финансами</w:t>
            </w:r>
            <w:r>
              <w:t>»</w:t>
            </w:r>
          </w:p>
        </w:tc>
        <w:tc>
          <w:tcPr>
            <w:tcW w:w="4946" w:type="dxa"/>
          </w:tcPr>
          <w:p w:rsidR="00140D52" w:rsidRPr="00AA5907" w:rsidRDefault="00140D52" w:rsidP="00910871">
            <w:pPr>
              <w:ind w:firstLine="459"/>
              <w:jc w:val="both"/>
            </w:pPr>
            <w:r w:rsidRPr="00AA5907">
              <w:t xml:space="preserve">Вся информация по основным темам формирования и исполнения бюджета размещается на официальном сайте Управления финансов и экономического развития. В рамках повышения бюджетной и финансовой грамотности населения Чайковского </w:t>
            </w:r>
            <w:r>
              <w:t xml:space="preserve">городского округа </w:t>
            </w:r>
            <w:r w:rsidRPr="00AA5907">
              <w:t>разработан аналитический вариант бюджета в виде, понятном для граждан (проект «Бюджет для граждан»), который также размещается на сайте управления. В целях вовлечения граждан в формирование бюджетной политики по вопросам бюджета проводятся публичные слушания при утверждении и исполнении бюджета.</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4.3.3.</w:t>
            </w:r>
          </w:p>
        </w:tc>
        <w:tc>
          <w:tcPr>
            <w:tcW w:w="2653" w:type="dxa"/>
          </w:tcPr>
          <w:p w:rsidR="00140D52" w:rsidRPr="00AA5907" w:rsidRDefault="00140D52" w:rsidP="00910871">
            <w:r w:rsidRPr="00AA5907">
              <w:t>Создать условия для исполнения расходных обязательств поселений, входящих в состав Чайковского муниципального  района</w:t>
            </w:r>
          </w:p>
        </w:tc>
        <w:tc>
          <w:tcPr>
            <w:tcW w:w="2355" w:type="dxa"/>
          </w:tcPr>
          <w:p w:rsidR="00140D52" w:rsidRPr="00AA5907" w:rsidRDefault="00140D52" w:rsidP="00910871">
            <w:pPr>
              <w:rPr>
                <w:color w:val="000000"/>
              </w:rPr>
            </w:pPr>
          </w:p>
        </w:tc>
        <w:tc>
          <w:tcPr>
            <w:tcW w:w="3276" w:type="dxa"/>
          </w:tcPr>
          <w:p w:rsidR="00140D52" w:rsidRPr="00AA5907" w:rsidRDefault="00140D52" w:rsidP="00910871"/>
        </w:tc>
        <w:tc>
          <w:tcPr>
            <w:tcW w:w="4946" w:type="dxa"/>
          </w:tcPr>
          <w:p w:rsidR="00140D52" w:rsidRPr="00F54081" w:rsidRDefault="00140D52" w:rsidP="00910871">
            <w:r w:rsidRPr="00F54081">
              <w:t>С 2019 года объединение</w:t>
            </w:r>
            <w:r>
              <w:t xml:space="preserve"> территории в округ </w:t>
            </w:r>
          </w:p>
        </w:tc>
        <w:tc>
          <w:tcPr>
            <w:tcW w:w="2000" w:type="dxa"/>
          </w:tcPr>
          <w:p w:rsidR="00140D52" w:rsidRPr="00F54081" w:rsidRDefault="00140D52" w:rsidP="00C96E06">
            <w:r w:rsidRPr="00F54081">
              <w:t>Задача с 2019 года не реализуется, т.к. поселений нет.</w:t>
            </w:r>
          </w:p>
        </w:tc>
      </w:tr>
      <w:tr w:rsidR="00140D52" w:rsidRPr="00AA5907" w:rsidTr="007D0167">
        <w:tc>
          <w:tcPr>
            <w:tcW w:w="930" w:type="dxa"/>
          </w:tcPr>
          <w:p w:rsidR="00140D52" w:rsidRPr="00AA5907" w:rsidRDefault="00140D52" w:rsidP="00C96E06"/>
        </w:tc>
        <w:tc>
          <w:tcPr>
            <w:tcW w:w="13230" w:type="dxa"/>
            <w:gridSpan w:val="4"/>
          </w:tcPr>
          <w:p w:rsidR="00140D52" w:rsidRPr="00AA5907" w:rsidRDefault="00140D52" w:rsidP="00C96E06">
            <w:r w:rsidRPr="00AA5907">
              <w:rPr>
                <w:b/>
                <w:bCs/>
                <w:color w:val="000000"/>
              </w:rPr>
              <w:t xml:space="preserve">Основная цель 4.4. </w:t>
            </w:r>
            <w:r w:rsidRPr="00AA5907">
              <w:rPr>
                <w:bCs/>
                <w:color w:val="000000"/>
              </w:rPr>
              <w:t>Повышение эффективности, прозрачности управления и распоряжения земельными ресурсами и муниципальным имуществом</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4.4.1.</w:t>
            </w:r>
          </w:p>
        </w:tc>
        <w:tc>
          <w:tcPr>
            <w:tcW w:w="2653" w:type="dxa"/>
          </w:tcPr>
          <w:p w:rsidR="00140D52" w:rsidRPr="00AA5907" w:rsidRDefault="00140D52" w:rsidP="00C96E06">
            <w:r w:rsidRPr="00AA5907">
              <w:t>Повысить эффективность и прозрачность использования муниципального имущества и земельных ресурсов</w:t>
            </w:r>
          </w:p>
        </w:tc>
        <w:tc>
          <w:tcPr>
            <w:tcW w:w="2355" w:type="dxa"/>
          </w:tcPr>
          <w:p w:rsidR="00140D52" w:rsidRDefault="00140D52" w:rsidP="009C37CC">
            <w:pPr>
              <w:rPr>
                <w:color w:val="000000"/>
                <w:szCs w:val="28"/>
              </w:rPr>
            </w:pPr>
            <w:r>
              <w:rPr>
                <w:color w:val="000000"/>
                <w:szCs w:val="28"/>
              </w:rPr>
              <w:t>Управление земельно- имущественных отношений администрации Чайковского городского округа</w:t>
            </w:r>
          </w:p>
        </w:tc>
        <w:tc>
          <w:tcPr>
            <w:tcW w:w="3276" w:type="dxa"/>
          </w:tcPr>
          <w:p w:rsidR="00140D52" w:rsidRDefault="00140D52" w:rsidP="009C37CC">
            <w:r>
              <w:rPr>
                <w:szCs w:val="28"/>
              </w:rPr>
              <w:t xml:space="preserve">МП </w:t>
            </w:r>
            <w:r w:rsidRPr="00B070F5">
              <w:rPr>
                <w:szCs w:val="28"/>
              </w:rPr>
              <w:t xml:space="preserve">«Управление и распоряжение муниципальным имуществом Чайковского </w:t>
            </w:r>
            <w:r>
              <w:rPr>
                <w:szCs w:val="28"/>
              </w:rPr>
              <w:t>городского округа</w:t>
            </w:r>
            <w:r w:rsidRPr="00B070F5">
              <w:rPr>
                <w:szCs w:val="28"/>
              </w:rPr>
              <w:t>»</w:t>
            </w:r>
          </w:p>
        </w:tc>
        <w:tc>
          <w:tcPr>
            <w:tcW w:w="4946" w:type="dxa"/>
          </w:tcPr>
          <w:p w:rsidR="00140D52" w:rsidRDefault="00140D52" w:rsidP="009C37CC">
            <w:pPr>
              <w:shd w:val="clear" w:color="auto" w:fill="FFFFFF"/>
              <w:spacing w:before="75"/>
              <w:jc w:val="both"/>
            </w:pPr>
            <w:r>
              <w:rPr>
                <w:szCs w:val="28"/>
              </w:rPr>
              <w:t>В</w:t>
            </w:r>
            <w:r w:rsidRPr="00937D31">
              <w:rPr>
                <w:szCs w:val="28"/>
              </w:rPr>
              <w:t>овлечен</w:t>
            </w:r>
            <w:r>
              <w:rPr>
                <w:szCs w:val="28"/>
              </w:rPr>
              <w:t>ие</w:t>
            </w:r>
            <w:r w:rsidRPr="00937D31">
              <w:rPr>
                <w:szCs w:val="28"/>
              </w:rPr>
              <w:t xml:space="preserve"> в хозяйственный оборот дополнительно  объектов муниципальной собственности,</w:t>
            </w:r>
            <w:r>
              <w:rPr>
                <w:szCs w:val="28"/>
              </w:rPr>
              <w:t xml:space="preserve"> земельных ресурсов</w:t>
            </w:r>
            <w:r w:rsidRPr="00937D31">
              <w:rPr>
                <w:szCs w:val="28"/>
              </w:rPr>
              <w:t xml:space="preserve"> путем сдачи в аре</w:t>
            </w:r>
            <w:r>
              <w:rPr>
                <w:szCs w:val="28"/>
              </w:rPr>
              <w:t>нду и на ином праве пользования</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4.4.2.</w:t>
            </w:r>
          </w:p>
        </w:tc>
        <w:tc>
          <w:tcPr>
            <w:tcW w:w="2653" w:type="dxa"/>
          </w:tcPr>
          <w:p w:rsidR="00140D52" w:rsidRPr="00AA5907" w:rsidRDefault="00140D52" w:rsidP="00C96E06">
            <w:r w:rsidRPr="00AA5907">
              <w:t>Обеспечить применение новых направлений по привлечению дополнительных неналоговых поступлений</w:t>
            </w:r>
          </w:p>
        </w:tc>
        <w:tc>
          <w:tcPr>
            <w:tcW w:w="2355" w:type="dxa"/>
          </w:tcPr>
          <w:p w:rsidR="00140D52" w:rsidRDefault="00140D52" w:rsidP="009C37CC">
            <w:pPr>
              <w:rPr>
                <w:color w:val="000000"/>
                <w:szCs w:val="28"/>
              </w:rPr>
            </w:pPr>
            <w:r>
              <w:rPr>
                <w:color w:val="000000"/>
                <w:szCs w:val="28"/>
              </w:rPr>
              <w:t>Управление земельно- имущественных отношений администрации Чайковского городского округа</w:t>
            </w:r>
          </w:p>
        </w:tc>
        <w:tc>
          <w:tcPr>
            <w:tcW w:w="3276" w:type="dxa"/>
          </w:tcPr>
          <w:p w:rsidR="00140D52" w:rsidRDefault="00140D52" w:rsidP="009C37CC">
            <w:r>
              <w:rPr>
                <w:szCs w:val="28"/>
              </w:rPr>
              <w:t xml:space="preserve">МП </w:t>
            </w:r>
            <w:r w:rsidRPr="00B070F5">
              <w:rPr>
                <w:szCs w:val="28"/>
              </w:rPr>
              <w:t xml:space="preserve">«Управление и распоряжение муниципальным имуществом Чайковского </w:t>
            </w:r>
            <w:r>
              <w:rPr>
                <w:szCs w:val="28"/>
              </w:rPr>
              <w:t>городского округа</w:t>
            </w:r>
            <w:r w:rsidRPr="00B070F5">
              <w:rPr>
                <w:szCs w:val="28"/>
              </w:rPr>
              <w:t>»</w:t>
            </w:r>
          </w:p>
        </w:tc>
        <w:tc>
          <w:tcPr>
            <w:tcW w:w="4946" w:type="dxa"/>
          </w:tcPr>
          <w:p w:rsidR="00140D52" w:rsidRDefault="00140D52" w:rsidP="00046971">
            <w:pPr>
              <w:ind w:firstLine="601"/>
              <w:jc w:val="both"/>
            </w:pPr>
            <w:r>
              <w:t>Дополнительно вовлечено недвижимое имущество посредством передачи его по конкурсу и заключением концессионного соглашения, а также обеспечено поступление дополнительных доходов по результатам торгов (аукционы) земельных участков, государственная собственность на которые не разграничена</w:t>
            </w:r>
          </w:p>
        </w:tc>
        <w:tc>
          <w:tcPr>
            <w:tcW w:w="2000" w:type="dxa"/>
          </w:tcPr>
          <w:p w:rsidR="00140D52" w:rsidRPr="00AA5907" w:rsidRDefault="00140D52" w:rsidP="00C96E06"/>
        </w:tc>
      </w:tr>
      <w:tr w:rsidR="00140D52" w:rsidRPr="00AA5907" w:rsidTr="007D0167">
        <w:tc>
          <w:tcPr>
            <w:tcW w:w="930" w:type="dxa"/>
          </w:tcPr>
          <w:p w:rsidR="00140D52" w:rsidRPr="00AA5907" w:rsidRDefault="00140D52" w:rsidP="00C96E06">
            <w:r w:rsidRPr="00AA5907">
              <w:t>4.4.3.</w:t>
            </w:r>
          </w:p>
        </w:tc>
        <w:tc>
          <w:tcPr>
            <w:tcW w:w="2653" w:type="dxa"/>
          </w:tcPr>
          <w:p w:rsidR="00140D52" w:rsidRPr="00AA5907" w:rsidRDefault="00140D52" w:rsidP="00C96E06">
            <w:r w:rsidRPr="00AA5907">
              <w:t>Повысить управляемость и доходность участия муниципального образования в уставных капиталах</w:t>
            </w:r>
          </w:p>
          <w:p w:rsidR="00140D52" w:rsidRPr="00AA5907" w:rsidRDefault="00140D52" w:rsidP="00C96E06">
            <w:r w:rsidRPr="00AA5907">
              <w:lastRenderedPageBreak/>
              <w:t>хозяйственных субъектов</w:t>
            </w:r>
          </w:p>
        </w:tc>
        <w:tc>
          <w:tcPr>
            <w:tcW w:w="2355" w:type="dxa"/>
          </w:tcPr>
          <w:p w:rsidR="00140D52" w:rsidRDefault="00140D52" w:rsidP="009C37CC">
            <w:pPr>
              <w:rPr>
                <w:color w:val="000000"/>
                <w:szCs w:val="28"/>
              </w:rPr>
            </w:pPr>
            <w:r>
              <w:rPr>
                <w:color w:val="000000"/>
                <w:szCs w:val="28"/>
              </w:rPr>
              <w:lastRenderedPageBreak/>
              <w:t xml:space="preserve">Управление земельно- имущественных отношений администрации Чайковского </w:t>
            </w:r>
            <w:r>
              <w:rPr>
                <w:color w:val="000000"/>
                <w:szCs w:val="28"/>
              </w:rPr>
              <w:lastRenderedPageBreak/>
              <w:t>городского округа</w:t>
            </w:r>
          </w:p>
        </w:tc>
        <w:tc>
          <w:tcPr>
            <w:tcW w:w="3276" w:type="dxa"/>
          </w:tcPr>
          <w:p w:rsidR="00140D52" w:rsidRDefault="00140D52" w:rsidP="009C37CC">
            <w:r>
              <w:rPr>
                <w:szCs w:val="28"/>
              </w:rPr>
              <w:lastRenderedPageBreak/>
              <w:t xml:space="preserve">МП </w:t>
            </w:r>
            <w:r w:rsidRPr="00B070F5">
              <w:rPr>
                <w:szCs w:val="28"/>
              </w:rPr>
              <w:t xml:space="preserve">«Управление и распоряжение муниципальным имуществом Чайковского </w:t>
            </w:r>
            <w:r>
              <w:rPr>
                <w:szCs w:val="28"/>
              </w:rPr>
              <w:t>городского округа</w:t>
            </w:r>
            <w:r w:rsidRPr="00B070F5">
              <w:rPr>
                <w:szCs w:val="28"/>
              </w:rPr>
              <w:t>»</w:t>
            </w:r>
          </w:p>
        </w:tc>
        <w:tc>
          <w:tcPr>
            <w:tcW w:w="4946" w:type="dxa"/>
          </w:tcPr>
          <w:p w:rsidR="00140D52" w:rsidRPr="00FA27C5" w:rsidRDefault="00140D52" w:rsidP="00046971">
            <w:pPr>
              <w:ind w:firstLine="459"/>
              <w:jc w:val="both"/>
            </w:pPr>
            <w:r w:rsidRPr="00FA27C5">
              <w:t xml:space="preserve">Проводится работа по снижению участия </w:t>
            </w:r>
            <w:r w:rsidR="005C2602">
              <w:t>м</w:t>
            </w:r>
            <w:r w:rsidRPr="00FA27C5">
              <w:t xml:space="preserve">униципального образования «Чайковский </w:t>
            </w:r>
            <w:r w:rsidR="005C2602">
              <w:t>городской округ</w:t>
            </w:r>
            <w:r w:rsidRPr="00FA27C5">
              <w:t xml:space="preserve">» в не приносящих прибыли </w:t>
            </w:r>
            <w:r>
              <w:t>предприятиях</w:t>
            </w:r>
            <w:r w:rsidRPr="00FA27C5">
              <w:t xml:space="preserve"> (нерентабельных). </w:t>
            </w:r>
          </w:p>
          <w:p w:rsidR="00140D52" w:rsidRDefault="00140D52" w:rsidP="00046971">
            <w:pPr>
              <w:ind w:firstLine="459"/>
            </w:pPr>
          </w:p>
        </w:tc>
        <w:tc>
          <w:tcPr>
            <w:tcW w:w="2000" w:type="dxa"/>
          </w:tcPr>
          <w:p w:rsidR="00140D52" w:rsidRPr="00AA5907" w:rsidRDefault="00140D52" w:rsidP="00C96E06"/>
        </w:tc>
      </w:tr>
      <w:tr w:rsidR="00140D52" w:rsidRPr="007D5843" w:rsidTr="007D0167">
        <w:tc>
          <w:tcPr>
            <w:tcW w:w="930" w:type="dxa"/>
          </w:tcPr>
          <w:p w:rsidR="00140D52" w:rsidRPr="00AA5907" w:rsidRDefault="00140D52" w:rsidP="00C96E06">
            <w:r w:rsidRPr="00AA5907">
              <w:lastRenderedPageBreak/>
              <w:t>4.4.4.</w:t>
            </w:r>
          </w:p>
        </w:tc>
        <w:tc>
          <w:tcPr>
            <w:tcW w:w="2653" w:type="dxa"/>
          </w:tcPr>
          <w:p w:rsidR="00140D52" w:rsidRPr="00046971" w:rsidRDefault="00140D52" w:rsidP="00C96E06">
            <w:r w:rsidRPr="00046971">
              <w:t>Повысить рентабельность, конкурентность и прибыльность муниципальных унитарных предприятий</w:t>
            </w:r>
          </w:p>
        </w:tc>
        <w:tc>
          <w:tcPr>
            <w:tcW w:w="2355" w:type="dxa"/>
          </w:tcPr>
          <w:p w:rsidR="00140D52" w:rsidRPr="00046971" w:rsidRDefault="00140D52" w:rsidP="009C37CC">
            <w:pPr>
              <w:rPr>
                <w:color w:val="000000"/>
                <w:szCs w:val="28"/>
              </w:rPr>
            </w:pPr>
            <w:r w:rsidRPr="00046971">
              <w:rPr>
                <w:color w:val="000000"/>
                <w:szCs w:val="28"/>
              </w:rPr>
              <w:t>Управления жилищно-коммунального хозяйства и транспорта Чайковского городского округа</w:t>
            </w:r>
          </w:p>
        </w:tc>
        <w:tc>
          <w:tcPr>
            <w:tcW w:w="3276" w:type="dxa"/>
          </w:tcPr>
          <w:p w:rsidR="00140D52" w:rsidRDefault="00046971" w:rsidP="009C37CC">
            <w:r>
              <w:t>Не программное меропри</w:t>
            </w:r>
            <w:r w:rsidR="008F7793">
              <w:t>я</w:t>
            </w:r>
            <w:r>
              <w:t>тие</w:t>
            </w:r>
          </w:p>
        </w:tc>
        <w:tc>
          <w:tcPr>
            <w:tcW w:w="4946" w:type="dxa"/>
          </w:tcPr>
          <w:p w:rsidR="00140D52" w:rsidRDefault="008F7793" w:rsidP="008F7793">
            <w:pPr>
              <w:shd w:val="clear" w:color="auto" w:fill="FFFFFF"/>
              <w:spacing w:before="75"/>
              <w:jc w:val="both"/>
            </w:pPr>
            <w:r>
              <w:t>В Администрации округа действует балансовая комиссия по подведению итогов финансово-хозяйственной деятельности муниципальных унитарных предприятий Чайковского ГО, утвержденная постановлением администрации Чайковского городского округа от 13.06.2019 № 1102- целью работы комиссии является объективная оценка эффективности работы МУПов и совершенствование системы управления предприятиями, осуществление контроля за эффективностью управления, сохранностью и целевым использованием муниципального имущества и повышение эффективности деятельности муниципальных предприятий.</w:t>
            </w:r>
          </w:p>
          <w:p w:rsidR="008F7793" w:rsidRDefault="008F7793" w:rsidP="008F7793">
            <w:pPr>
              <w:shd w:val="clear" w:color="auto" w:fill="FFFFFF"/>
              <w:spacing w:before="75"/>
              <w:jc w:val="both"/>
            </w:pPr>
            <w:r>
              <w:t>Заседание комиссии проводятся в соответствии  с графиком, утвержденным на очередной год  постановлением администрации ЧГО.</w:t>
            </w:r>
          </w:p>
        </w:tc>
        <w:tc>
          <w:tcPr>
            <w:tcW w:w="2000" w:type="dxa"/>
          </w:tcPr>
          <w:p w:rsidR="00140D52" w:rsidRDefault="00140D52" w:rsidP="00C96E06"/>
        </w:tc>
      </w:tr>
    </w:tbl>
    <w:p w:rsidR="00EC7164" w:rsidRPr="002A1FE9" w:rsidRDefault="00EC7164" w:rsidP="00FB5C3B">
      <w:pPr>
        <w:pStyle w:val="20"/>
        <w:suppressLineNumbers/>
        <w:tabs>
          <w:tab w:val="left" w:pos="1276"/>
        </w:tabs>
        <w:suppressAutoHyphens/>
        <w:spacing w:before="0" w:line="240" w:lineRule="auto"/>
        <w:jc w:val="center"/>
        <w:rPr>
          <w:szCs w:val="28"/>
        </w:rPr>
      </w:pPr>
    </w:p>
    <w:sectPr w:rsidR="00EC7164" w:rsidRPr="002A1FE9" w:rsidSect="00B7615C">
      <w:pgSz w:w="16838" w:h="11906" w:orient="landscape" w:code="9"/>
      <w:pgMar w:top="993" w:right="567" w:bottom="851" w:left="567" w:header="709"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9CF" w:rsidRDefault="003F79CF" w:rsidP="00014E35">
      <w:r>
        <w:separator/>
      </w:r>
    </w:p>
  </w:endnote>
  <w:endnote w:type="continuationSeparator" w:id="1">
    <w:p w:rsidR="003F79CF" w:rsidRDefault="003F79CF" w:rsidP="0001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95511"/>
    </w:sdtPr>
    <w:sdtContent>
      <w:p w:rsidR="003F2B62" w:rsidRDefault="0011765B">
        <w:pPr>
          <w:pStyle w:val="a8"/>
          <w:jc w:val="right"/>
        </w:pPr>
        <w:fldSimple w:instr=" PAGE   \* MERGEFORMAT ">
          <w:r w:rsidR="00194671">
            <w:rPr>
              <w:noProof/>
            </w:rPr>
            <w:t>3</w:t>
          </w:r>
        </w:fldSimple>
      </w:p>
    </w:sdtContent>
  </w:sdt>
  <w:p w:rsidR="003F2B62" w:rsidRDefault="003F2B6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6153"/>
      <w:docPartObj>
        <w:docPartGallery w:val="Page Numbers (Bottom of Page)"/>
        <w:docPartUnique/>
      </w:docPartObj>
    </w:sdtPr>
    <w:sdtContent>
      <w:p w:rsidR="003F2B62" w:rsidRDefault="0011765B">
        <w:pPr>
          <w:pStyle w:val="a8"/>
          <w:jc w:val="right"/>
        </w:pPr>
        <w:fldSimple w:instr=" PAGE   \* MERGEFORMAT ">
          <w:r w:rsidR="00194671">
            <w:rPr>
              <w:noProof/>
            </w:rPr>
            <w:t>150</w:t>
          </w:r>
        </w:fldSimple>
      </w:p>
    </w:sdtContent>
  </w:sdt>
  <w:p w:rsidR="003F2B62" w:rsidRDefault="003F2B6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62" w:rsidRDefault="0011765B">
    <w:pPr>
      <w:pStyle w:val="a8"/>
      <w:jc w:val="right"/>
    </w:pPr>
    <w:fldSimple w:instr=" PAGE   \* MERGEFORMAT ">
      <w:r w:rsidR="00194671">
        <w:rPr>
          <w:noProof/>
        </w:rPr>
        <w:t>190</w:t>
      </w:r>
    </w:fldSimple>
  </w:p>
  <w:p w:rsidR="003F2B62" w:rsidRDefault="003F2B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9CF" w:rsidRDefault="003F79CF" w:rsidP="00014E35">
      <w:r>
        <w:separator/>
      </w:r>
    </w:p>
  </w:footnote>
  <w:footnote w:type="continuationSeparator" w:id="1">
    <w:p w:rsidR="003F79CF" w:rsidRDefault="003F79CF" w:rsidP="0001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8FE8"/>
    <w:lvl w:ilvl="0">
      <w:start w:val="1"/>
      <w:numFmt w:val="decimal"/>
      <w:pStyle w:val="a"/>
      <w:lvlText w:val="%1."/>
      <w:lvlJc w:val="left"/>
      <w:pPr>
        <w:tabs>
          <w:tab w:val="num" w:pos="360"/>
        </w:tabs>
        <w:ind w:left="360" w:hanging="360"/>
      </w:pPr>
    </w:lvl>
  </w:abstractNum>
  <w:abstractNum w:abstractNumId="1">
    <w:nsid w:val="FFFFFF89"/>
    <w:multiLevelType w:val="singleLevel"/>
    <w:tmpl w:val="F21EFC7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4"/>
      <w:numFmt w:val="bullet"/>
      <w:lvlText w:val=""/>
      <w:lvlJc w:val="left"/>
      <w:pPr>
        <w:tabs>
          <w:tab w:val="num" w:pos="360"/>
        </w:tabs>
        <w:ind w:left="360" w:hanging="360"/>
      </w:pPr>
      <w:rPr>
        <w:rFonts w:ascii="Symbol" w:hAnsi="Symbol"/>
      </w:rPr>
    </w:lvl>
  </w:abstractNum>
  <w:abstractNum w:abstractNumId="3">
    <w:nsid w:val="015E25BA"/>
    <w:multiLevelType w:val="hybridMultilevel"/>
    <w:tmpl w:val="8FFC5E3E"/>
    <w:lvl w:ilvl="0" w:tplc="2912DEFE">
      <w:start w:val="1"/>
      <w:numFmt w:val="decimal"/>
      <w:lvlText w:val="%1."/>
      <w:lvlJc w:val="left"/>
      <w:pPr>
        <w:ind w:left="1135"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7D1A27"/>
    <w:multiLevelType w:val="hybridMultilevel"/>
    <w:tmpl w:val="02D01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84711"/>
    <w:multiLevelType w:val="hybridMultilevel"/>
    <w:tmpl w:val="8FFC5E3E"/>
    <w:lvl w:ilvl="0" w:tplc="2912DEFE">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534E3F"/>
    <w:multiLevelType w:val="multilevel"/>
    <w:tmpl w:val="ACC6BB0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0EDB2A63"/>
    <w:multiLevelType w:val="hybridMultilevel"/>
    <w:tmpl w:val="9AA64B1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nsid w:val="10D86B0A"/>
    <w:multiLevelType w:val="hybridMultilevel"/>
    <w:tmpl w:val="3B8CEB5C"/>
    <w:lvl w:ilvl="0" w:tplc="C312177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0E0633"/>
    <w:multiLevelType w:val="hybridMultilevel"/>
    <w:tmpl w:val="92E264C6"/>
    <w:lvl w:ilvl="0" w:tplc="F800C0C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896306"/>
    <w:multiLevelType w:val="multilevel"/>
    <w:tmpl w:val="9892A4A8"/>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1B0537C3"/>
    <w:multiLevelType w:val="multilevel"/>
    <w:tmpl w:val="5F526218"/>
    <w:numStyleLink w:val="2"/>
  </w:abstractNum>
  <w:abstractNum w:abstractNumId="12">
    <w:nsid w:val="1DAC16C6"/>
    <w:multiLevelType w:val="hybridMultilevel"/>
    <w:tmpl w:val="E092ED14"/>
    <w:lvl w:ilvl="0" w:tplc="5C269E34">
      <w:start w:val="1"/>
      <w:numFmt w:val="decimal"/>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2533CF"/>
    <w:multiLevelType w:val="hybridMultilevel"/>
    <w:tmpl w:val="B9F0D0A8"/>
    <w:lvl w:ilvl="0" w:tplc="FEB6470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0A75016"/>
    <w:multiLevelType w:val="multilevel"/>
    <w:tmpl w:val="B7EEBB9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5">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2AD4816"/>
    <w:multiLevelType w:val="hybridMultilevel"/>
    <w:tmpl w:val="672687E6"/>
    <w:lvl w:ilvl="0" w:tplc="776E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D710B"/>
    <w:multiLevelType w:val="hybridMultilevel"/>
    <w:tmpl w:val="3B3A749C"/>
    <w:lvl w:ilvl="0" w:tplc="BBD6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D568F2"/>
    <w:multiLevelType w:val="hybridMultilevel"/>
    <w:tmpl w:val="CAD25E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6AF0816"/>
    <w:multiLevelType w:val="hybridMultilevel"/>
    <w:tmpl w:val="DF86A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C71527"/>
    <w:multiLevelType w:val="multilevel"/>
    <w:tmpl w:val="5F526218"/>
    <w:styleLink w:val="2"/>
    <w:lvl w:ilvl="0">
      <w:start w:val="4"/>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353"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21">
    <w:nsid w:val="392923C2"/>
    <w:multiLevelType w:val="multilevel"/>
    <w:tmpl w:val="3218514C"/>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nsid w:val="3AEB78CC"/>
    <w:multiLevelType w:val="hybridMultilevel"/>
    <w:tmpl w:val="5DB45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F75AFA"/>
    <w:multiLevelType w:val="hybridMultilevel"/>
    <w:tmpl w:val="340AC48C"/>
    <w:lvl w:ilvl="0" w:tplc="74FA0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706682"/>
    <w:multiLevelType w:val="hybridMultilevel"/>
    <w:tmpl w:val="62CA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7419E"/>
    <w:multiLevelType w:val="hybridMultilevel"/>
    <w:tmpl w:val="8FFC5E3E"/>
    <w:lvl w:ilvl="0" w:tplc="2912DEFE">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57127F"/>
    <w:multiLevelType w:val="multilevel"/>
    <w:tmpl w:val="5F52621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27">
    <w:nsid w:val="48C72BBD"/>
    <w:multiLevelType w:val="multilevel"/>
    <w:tmpl w:val="5F526218"/>
    <w:numStyleLink w:val="2"/>
  </w:abstractNum>
  <w:abstractNum w:abstractNumId="28">
    <w:nsid w:val="48D54B07"/>
    <w:multiLevelType w:val="multilevel"/>
    <w:tmpl w:val="191488E2"/>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9EF0ADA"/>
    <w:multiLevelType w:val="hybridMultilevel"/>
    <w:tmpl w:val="10B8BD4E"/>
    <w:lvl w:ilvl="0" w:tplc="17BAB9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4CCC63E1"/>
    <w:multiLevelType w:val="hybridMultilevel"/>
    <w:tmpl w:val="D5B06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F730B2"/>
    <w:multiLevelType w:val="hybridMultilevel"/>
    <w:tmpl w:val="A3F69668"/>
    <w:lvl w:ilvl="0" w:tplc="0A0CE4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0186452"/>
    <w:multiLevelType w:val="hybridMultilevel"/>
    <w:tmpl w:val="4574CBBE"/>
    <w:lvl w:ilvl="0" w:tplc="E1A0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32EEE"/>
    <w:multiLevelType w:val="hybridMultilevel"/>
    <w:tmpl w:val="592660CE"/>
    <w:lvl w:ilvl="0" w:tplc="1BC47108">
      <w:start w:val="1"/>
      <w:numFmt w:val="decimal"/>
      <w:lvlText w:val="%1."/>
      <w:lvlJc w:val="left"/>
      <w:pPr>
        <w:ind w:left="720" w:hanging="360"/>
      </w:pPr>
      <w:rPr>
        <w:rFonts w:cs="Times New Roman"/>
        <w:b w:val="0"/>
      </w:rPr>
    </w:lvl>
    <w:lvl w:ilvl="1" w:tplc="04190015">
      <w:start w:val="1"/>
      <w:numFmt w:val="upperLetter"/>
      <w:lvlText w:val="%2."/>
      <w:lvlJc w:val="left"/>
      <w:pPr>
        <w:tabs>
          <w:tab w:val="num" w:pos="1440"/>
        </w:tabs>
        <w:ind w:left="1440" w:hanging="360"/>
      </w:pPr>
      <w:rPr>
        <w:rFonts w:cs="Times New Roman"/>
      </w:rPr>
    </w:lvl>
    <w:lvl w:ilvl="2" w:tplc="9CC6E2D2">
      <w:start w:val="2019"/>
      <w:numFmt w:val="decimal"/>
      <w:lvlText w:val="%3"/>
      <w:lvlJc w:val="left"/>
      <w:pPr>
        <w:tabs>
          <w:tab w:val="num" w:pos="2544"/>
        </w:tabs>
        <w:ind w:left="2544" w:hanging="564"/>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57D51FE"/>
    <w:multiLevelType w:val="hybridMultilevel"/>
    <w:tmpl w:val="85FA661C"/>
    <w:lvl w:ilvl="0" w:tplc="6882DD16">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D57364"/>
    <w:multiLevelType w:val="hybridMultilevel"/>
    <w:tmpl w:val="A31AAD02"/>
    <w:lvl w:ilvl="0" w:tplc="AA22611E">
      <w:start w:val="1"/>
      <w:numFmt w:val="decimal"/>
      <w:lvlText w:val="%1."/>
      <w:lvlJc w:val="left"/>
      <w:pPr>
        <w:ind w:left="878"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AC2D23"/>
    <w:multiLevelType w:val="multilevel"/>
    <w:tmpl w:val="F46A1EE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572" w:hanging="720"/>
      </w:pPr>
      <w:rPr>
        <w:b/>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7">
    <w:nsid w:val="581C6443"/>
    <w:multiLevelType w:val="hybridMultilevel"/>
    <w:tmpl w:val="72C215F6"/>
    <w:lvl w:ilvl="0" w:tplc="6E6EE728">
      <w:start w:val="1"/>
      <w:numFmt w:val="decimal"/>
      <w:lvlText w:val="%1."/>
      <w:lvlJc w:val="left"/>
      <w:pPr>
        <w:tabs>
          <w:tab w:val="num" w:pos="360"/>
        </w:tabs>
        <w:ind w:left="360" w:hanging="360"/>
      </w:pPr>
    </w:lvl>
    <w:lvl w:ilvl="1" w:tplc="7ECE1AE6" w:tentative="1">
      <w:start w:val="1"/>
      <w:numFmt w:val="decimal"/>
      <w:lvlText w:val="%2."/>
      <w:lvlJc w:val="left"/>
      <w:pPr>
        <w:tabs>
          <w:tab w:val="num" w:pos="1080"/>
        </w:tabs>
        <w:ind w:left="1080" w:hanging="360"/>
      </w:pPr>
    </w:lvl>
    <w:lvl w:ilvl="2" w:tplc="30E4F764" w:tentative="1">
      <w:start w:val="1"/>
      <w:numFmt w:val="decimal"/>
      <w:lvlText w:val="%3."/>
      <w:lvlJc w:val="left"/>
      <w:pPr>
        <w:tabs>
          <w:tab w:val="num" w:pos="1800"/>
        </w:tabs>
        <w:ind w:left="1800" w:hanging="360"/>
      </w:pPr>
    </w:lvl>
    <w:lvl w:ilvl="3" w:tplc="7994AFF2" w:tentative="1">
      <w:start w:val="1"/>
      <w:numFmt w:val="decimal"/>
      <w:lvlText w:val="%4."/>
      <w:lvlJc w:val="left"/>
      <w:pPr>
        <w:tabs>
          <w:tab w:val="num" w:pos="2520"/>
        </w:tabs>
        <w:ind w:left="2520" w:hanging="360"/>
      </w:pPr>
    </w:lvl>
    <w:lvl w:ilvl="4" w:tplc="7856EB3E" w:tentative="1">
      <w:start w:val="1"/>
      <w:numFmt w:val="decimal"/>
      <w:lvlText w:val="%5."/>
      <w:lvlJc w:val="left"/>
      <w:pPr>
        <w:tabs>
          <w:tab w:val="num" w:pos="3240"/>
        </w:tabs>
        <w:ind w:left="3240" w:hanging="360"/>
      </w:pPr>
    </w:lvl>
    <w:lvl w:ilvl="5" w:tplc="4DEA8F2A" w:tentative="1">
      <w:start w:val="1"/>
      <w:numFmt w:val="decimal"/>
      <w:lvlText w:val="%6."/>
      <w:lvlJc w:val="left"/>
      <w:pPr>
        <w:tabs>
          <w:tab w:val="num" w:pos="3960"/>
        </w:tabs>
        <w:ind w:left="3960" w:hanging="360"/>
      </w:pPr>
    </w:lvl>
    <w:lvl w:ilvl="6" w:tplc="B44E89EE" w:tentative="1">
      <w:start w:val="1"/>
      <w:numFmt w:val="decimal"/>
      <w:lvlText w:val="%7."/>
      <w:lvlJc w:val="left"/>
      <w:pPr>
        <w:tabs>
          <w:tab w:val="num" w:pos="4680"/>
        </w:tabs>
        <w:ind w:left="4680" w:hanging="360"/>
      </w:pPr>
    </w:lvl>
    <w:lvl w:ilvl="7" w:tplc="1B8ADD08" w:tentative="1">
      <w:start w:val="1"/>
      <w:numFmt w:val="decimal"/>
      <w:lvlText w:val="%8."/>
      <w:lvlJc w:val="left"/>
      <w:pPr>
        <w:tabs>
          <w:tab w:val="num" w:pos="5400"/>
        </w:tabs>
        <w:ind w:left="5400" w:hanging="360"/>
      </w:pPr>
    </w:lvl>
    <w:lvl w:ilvl="8" w:tplc="3B801C18" w:tentative="1">
      <w:start w:val="1"/>
      <w:numFmt w:val="decimal"/>
      <w:lvlText w:val="%9."/>
      <w:lvlJc w:val="left"/>
      <w:pPr>
        <w:tabs>
          <w:tab w:val="num" w:pos="6120"/>
        </w:tabs>
        <w:ind w:left="6120" w:hanging="360"/>
      </w:pPr>
    </w:lvl>
  </w:abstractNum>
  <w:abstractNum w:abstractNumId="38">
    <w:nsid w:val="60590547"/>
    <w:multiLevelType w:val="hybridMultilevel"/>
    <w:tmpl w:val="7CDA2682"/>
    <w:lvl w:ilvl="0" w:tplc="CD2A3F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652B26"/>
    <w:multiLevelType w:val="hybridMultilevel"/>
    <w:tmpl w:val="DFF66714"/>
    <w:lvl w:ilvl="0" w:tplc="163C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6F0352"/>
    <w:multiLevelType w:val="hybridMultilevel"/>
    <w:tmpl w:val="007E6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6940CE"/>
    <w:multiLevelType w:val="hybridMultilevel"/>
    <w:tmpl w:val="C1F0C4DA"/>
    <w:lvl w:ilvl="0" w:tplc="8D0EB4F8">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712EDD"/>
    <w:multiLevelType w:val="hybridMultilevel"/>
    <w:tmpl w:val="3E28FA7E"/>
    <w:lvl w:ilvl="0" w:tplc="BEF41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7C23AE"/>
    <w:multiLevelType w:val="hybridMultilevel"/>
    <w:tmpl w:val="02EA02FA"/>
    <w:lvl w:ilvl="0" w:tplc="FFFFFFFF">
      <w:start w:val="1"/>
      <w:numFmt w:val="decimal"/>
      <w:lvlText w:val="%1)"/>
      <w:lvlJc w:val="left"/>
      <w:pPr>
        <w:ind w:left="2136" w:hanging="141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723708F8"/>
    <w:multiLevelType w:val="hybridMultilevel"/>
    <w:tmpl w:val="8674A7FC"/>
    <w:lvl w:ilvl="0" w:tplc="6882DD16">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5">
    <w:nsid w:val="728078A6"/>
    <w:multiLevelType w:val="hybridMultilevel"/>
    <w:tmpl w:val="9F6439E6"/>
    <w:lvl w:ilvl="0" w:tplc="BEF41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363738"/>
    <w:multiLevelType w:val="multilevel"/>
    <w:tmpl w:val="849E113E"/>
    <w:lvl w:ilvl="0">
      <w:start w:val="3"/>
      <w:numFmt w:val="decimal"/>
      <w:lvlText w:val="%1."/>
      <w:lvlJc w:val="left"/>
      <w:pPr>
        <w:ind w:left="432" w:hanging="432"/>
      </w:pPr>
      <w:rPr>
        <w:rFonts w:hint="default"/>
      </w:rPr>
    </w:lvl>
    <w:lvl w:ilvl="1">
      <w:start w:val="3"/>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7">
    <w:nsid w:val="79D543B7"/>
    <w:multiLevelType w:val="hybridMultilevel"/>
    <w:tmpl w:val="0756E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F41623"/>
    <w:multiLevelType w:val="multilevel"/>
    <w:tmpl w:val="607CF2B8"/>
    <w:lvl w:ilvl="0">
      <w:start w:val="4"/>
      <w:numFmt w:val="none"/>
      <w:lvlText w:val="2."/>
      <w:lvlJc w:val="left"/>
      <w:pPr>
        <w:ind w:left="360" w:hanging="360"/>
      </w:pPr>
      <w:rPr>
        <w:rFonts w:hint="default"/>
        <w:sz w:val="28"/>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9">
    <w:nsid w:val="7C465D65"/>
    <w:multiLevelType w:val="hybridMultilevel"/>
    <w:tmpl w:val="8C0E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decimal"/>
        <w:lvlText w:val="%1."/>
        <w:lvlJc w:val="left"/>
        <w:pPr>
          <w:ind w:left="1070" w:hanging="360"/>
        </w:pPr>
        <w:rPr>
          <w:rFonts w:hint="default"/>
          <w:sz w:val="28"/>
        </w:rPr>
      </w:lvl>
    </w:lvlOverride>
    <w:lvlOverride w:ilvl="1">
      <w:lvl w:ilvl="1">
        <w:start w:val="1"/>
        <w:numFmt w:val="lowerLetter"/>
        <w:lvlText w:val="%2."/>
        <w:lvlJc w:val="left"/>
        <w:pPr>
          <w:ind w:left="1790" w:hanging="360"/>
        </w:pPr>
        <w:rPr>
          <w:rFonts w:hint="default"/>
        </w:rPr>
      </w:lvl>
    </w:lvlOverride>
    <w:lvlOverride w:ilvl="2">
      <w:lvl w:ilvl="2">
        <w:start w:val="1"/>
        <w:numFmt w:val="lowerRoman"/>
        <w:lvlText w:val="%3."/>
        <w:lvlJc w:val="right"/>
        <w:pPr>
          <w:ind w:left="2510" w:hanging="180"/>
        </w:pPr>
        <w:rPr>
          <w:rFonts w:hint="default"/>
        </w:rPr>
      </w:lvl>
    </w:lvlOverride>
    <w:lvlOverride w:ilvl="3">
      <w:lvl w:ilvl="3">
        <w:start w:val="1"/>
        <w:numFmt w:val="decimal"/>
        <w:lvlText w:val="%4."/>
        <w:lvlJc w:val="left"/>
        <w:pPr>
          <w:ind w:left="3230" w:hanging="360"/>
        </w:pPr>
        <w:rPr>
          <w:rFonts w:hint="default"/>
        </w:rPr>
      </w:lvl>
    </w:lvlOverride>
    <w:lvlOverride w:ilvl="4">
      <w:lvl w:ilvl="4">
        <w:start w:val="1"/>
        <w:numFmt w:val="lowerLetter"/>
        <w:lvlText w:val="%5."/>
        <w:lvlJc w:val="left"/>
        <w:pPr>
          <w:ind w:left="3950" w:hanging="360"/>
        </w:pPr>
        <w:rPr>
          <w:rFonts w:hint="default"/>
        </w:rPr>
      </w:lvl>
    </w:lvlOverride>
    <w:lvlOverride w:ilvl="5">
      <w:lvl w:ilvl="5">
        <w:start w:val="1"/>
        <w:numFmt w:val="lowerRoman"/>
        <w:lvlText w:val="%6."/>
        <w:lvlJc w:val="right"/>
        <w:pPr>
          <w:ind w:left="4670" w:hanging="180"/>
        </w:pPr>
        <w:rPr>
          <w:rFonts w:hint="default"/>
        </w:rPr>
      </w:lvl>
    </w:lvlOverride>
    <w:lvlOverride w:ilvl="6">
      <w:lvl w:ilvl="6">
        <w:start w:val="1"/>
        <w:numFmt w:val="decimal"/>
        <w:lvlText w:val="%7."/>
        <w:lvlJc w:val="left"/>
        <w:pPr>
          <w:ind w:left="5390" w:hanging="360"/>
        </w:pPr>
        <w:rPr>
          <w:rFonts w:hint="default"/>
        </w:rPr>
      </w:lvl>
    </w:lvlOverride>
    <w:lvlOverride w:ilvl="7">
      <w:lvl w:ilvl="7">
        <w:start w:val="1"/>
        <w:numFmt w:val="lowerLetter"/>
        <w:lvlText w:val="%8."/>
        <w:lvlJc w:val="left"/>
        <w:pPr>
          <w:ind w:left="6110" w:hanging="360"/>
        </w:pPr>
        <w:rPr>
          <w:rFonts w:hint="default"/>
        </w:rPr>
      </w:lvl>
    </w:lvlOverride>
    <w:lvlOverride w:ilvl="8">
      <w:lvl w:ilvl="8">
        <w:start w:val="1"/>
        <w:numFmt w:val="lowerRoman"/>
        <w:lvlText w:val="%9."/>
        <w:lvlJc w:val="right"/>
        <w:pPr>
          <w:ind w:left="6830" w:hanging="180"/>
        </w:pPr>
        <w:rPr>
          <w:rFonts w:hint="default"/>
        </w:rPr>
      </w:lvl>
    </w:lvlOverride>
  </w:num>
  <w:num w:numId="2">
    <w:abstractNumId w:val="12"/>
  </w:num>
  <w:num w:numId="3">
    <w:abstractNumId w:val="1"/>
  </w:num>
  <w:num w:numId="4">
    <w:abstractNumId w:val="0"/>
  </w:num>
  <w:num w:numId="5">
    <w:abstractNumId w:val="36"/>
  </w:num>
  <w:num w:numId="6">
    <w:abstractNumId w:val="35"/>
  </w:num>
  <w:num w:numId="7">
    <w:abstractNumId w:val="40"/>
  </w:num>
  <w:num w:numId="8">
    <w:abstractNumId w:val="20"/>
  </w:num>
  <w:num w:numId="9">
    <w:abstractNumId w:val="9"/>
  </w:num>
  <w:num w:numId="10">
    <w:abstractNumId w:val="18"/>
  </w:num>
  <w:num w:numId="11">
    <w:abstractNumId w:val="44"/>
  </w:num>
  <w:num w:numId="12">
    <w:abstractNumId w:val="34"/>
  </w:num>
  <w:num w:numId="13">
    <w:abstractNumId w:val="3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7"/>
  </w:num>
  <w:num w:numId="17">
    <w:abstractNumId w:val="32"/>
  </w:num>
  <w:num w:numId="18">
    <w:abstractNumId w:val="6"/>
  </w:num>
  <w:num w:numId="19">
    <w:abstractNumId w:val="49"/>
  </w:num>
  <w:num w:numId="20">
    <w:abstractNumId w:val="16"/>
  </w:num>
  <w:num w:numId="21">
    <w:abstractNumId w:val="38"/>
  </w:num>
  <w:num w:numId="22">
    <w:abstractNumId w:val="3"/>
  </w:num>
  <w:num w:numId="23">
    <w:abstractNumId w:val="41"/>
  </w:num>
  <w:num w:numId="24">
    <w:abstractNumId w:val="14"/>
  </w:num>
  <w:num w:numId="25">
    <w:abstractNumId w:val="30"/>
  </w:num>
  <w:num w:numId="26">
    <w:abstractNumId w:val="8"/>
  </w:num>
  <w:num w:numId="27">
    <w:abstractNumId w:val="45"/>
  </w:num>
  <w:num w:numId="28">
    <w:abstractNumId w:val="42"/>
  </w:num>
  <w:num w:numId="29">
    <w:abstractNumId w:val="27"/>
  </w:num>
  <w:num w:numId="30">
    <w:abstractNumId w:val="28"/>
  </w:num>
  <w:num w:numId="31">
    <w:abstractNumId w:val="46"/>
  </w:num>
  <w:num w:numId="32">
    <w:abstractNumId w:val="10"/>
  </w:num>
  <w:num w:numId="33">
    <w:abstractNumId w:val="17"/>
  </w:num>
  <w:num w:numId="34">
    <w:abstractNumId w:val="7"/>
  </w:num>
  <w:num w:numId="35">
    <w:abstractNumId w:val="3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5"/>
  </w:num>
  <w:num w:numId="39">
    <w:abstractNumId w:val="5"/>
  </w:num>
  <w:num w:numId="40">
    <w:abstractNumId w:val="25"/>
  </w:num>
  <w:num w:numId="41">
    <w:abstractNumId w:val="48"/>
  </w:num>
  <w:num w:numId="42">
    <w:abstractNumId w:val="22"/>
  </w:num>
  <w:num w:numId="43">
    <w:abstractNumId w:val="33"/>
  </w:num>
  <w:num w:numId="44">
    <w:abstractNumId w:val="19"/>
  </w:num>
  <w:num w:numId="45">
    <w:abstractNumId w:val="47"/>
  </w:num>
  <w:num w:numId="46">
    <w:abstractNumId w:val="21"/>
  </w:num>
  <w:num w:numId="47">
    <w:abstractNumId w:val="13"/>
  </w:num>
  <w:num w:numId="48">
    <w:abstractNumId w:val="4"/>
  </w:num>
  <w:num w:numId="49">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3165B0"/>
    <w:rsid w:val="00000626"/>
    <w:rsid w:val="00000F55"/>
    <w:rsid w:val="00001564"/>
    <w:rsid w:val="00001B9F"/>
    <w:rsid w:val="00001CC1"/>
    <w:rsid w:val="0000203A"/>
    <w:rsid w:val="0000234C"/>
    <w:rsid w:val="000028BC"/>
    <w:rsid w:val="0000296B"/>
    <w:rsid w:val="00002A62"/>
    <w:rsid w:val="0000386C"/>
    <w:rsid w:val="00003E09"/>
    <w:rsid w:val="00005B22"/>
    <w:rsid w:val="00005D05"/>
    <w:rsid w:val="00006C96"/>
    <w:rsid w:val="00007339"/>
    <w:rsid w:val="00010B65"/>
    <w:rsid w:val="00012175"/>
    <w:rsid w:val="00012704"/>
    <w:rsid w:val="00013246"/>
    <w:rsid w:val="00013BBD"/>
    <w:rsid w:val="00013E2F"/>
    <w:rsid w:val="00014179"/>
    <w:rsid w:val="00014464"/>
    <w:rsid w:val="00014E35"/>
    <w:rsid w:val="00015CF8"/>
    <w:rsid w:val="000162E5"/>
    <w:rsid w:val="00016681"/>
    <w:rsid w:val="0001696C"/>
    <w:rsid w:val="000179FD"/>
    <w:rsid w:val="000206EF"/>
    <w:rsid w:val="00020C62"/>
    <w:rsid w:val="0002116E"/>
    <w:rsid w:val="00021859"/>
    <w:rsid w:val="00021EBB"/>
    <w:rsid w:val="00022480"/>
    <w:rsid w:val="000233B0"/>
    <w:rsid w:val="00023944"/>
    <w:rsid w:val="000239AE"/>
    <w:rsid w:val="00025A2E"/>
    <w:rsid w:val="00026039"/>
    <w:rsid w:val="000268E2"/>
    <w:rsid w:val="00026E6A"/>
    <w:rsid w:val="0003003A"/>
    <w:rsid w:val="000306C7"/>
    <w:rsid w:val="00030977"/>
    <w:rsid w:val="00030A80"/>
    <w:rsid w:val="000326E2"/>
    <w:rsid w:val="00032F7F"/>
    <w:rsid w:val="00033433"/>
    <w:rsid w:val="0003369C"/>
    <w:rsid w:val="00034218"/>
    <w:rsid w:val="0003421F"/>
    <w:rsid w:val="00034896"/>
    <w:rsid w:val="000348D7"/>
    <w:rsid w:val="00035249"/>
    <w:rsid w:val="00035891"/>
    <w:rsid w:val="00036823"/>
    <w:rsid w:val="00036E9A"/>
    <w:rsid w:val="0003740A"/>
    <w:rsid w:val="00037EEE"/>
    <w:rsid w:val="0004145A"/>
    <w:rsid w:val="00041CF6"/>
    <w:rsid w:val="000421F0"/>
    <w:rsid w:val="0004248D"/>
    <w:rsid w:val="00042FB1"/>
    <w:rsid w:val="000438BF"/>
    <w:rsid w:val="00043BC7"/>
    <w:rsid w:val="00044442"/>
    <w:rsid w:val="00044941"/>
    <w:rsid w:val="00044FB7"/>
    <w:rsid w:val="00046230"/>
    <w:rsid w:val="000467FC"/>
    <w:rsid w:val="00046971"/>
    <w:rsid w:val="000470B1"/>
    <w:rsid w:val="00052975"/>
    <w:rsid w:val="0005399E"/>
    <w:rsid w:val="00053D20"/>
    <w:rsid w:val="00054A31"/>
    <w:rsid w:val="00055181"/>
    <w:rsid w:val="00056B69"/>
    <w:rsid w:val="0005752D"/>
    <w:rsid w:val="00057B45"/>
    <w:rsid w:val="00057C6E"/>
    <w:rsid w:val="0006100E"/>
    <w:rsid w:val="000612CB"/>
    <w:rsid w:val="00061695"/>
    <w:rsid w:val="00061CF6"/>
    <w:rsid w:val="000625B1"/>
    <w:rsid w:val="0006265B"/>
    <w:rsid w:val="000645DF"/>
    <w:rsid w:val="000647E0"/>
    <w:rsid w:val="00064B03"/>
    <w:rsid w:val="000654C3"/>
    <w:rsid w:val="00065CC7"/>
    <w:rsid w:val="000665ED"/>
    <w:rsid w:val="00067437"/>
    <w:rsid w:val="00067A2C"/>
    <w:rsid w:val="0007017F"/>
    <w:rsid w:val="00071044"/>
    <w:rsid w:val="000713DF"/>
    <w:rsid w:val="0007141B"/>
    <w:rsid w:val="0007158D"/>
    <w:rsid w:val="00072527"/>
    <w:rsid w:val="000734EE"/>
    <w:rsid w:val="0007357A"/>
    <w:rsid w:val="000735CF"/>
    <w:rsid w:val="00074395"/>
    <w:rsid w:val="00074BED"/>
    <w:rsid w:val="000750F8"/>
    <w:rsid w:val="00076006"/>
    <w:rsid w:val="00076B7C"/>
    <w:rsid w:val="000774F7"/>
    <w:rsid w:val="000776F8"/>
    <w:rsid w:val="00080599"/>
    <w:rsid w:val="00080CDE"/>
    <w:rsid w:val="00080FE1"/>
    <w:rsid w:val="00081555"/>
    <w:rsid w:val="00082665"/>
    <w:rsid w:val="00082B35"/>
    <w:rsid w:val="00084D92"/>
    <w:rsid w:val="00085647"/>
    <w:rsid w:val="00085A9E"/>
    <w:rsid w:val="00085E12"/>
    <w:rsid w:val="000863C8"/>
    <w:rsid w:val="00086803"/>
    <w:rsid w:val="00086B45"/>
    <w:rsid w:val="00087825"/>
    <w:rsid w:val="00087A77"/>
    <w:rsid w:val="000900DD"/>
    <w:rsid w:val="00090F6F"/>
    <w:rsid w:val="00091269"/>
    <w:rsid w:val="00091EBC"/>
    <w:rsid w:val="00093063"/>
    <w:rsid w:val="000934C7"/>
    <w:rsid w:val="000936CC"/>
    <w:rsid w:val="00093F54"/>
    <w:rsid w:val="00094394"/>
    <w:rsid w:val="00094424"/>
    <w:rsid w:val="00094F03"/>
    <w:rsid w:val="000950D8"/>
    <w:rsid w:val="000952CC"/>
    <w:rsid w:val="000952D7"/>
    <w:rsid w:val="000A07A6"/>
    <w:rsid w:val="000A08F3"/>
    <w:rsid w:val="000A11E5"/>
    <w:rsid w:val="000A1487"/>
    <w:rsid w:val="000A1535"/>
    <w:rsid w:val="000A1C4D"/>
    <w:rsid w:val="000A2718"/>
    <w:rsid w:val="000A2904"/>
    <w:rsid w:val="000A3B9D"/>
    <w:rsid w:val="000A494F"/>
    <w:rsid w:val="000A4C65"/>
    <w:rsid w:val="000A4F69"/>
    <w:rsid w:val="000A52E4"/>
    <w:rsid w:val="000A7B6B"/>
    <w:rsid w:val="000A7E88"/>
    <w:rsid w:val="000B05C4"/>
    <w:rsid w:val="000B05C5"/>
    <w:rsid w:val="000B0831"/>
    <w:rsid w:val="000B0BE6"/>
    <w:rsid w:val="000B141E"/>
    <w:rsid w:val="000B304C"/>
    <w:rsid w:val="000B394F"/>
    <w:rsid w:val="000B3C42"/>
    <w:rsid w:val="000B3F1D"/>
    <w:rsid w:val="000B4203"/>
    <w:rsid w:val="000B6817"/>
    <w:rsid w:val="000B6919"/>
    <w:rsid w:val="000B7921"/>
    <w:rsid w:val="000C03E0"/>
    <w:rsid w:val="000C0715"/>
    <w:rsid w:val="000C15B6"/>
    <w:rsid w:val="000C233D"/>
    <w:rsid w:val="000C2D93"/>
    <w:rsid w:val="000C4235"/>
    <w:rsid w:val="000C46CC"/>
    <w:rsid w:val="000C4B99"/>
    <w:rsid w:val="000C4F4E"/>
    <w:rsid w:val="000C5270"/>
    <w:rsid w:val="000C5362"/>
    <w:rsid w:val="000C5577"/>
    <w:rsid w:val="000C55A1"/>
    <w:rsid w:val="000C6610"/>
    <w:rsid w:val="000C6CC2"/>
    <w:rsid w:val="000D0421"/>
    <w:rsid w:val="000D1179"/>
    <w:rsid w:val="000D1967"/>
    <w:rsid w:val="000D2BA4"/>
    <w:rsid w:val="000D2C1B"/>
    <w:rsid w:val="000D306F"/>
    <w:rsid w:val="000D397A"/>
    <w:rsid w:val="000D4727"/>
    <w:rsid w:val="000D508C"/>
    <w:rsid w:val="000D5FBD"/>
    <w:rsid w:val="000D5FC7"/>
    <w:rsid w:val="000D68EF"/>
    <w:rsid w:val="000D7601"/>
    <w:rsid w:val="000D78EC"/>
    <w:rsid w:val="000E01C9"/>
    <w:rsid w:val="000E04B2"/>
    <w:rsid w:val="000E07C0"/>
    <w:rsid w:val="000E0F61"/>
    <w:rsid w:val="000E1000"/>
    <w:rsid w:val="000E11D1"/>
    <w:rsid w:val="000E144F"/>
    <w:rsid w:val="000E1501"/>
    <w:rsid w:val="000E1684"/>
    <w:rsid w:val="000E1D51"/>
    <w:rsid w:val="000E1FD6"/>
    <w:rsid w:val="000E20F2"/>
    <w:rsid w:val="000E3470"/>
    <w:rsid w:val="000E356B"/>
    <w:rsid w:val="000E4008"/>
    <w:rsid w:val="000E4EE3"/>
    <w:rsid w:val="000E5F03"/>
    <w:rsid w:val="000E661F"/>
    <w:rsid w:val="000E6644"/>
    <w:rsid w:val="000E6B72"/>
    <w:rsid w:val="000E6F14"/>
    <w:rsid w:val="000E756F"/>
    <w:rsid w:val="000F0790"/>
    <w:rsid w:val="000F09B3"/>
    <w:rsid w:val="000F14DC"/>
    <w:rsid w:val="000F1C93"/>
    <w:rsid w:val="000F4404"/>
    <w:rsid w:val="000F44FF"/>
    <w:rsid w:val="000F66DF"/>
    <w:rsid w:val="000F689F"/>
    <w:rsid w:val="000F698F"/>
    <w:rsid w:val="000F6E75"/>
    <w:rsid w:val="000F7AFC"/>
    <w:rsid w:val="000F7DD4"/>
    <w:rsid w:val="001002BC"/>
    <w:rsid w:val="001004DF"/>
    <w:rsid w:val="001009D2"/>
    <w:rsid w:val="001009DE"/>
    <w:rsid w:val="0010179B"/>
    <w:rsid w:val="00101D5D"/>
    <w:rsid w:val="0010201F"/>
    <w:rsid w:val="001024A7"/>
    <w:rsid w:val="0010256B"/>
    <w:rsid w:val="00102743"/>
    <w:rsid w:val="00102CB9"/>
    <w:rsid w:val="00103503"/>
    <w:rsid w:val="00104D1E"/>
    <w:rsid w:val="001059A5"/>
    <w:rsid w:val="0010618D"/>
    <w:rsid w:val="001075E3"/>
    <w:rsid w:val="001078E2"/>
    <w:rsid w:val="00110378"/>
    <w:rsid w:val="001104E0"/>
    <w:rsid w:val="00110EEF"/>
    <w:rsid w:val="001113F6"/>
    <w:rsid w:val="00111FE5"/>
    <w:rsid w:val="00112276"/>
    <w:rsid w:val="001122F2"/>
    <w:rsid w:val="00112644"/>
    <w:rsid w:val="001140E3"/>
    <w:rsid w:val="001154CB"/>
    <w:rsid w:val="00116D66"/>
    <w:rsid w:val="0011765B"/>
    <w:rsid w:val="00117990"/>
    <w:rsid w:val="00117E0A"/>
    <w:rsid w:val="00117EF0"/>
    <w:rsid w:val="00120318"/>
    <w:rsid w:val="0012051C"/>
    <w:rsid w:val="0012140C"/>
    <w:rsid w:val="0012272A"/>
    <w:rsid w:val="00122753"/>
    <w:rsid w:val="001261B2"/>
    <w:rsid w:val="00126333"/>
    <w:rsid w:val="00130891"/>
    <w:rsid w:val="00130E32"/>
    <w:rsid w:val="001315A5"/>
    <w:rsid w:val="00131E0E"/>
    <w:rsid w:val="00132DBD"/>
    <w:rsid w:val="00133457"/>
    <w:rsid w:val="00133EA6"/>
    <w:rsid w:val="00134B81"/>
    <w:rsid w:val="00135C35"/>
    <w:rsid w:val="0013681D"/>
    <w:rsid w:val="00136A44"/>
    <w:rsid w:val="00137095"/>
    <w:rsid w:val="001371B6"/>
    <w:rsid w:val="001372D3"/>
    <w:rsid w:val="00137BEB"/>
    <w:rsid w:val="00140010"/>
    <w:rsid w:val="00140AB9"/>
    <w:rsid w:val="00140C3F"/>
    <w:rsid w:val="00140D52"/>
    <w:rsid w:val="00140E98"/>
    <w:rsid w:val="001416FF"/>
    <w:rsid w:val="001417BD"/>
    <w:rsid w:val="00141FA3"/>
    <w:rsid w:val="00142942"/>
    <w:rsid w:val="00143242"/>
    <w:rsid w:val="0014417E"/>
    <w:rsid w:val="001448C6"/>
    <w:rsid w:val="00146A71"/>
    <w:rsid w:val="00146E90"/>
    <w:rsid w:val="00147E07"/>
    <w:rsid w:val="00150918"/>
    <w:rsid w:val="00150BF6"/>
    <w:rsid w:val="00151069"/>
    <w:rsid w:val="00151228"/>
    <w:rsid w:val="0015194D"/>
    <w:rsid w:val="001519A9"/>
    <w:rsid w:val="00151D4B"/>
    <w:rsid w:val="00151D4C"/>
    <w:rsid w:val="00151ED1"/>
    <w:rsid w:val="00153276"/>
    <w:rsid w:val="00154246"/>
    <w:rsid w:val="00154BEA"/>
    <w:rsid w:val="0015575B"/>
    <w:rsid w:val="00155F7C"/>
    <w:rsid w:val="001564C1"/>
    <w:rsid w:val="00157915"/>
    <w:rsid w:val="00157ADC"/>
    <w:rsid w:val="00157B7F"/>
    <w:rsid w:val="00160097"/>
    <w:rsid w:val="001603E0"/>
    <w:rsid w:val="0016094B"/>
    <w:rsid w:val="00162815"/>
    <w:rsid w:val="00162E9B"/>
    <w:rsid w:val="00163393"/>
    <w:rsid w:val="0016356D"/>
    <w:rsid w:val="00163935"/>
    <w:rsid w:val="00164450"/>
    <w:rsid w:val="001652BA"/>
    <w:rsid w:val="001653CB"/>
    <w:rsid w:val="00165CDA"/>
    <w:rsid w:val="00166087"/>
    <w:rsid w:val="001666D2"/>
    <w:rsid w:val="00166A2C"/>
    <w:rsid w:val="00167E8A"/>
    <w:rsid w:val="0017060C"/>
    <w:rsid w:val="00172E4D"/>
    <w:rsid w:val="00172F01"/>
    <w:rsid w:val="001747A9"/>
    <w:rsid w:val="00175B2C"/>
    <w:rsid w:val="00176FAA"/>
    <w:rsid w:val="0017792E"/>
    <w:rsid w:val="00177E4A"/>
    <w:rsid w:val="001802EE"/>
    <w:rsid w:val="0018086D"/>
    <w:rsid w:val="00181775"/>
    <w:rsid w:val="00182F89"/>
    <w:rsid w:val="0018303A"/>
    <w:rsid w:val="001837D5"/>
    <w:rsid w:val="0018392B"/>
    <w:rsid w:val="00183A24"/>
    <w:rsid w:val="00183F47"/>
    <w:rsid w:val="00184CE5"/>
    <w:rsid w:val="00184FEB"/>
    <w:rsid w:val="0018548C"/>
    <w:rsid w:val="00185C7A"/>
    <w:rsid w:val="00185FBA"/>
    <w:rsid w:val="00186133"/>
    <w:rsid w:val="001861F1"/>
    <w:rsid w:val="00186D84"/>
    <w:rsid w:val="00186DB5"/>
    <w:rsid w:val="00187F5F"/>
    <w:rsid w:val="001904FB"/>
    <w:rsid w:val="00191C9A"/>
    <w:rsid w:val="0019257F"/>
    <w:rsid w:val="00192669"/>
    <w:rsid w:val="001928AD"/>
    <w:rsid w:val="00194051"/>
    <w:rsid w:val="00194520"/>
    <w:rsid w:val="00194671"/>
    <w:rsid w:val="001962CD"/>
    <w:rsid w:val="00196E5A"/>
    <w:rsid w:val="00196F79"/>
    <w:rsid w:val="00197414"/>
    <w:rsid w:val="001A0CFE"/>
    <w:rsid w:val="001A0D52"/>
    <w:rsid w:val="001A142C"/>
    <w:rsid w:val="001A19CB"/>
    <w:rsid w:val="001A1CDA"/>
    <w:rsid w:val="001A344D"/>
    <w:rsid w:val="001A4534"/>
    <w:rsid w:val="001A47CF"/>
    <w:rsid w:val="001A480A"/>
    <w:rsid w:val="001A5F36"/>
    <w:rsid w:val="001A62A9"/>
    <w:rsid w:val="001A65AB"/>
    <w:rsid w:val="001A6B5C"/>
    <w:rsid w:val="001A6CF7"/>
    <w:rsid w:val="001A6F24"/>
    <w:rsid w:val="001A7367"/>
    <w:rsid w:val="001A73D1"/>
    <w:rsid w:val="001B043A"/>
    <w:rsid w:val="001B2F85"/>
    <w:rsid w:val="001B3DA4"/>
    <w:rsid w:val="001B3FCD"/>
    <w:rsid w:val="001B5296"/>
    <w:rsid w:val="001B57E1"/>
    <w:rsid w:val="001B7B65"/>
    <w:rsid w:val="001B7F4E"/>
    <w:rsid w:val="001C04C3"/>
    <w:rsid w:val="001C139F"/>
    <w:rsid w:val="001C1E81"/>
    <w:rsid w:val="001C3362"/>
    <w:rsid w:val="001C506A"/>
    <w:rsid w:val="001C51AF"/>
    <w:rsid w:val="001C51D2"/>
    <w:rsid w:val="001C5F45"/>
    <w:rsid w:val="001C6200"/>
    <w:rsid w:val="001C68BD"/>
    <w:rsid w:val="001C68C7"/>
    <w:rsid w:val="001C6D86"/>
    <w:rsid w:val="001C6EDD"/>
    <w:rsid w:val="001C74E7"/>
    <w:rsid w:val="001D0668"/>
    <w:rsid w:val="001D07CF"/>
    <w:rsid w:val="001D0D55"/>
    <w:rsid w:val="001D114D"/>
    <w:rsid w:val="001D27AB"/>
    <w:rsid w:val="001D3326"/>
    <w:rsid w:val="001D3DCA"/>
    <w:rsid w:val="001D5960"/>
    <w:rsid w:val="001D5D32"/>
    <w:rsid w:val="001D6282"/>
    <w:rsid w:val="001D6A99"/>
    <w:rsid w:val="001D7319"/>
    <w:rsid w:val="001D79F3"/>
    <w:rsid w:val="001D7DC3"/>
    <w:rsid w:val="001E0C4D"/>
    <w:rsid w:val="001E11CF"/>
    <w:rsid w:val="001E1B42"/>
    <w:rsid w:val="001E1F0C"/>
    <w:rsid w:val="001E21FB"/>
    <w:rsid w:val="001E273B"/>
    <w:rsid w:val="001E357E"/>
    <w:rsid w:val="001E3DCF"/>
    <w:rsid w:val="001E48C9"/>
    <w:rsid w:val="001E4B46"/>
    <w:rsid w:val="001E4E19"/>
    <w:rsid w:val="001E5488"/>
    <w:rsid w:val="001E61F0"/>
    <w:rsid w:val="001E6D9F"/>
    <w:rsid w:val="001E6EE8"/>
    <w:rsid w:val="001E7238"/>
    <w:rsid w:val="001E7623"/>
    <w:rsid w:val="001F02D6"/>
    <w:rsid w:val="001F1551"/>
    <w:rsid w:val="001F2F9C"/>
    <w:rsid w:val="001F3029"/>
    <w:rsid w:val="001F38A8"/>
    <w:rsid w:val="001F3BB8"/>
    <w:rsid w:val="001F3EE3"/>
    <w:rsid w:val="001F4F4E"/>
    <w:rsid w:val="001F568B"/>
    <w:rsid w:val="001F60A9"/>
    <w:rsid w:val="001F61B1"/>
    <w:rsid w:val="001F664F"/>
    <w:rsid w:val="001F66B3"/>
    <w:rsid w:val="001F6720"/>
    <w:rsid w:val="001F6ED5"/>
    <w:rsid w:val="001F75CB"/>
    <w:rsid w:val="001F7B0D"/>
    <w:rsid w:val="001F7BE9"/>
    <w:rsid w:val="001F7F62"/>
    <w:rsid w:val="00200582"/>
    <w:rsid w:val="0020099A"/>
    <w:rsid w:val="00200D04"/>
    <w:rsid w:val="00200F7A"/>
    <w:rsid w:val="00201D9A"/>
    <w:rsid w:val="00203BD8"/>
    <w:rsid w:val="00203E56"/>
    <w:rsid w:val="00203FF3"/>
    <w:rsid w:val="002043EE"/>
    <w:rsid w:val="00204B4F"/>
    <w:rsid w:val="00205AF7"/>
    <w:rsid w:val="00205F0E"/>
    <w:rsid w:val="0020611F"/>
    <w:rsid w:val="002068F9"/>
    <w:rsid w:val="00206E8D"/>
    <w:rsid w:val="002074D1"/>
    <w:rsid w:val="00207E8A"/>
    <w:rsid w:val="00210477"/>
    <w:rsid w:val="002108B6"/>
    <w:rsid w:val="00210B91"/>
    <w:rsid w:val="00211C08"/>
    <w:rsid w:val="00211CA0"/>
    <w:rsid w:val="00211CA7"/>
    <w:rsid w:val="00212BA8"/>
    <w:rsid w:val="00212FD8"/>
    <w:rsid w:val="002141B3"/>
    <w:rsid w:val="0021500E"/>
    <w:rsid w:val="002154D6"/>
    <w:rsid w:val="00215776"/>
    <w:rsid w:val="00216294"/>
    <w:rsid w:val="00216B4A"/>
    <w:rsid w:val="00216D41"/>
    <w:rsid w:val="00216FAC"/>
    <w:rsid w:val="00217962"/>
    <w:rsid w:val="00220478"/>
    <w:rsid w:val="00220BEF"/>
    <w:rsid w:val="002213A1"/>
    <w:rsid w:val="00221C88"/>
    <w:rsid w:val="0022253E"/>
    <w:rsid w:val="00223183"/>
    <w:rsid w:val="002235FB"/>
    <w:rsid w:val="0022394F"/>
    <w:rsid w:val="00223FA9"/>
    <w:rsid w:val="00224A16"/>
    <w:rsid w:val="0022732F"/>
    <w:rsid w:val="002308AB"/>
    <w:rsid w:val="00231523"/>
    <w:rsid w:val="0023267E"/>
    <w:rsid w:val="00232DAF"/>
    <w:rsid w:val="0023322C"/>
    <w:rsid w:val="0023338E"/>
    <w:rsid w:val="00233B22"/>
    <w:rsid w:val="00234EBD"/>
    <w:rsid w:val="00235EAC"/>
    <w:rsid w:val="00236DE2"/>
    <w:rsid w:val="00236FD6"/>
    <w:rsid w:val="0024021B"/>
    <w:rsid w:val="00240B44"/>
    <w:rsid w:val="00240CD9"/>
    <w:rsid w:val="002415F3"/>
    <w:rsid w:val="00242693"/>
    <w:rsid w:val="00243631"/>
    <w:rsid w:val="002441AC"/>
    <w:rsid w:val="002444FD"/>
    <w:rsid w:val="002448D8"/>
    <w:rsid w:val="00244FD0"/>
    <w:rsid w:val="00245949"/>
    <w:rsid w:val="00246938"/>
    <w:rsid w:val="00246ED7"/>
    <w:rsid w:val="00246FB0"/>
    <w:rsid w:val="00247F1D"/>
    <w:rsid w:val="00250116"/>
    <w:rsid w:val="00250234"/>
    <w:rsid w:val="00250845"/>
    <w:rsid w:val="00250D91"/>
    <w:rsid w:val="002517CC"/>
    <w:rsid w:val="00251809"/>
    <w:rsid w:val="0025186F"/>
    <w:rsid w:val="00251D98"/>
    <w:rsid w:val="00252C10"/>
    <w:rsid w:val="002533BD"/>
    <w:rsid w:val="00253576"/>
    <w:rsid w:val="002559C4"/>
    <w:rsid w:val="00255E23"/>
    <w:rsid w:val="002566DF"/>
    <w:rsid w:val="002573C4"/>
    <w:rsid w:val="00257612"/>
    <w:rsid w:val="00260210"/>
    <w:rsid w:val="002603E5"/>
    <w:rsid w:val="00262181"/>
    <w:rsid w:val="00262AE8"/>
    <w:rsid w:val="00262D51"/>
    <w:rsid w:val="002632C6"/>
    <w:rsid w:val="00263586"/>
    <w:rsid w:val="0026372F"/>
    <w:rsid w:val="00263CBC"/>
    <w:rsid w:val="00265399"/>
    <w:rsid w:val="00265848"/>
    <w:rsid w:val="00265A68"/>
    <w:rsid w:val="00265AB6"/>
    <w:rsid w:val="00265CB6"/>
    <w:rsid w:val="00266969"/>
    <w:rsid w:val="00270D2D"/>
    <w:rsid w:val="002711F3"/>
    <w:rsid w:val="00271369"/>
    <w:rsid w:val="00271702"/>
    <w:rsid w:val="0027324C"/>
    <w:rsid w:val="002732A3"/>
    <w:rsid w:val="00273551"/>
    <w:rsid w:val="0027598E"/>
    <w:rsid w:val="002769C0"/>
    <w:rsid w:val="00280B89"/>
    <w:rsid w:val="0028115A"/>
    <w:rsid w:val="00281229"/>
    <w:rsid w:val="00282A59"/>
    <w:rsid w:val="00283550"/>
    <w:rsid w:val="00283CDE"/>
    <w:rsid w:val="00284063"/>
    <w:rsid w:val="00286C16"/>
    <w:rsid w:val="00286C97"/>
    <w:rsid w:val="002902BA"/>
    <w:rsid w:val="00290689"/>
    <w:rsid w:val="00290B9F"/>
    <w:rsid w:val="002925BF"/>
    <w:rsid w:val="00292F5A"/>
    <w:rsid w:val="00294081"/>
    <w:rsid w:val="0029410C"/>
    <w:rsid w:val="00294295"/>
    <w:rsid w:val="002942C9"/>
    <w:rsid w:val="0029434E"/>
    <w:rsid w:val="002948AC"/>
    <w:rsid w:val="00295CEC"/>
    <w:rsid w:val="00296008"/>
    <w:rsid w:val="00297E6F"/>
    <w:rsid w:val="002A060C"/>
    <w:rsid w:val="002A1362"/>
    <w:rsid w:val="002A1FE9"/>
    <w:rsid w:val="002A25CB"/>
    <w:rsid w:val="002A338E"/>
    <w:rsid w:val="002A4539"/>
    <w:rsid w:val="002A4A78"/>
    <w:rsid w:val="002A62A5"/>
    <w:rsid w:val="002A78E5"/>
    <w:rsid w:val="002B0ABC"/>
    <w:rsid w:val="002B195A"/>
    <w:rsid w:val="002B1D8A"/>
    <w:rsid w:val="002B28D6"/>
    <w:rsid w:val="002B5151"/>
    <w:rsid w:val="002B5C6B"/>
    <w:rsid w:val="002B6A22"/>
    <w:rsid w:val="002B6D93"/>
    <w:rsid w:val="002B7386"/>
    <w:rsid w:val="002B7411"/>
    <w:rsid w:val="002B7475"/>
    <w:rsid w:val="002B7CC4"/>
    <w:rsid w:val="002B7F05"/>
    <w:rsid w:val="002C00F7"/>
    <w:rsid w:val="002C01BA"/>
    <w:rsid w:val="002C0E3E"/>
    <w:rsid w:val="002C111D"/>
    <w:rsid w:val="002C131A"/>
    <w:rsid w:val="002C21B6"/>
    <w:rsid w:val="002C43D0"/>
    <w:rsid w:val="002C5822"/>
    <w:rsid w:val="002C5AB6"/>
    <w:rsid w:val="002C6452"/>
    <w:rsid w:val="002C7A84"/>
    <w:rsid w:val="002C7AC1"/>
    <w:rsid w:val="002C7CE0"/>
    <w:rsid w:val="002D06A4"/>
    <w:rsid w:val="002D11C9"/>
    <w:rsid w:val="002D14AA"/>
    <w:rsid w:val="002D331E"/>
    <w:rsid w:val="002D38D8"/>
    <w:rsid w:val="002D45F2"/>
    <w:rsid w:val="002D4D9E"/>
    <w:rsid w:val="002D5E73"/>
    <w:rsid w:val="002D700E"/>
    <w:rsid w:val="002D7EF6"/>
    <w:rsid w:val="002E133B"/>
    <w:rsid w:val="002E1508"/>
    <w:rsid w:val="002E1522"/>
    <w:rsid w:val="002E1AAF"/>
    <w:rsid w:val="002E21D1"/>
    <w:rsid w:val="002E260E"/>
    <w:rsid w:val="002E3A49"/>
    <w:rsid w:val="002E466D"/>
    <w:rsid w:val="002E4B5D"/>
    <w:rsid w:val="002E58E1"/>
    <w:rsid w:val="002E59EA"/>
    <w:rsid w:val="002E5BF5"/>
    <w:rsid w:val="002E5C64"/>
    <w:rsid w:val="002E6031"/>
    <w:rsid w:val="002E62F6"/>
    <w:rsid w:val="002E6A3B"/>
    <w:rsid w:val="002E6C53"/>
    <w:rsid w:val="002E6DF9"/>
    <w:rsid w:val="002E6EF9"/>
    <w:rsid w:val="002E6F36"/>
    <w:rsid w:val="002E788E"/>
    <w:rsid w:val="002E7A85"/>
    <w:rsid w:val="002E7FDC"/>
    <w:rsid w:val="002F050F"/>
    <w:rsid w:val="002F0A9E"/>
    <w:rsid w:val="002F0B6C"/>
    <w:rsid w:val="002F21A1"/>
    <w:rsid w:val="002F280D"/>
    <w:rsid w:val="002F290D"/>
    <w:rsid w:val="002F3632"/>
    <w:rsid w:val="002F4FB0"/>
    <w:rsid w:val="002F52B6"/>
    <w:rsid w:val="002F5FC7"/>
    <w:rsid w:val="002F6EBE"/>
    <w:rsid w:val="002F79A7"/>
    <w:rsid w:val="00300699"/>
    <w:rsid w:val="00300B19"/>
    <w:rsid w:val="00300E87"/>
    <w:rsid w:val="00300ED3"/>
    <w:rsid w:val="003019E6"/>
    <w:rsid w:val="00301D84"/>
    <w:rsid w:val="0030258C"/>
    <w:rsid w:val="00302FAA"/>
    <w:rsid w:val="00303C45"/>
    <w:rsid w:val="00304790"/>
    <w:rsid w:val="003060C6"/>
    <w:rsid w:val="0030611E"/>
    <w:rsid w:val="0030617C"/>
    <w:rsid w:val="0030674C"/>
    <w:rsid w:val="00306B56"/>
    <w:rsid w:val="003106D7"/>
    <w:rsid w:val="003108FA"/>
    <w:rsid w:val="00310942"/>
    <w:rsid w:val="0031148D"/>
    <w:rsid w:val="00311FE2"/>
    <w:rsid w:val="00312C4B"/>
    <w:rsid w:val="00312F3A"/>
    <w:rsid w:val="00313270"/>
    <w:rsid w:val="00313D27"/>
    <w:rsid w:val="00314846"/>
    <w:rsid w:val="00314949"/>
    <w:rsid w:val="003157B2"/>
    <w:rsid w:val="00315CB8"/>
    <w:rsid w:val="0031624F"/>
    <w:rsid w:val="003165B0"/>
    <w:rsid w:val="00317D93"/>
    <w:rsid w:val="00317F55"/>
    <w:rsid w:val="00320177"/>
    <w:rsid w:val="00320717"/>
    <w:rsid w:val="00320875"/>
    <w:rsid w:val="00320CBC"/>
    <w:rsid w:val="00320F0A"/>
    <w:rsid w:val="00321525"/>
    <w:rsid w:val="00321647"/>
    <w:rsid w:val="00321879"/>
    <w:rsid w:val="00321B15"/>
    <w:rsid w:val="003229DE"/>
    <w:rsid w:val="00323460"/>
    <w:rsid w:val="00324D30"/>
    <w:rsid w:val="00324EFD"/>
    <w:rsid w:val="00325242"/>
    <w:rsid w:val="003254E2"/>
    <w:rsid w:val="003255C1"/>
    <w:rsid w:val="003257A3"/>
    <w:rsid w:val="00325CD4"/>
    <w:rsid w:val="00325E45"/>
    <w:rsid w:val="003269AC"/>
    <w:rsid w:val="00326AC0"/>
    <w:rsid w:val="00327D60"/>
    <w:rsid w:val="00327EDE"/>
    <w:rsid w:val="00330514"/>
    <w:rsid w:val="0033259C"/>
    <w:rsid w:val="003325EC"/>
    <w:rsid w:val="00333246"/>
    <w:rsid w:val="00333354"/>
    <w:rsid w:val="0033393A"/>
    <w:rsid w:val="003345EF"/>
    <w:rsid w:val="003354F4"/>
    <w:rsid w:val="003356FB"/>
    <w:rsid w:val="00335788"/>
    <w:rsid w:val="0033711F"/>
    <w:rsid w:val="003374FD"/>
    <w:rsid w:val="00337D9D"/>
    <w:rsid w:val="00340257"/>
    <w:rsid w:val="0034077F"/>
    <w:rsid w:val="00341D09"/>
    <w:rsid w:val="0034202E"/>
    <w:rsid w:val="00342109"/>
    <w:rsid w:val="003425E8"/>
    <w:rsid w:val="003439C3"/>
    <w:rsid w:val="003440B0"/>
    <w:rsid w:val="00345017"/>
    <w:rsid w:val="003454E2"/>
    <w:rsid w:val="003455F3"/>
    <w:rsid w:val="003456D5"/>
    <w:rsid w:val="00345758"/>
    <w:rsid w:val="00345E3E"/>
    <w:rsid w:val="00347285"/>
    <w:rsid w:val="00347CBD"/>
    <w:rsid w:val="00351452"/>
    <w:rsid w:val="0035260B"/>
    <w:rsid w:val="00352764"/>
    <w:rsid w:val="00352D06"/>
    <w:rsid w:val="00352ECF"/>
    <w:rsid w:val="00353437"/>
    <w:rsid w:val="0035358E"/>
    <w:rsid w:val="00353753"/>
    <w:rsid w:val="003545CC"/>
    <w:rsid w:val="00354760"/>
    <w:rsid w:val="00354E21"/>
    <w:rsid w:val="0035570B"/>
    <w:rsid w:val="0035786A"/>
    <w:rsid w:val="00357D7F"/>
    <w:rsid w:val="00360124"/>
    <w:rsid w:val="003608D9"/>
    <w:rsid w:val="00360C16"/>
    <w:rsid w:val="00360EDD"/>
    <w:rsid w:val="00362754"/>
    <w:rsid w:val="00362E56"/>
    <w:rsid w:val="00363CE7"/>
    <w:rsid w:val="00364A82"/>
    <w:rsid w:val="00366F56"/>
    <w:rsid w:val="00367188"/>
    <w:rsid w:val="003677D7"/>
    <w:rsid w:val="003679DE"/>
    <w:rsid w:val="00370647"/>
    <w:rsid w:val="00371287"/>
    <w:rsid w:val="00371C5C"/>
    <w:rsid w:val="00371DB9"/>
    <w:rsid w:val="00373151"/>
    <w:rsid w:val="003734A0"/>
    <w:rsid w:val="00374CF5"/>
    <w:rsid w:val="00374D21"/>
    <w:rsid w:val="0037511F"/>
    <w:rsid w:val="003753A4"/>
    <w:rsid w:val="00376683"/>
    <w:rsid w:val="00376F9E"/>
    <w:rsid w:val="00377DED"/>
    <w:rsid w:val="003805F9"/>
    <w:rsid w:val="00380D7A"/>
    <w:rsid w:val="00382E8D"/>
    <w:rsid w:val="0038319B"/>
    <w:rsid w:val="00383B3D"/>
    <w:rsid w:val="00384291"/>
    <w:rsid w:val="003842A8"/>
    <w:rsid w:val="0038433A"/>
    <w:rsid w:val="0038513D"/>
    <w:rsid w:val="00385195"/>
    <w:rsid w:val="0038536C"/>
    <w:rsid w:val="003862E1"/>
    <w:rsid w:val="00386A3C"/>
    <w:rsid w:val="00386A71"/>
    <w:rsid w:val="00386F81"/>
    <w:rsid w:val="00387030"/>
    <w:rsid w:val="00387745"/>
    <w:rsid w:val="00387A1F"/>
    <w:rsid w:val="003901F7"/>
    <w:rsid w:val="0039033D"/>
    <w:rsid w:val="0039054D"/>
    <w:rsid w:val="00390ADC"/>
    <w:rsid w:val="003919C1"/>
    <w:rsid w:val="003919C9"/>
    <w:rsid w:val="00392888"/>
    <w:rsid w:val="00392D96"/>
    <w:rsid w:val="00393553"/>
    <w:rsid w:val="00393F4A"/>
    <w:rsid w:val="0039457C"/>
    <w:rsid w:val="00394A41"/>
    <w:rsid w:val="00394DB7"/>
    <w:rsid w:val="00395B61"/>
    <w:rsid w:val="00396D4E"/>
    <w:rsid w:val="00397B33"/>
    <w:rsid w:val="00397CF4"/>
    <w:rsid w:val="003A090C"/>
    <w:rsid w:val="003A1137"/>
    <w:rsid w:val="003A1CD0"/>
    <w:rsid w:val="003A1F7C"/>
    <w:rsid w:val="003A303C"/>
    <w:rsid w:val="003A48F9"/>
    <w:rsid w:val="003A4E5E"/>
    <w:rsid w:val="003A5932"/>
    <w:rsid w:val="003A5E57"/>
    <w:rsid w:val="003A6584"/>
    <w:rsid w:val="003A6EE7"/>
    <w:rsid w:val="003A7193"/>
    <w:rsid w:val="003A7995"/>
    <w:rsid w:val="003B01F2"/>
    <w:rsid w:val="003B037E"/>
    <w:rsid w:val="003B07C7"/>
    <w:rsid w:val="003B0C50"/>
    <w:rsid w:val="003B0C8E"/>
    <w:rsid w:val="003B1997"/>
    <w:rsid w:val="003B25A6"/>
    <w:rsid w:val="003B2C4F"/>
    <w:rsid w:val="003B2EE4"/>
    <w:rsid w:val="003B3639"/>
    <w:rsid w:val="003B4417"/>
    <w:rsid w:val="003B480F"/>
    <w:rsid w:val="003B50EA"/>
    <w:rsid w:val="003B5480"/>
    <w:rsid w:val="003B5BAD"/>
    <w:rsid w:val="003C0F92"/>
    <w:rsid w:val="003C1691"/>
    <w:rsid w:val="003C1962"/>
    <w:rsid w:val="003C1BDD"/>
    <w:rsid w:val="003C2512"/>
    <w:rsid w:val="003C2769"/>
    <w:rsid w:val="003C42E5"/>
    <w:rsid w:val="003C4A50"/>
    <w:rsid w:val="003C4B7B"/>
    <w:rsid w:val="003C57E5"/>
    <w:rsid w:val="003C609F"/>
    <w:rsid w:val="003C6196"/>
    <w:rsid w:val="003C63B8"/>
    <w:rsid w:val="003C686A"/>
    <w:rsid w:val="003C7297"/>
    <w:rsid w:val="003C72D4"/>
    <w:rsid w:val="003C75E2"/>
    <w:rsid w:val="003D1024"/>
    <w:rsid w:val="003D114E"/>
    <w:rsid w:val="003D1362"/>
    <w:rsid w:val="003D1F09"/>
    <w:rsid w:val="003D2838"/>
    <w:rsid w:val="003D3A2B"/>
    <w:rsid w:val="003D3B0A"/>
    <w:rsid w:val="003D4EE5"/>
    <w:rsid w:val="003D65AA"/>
    <w:rsid w:val="003D6C7E"/>
    <w:rsid w:val="003D6E48"/>
    <w:rsid w:val="003D72B6"/>
    <w:rsid w:val="003E1136"/>
    <w:rsid w:val="003E14DD"/>
    <w:rsid w:val="003E18A2"/>
    <w:rsid w:val="003E2E2F"/>
    <w:rsid w:val="003E2E76"/>
    <w:rsid w:val="003E2EB6"/>
    <w:rsid w:val="003E3F2B"/>
    <w:rsid w:val="003E4812"/>
    <w:rsid w:val="003E55D9"/>
    <w:rsid w:val="003E570E"/>
    <w:rsid w:val="003E6408"/>
    <w:rsid w:val="003F0D6B"/>
    <w:rsid w:val="003F1350"/>
    <w:rsid w:val="003F1AB0"/>
    <w:rsid w:val="003F2740"/>
    <w:rsid w:val="003F2B62"/>
    <w:rsid w:val="003F2CA6"/>
    <w:rsid w:val="003F2FD9"/>
    <w:rsid w:val="003F2FFE"/>
    <w:rsid w:val="003F384E"/>
    <w:rsid w:val="003F4291"/>
    <w:rsid w:val="003F4642"/>
    <w:rsid w:val="003F4922"/>
    <w:rsid w:val="003F4EEC"/>
    <w:rsid w:val="003F4F2C"/>
    <w:rsid w:val="003F515B"/>
    <w:rsid w:val="003F63ED"/>
    <w:rsid w:val="003F79CF"/>
    <w:rsid w:val="003F7D7D"/>
    <w:rsid w:val="00400132"/>
    <w:rsid w:val="00400D77"/>
    <w:rsid w:val="00401CD5"/>
    <w:rsid w:val="004021E3"/>
    <w:rsid w:val="004025C6"/>
    <w:rsid w:val="00402CAB"/>
    <w:rsid w:val="00402CB8"/>
    <w:rsid w:val="00402F28"/>
    <w:rsid w:val="00403022"/>
    <w:rsid w:val="00403510"/>
    <w:rsid w:val="0040375C"/>
    <w:rsid w:val="00403D5E"/>
    <w:rsid w:val="004042A4"/>
    <w:rsid w:val="00404861"/>
    <w:rsid w:val="00404E56"/>
    <w:rsid w:val="00405533"/>
    <w:rsid w:val="00405578"/>
    <w:rsid w:val="004071B6"/>
    <w:rsid w:val="00407E75"/>
    <w:rsid w:val="004101E6"/>
    <w:rsid w:val="004108F1"/>
    <w:rsid w:val="0041126D"/>
    <w:rsid w:val="0041127E"/>
    <w:rsid w:val="00411F15"/>
    <w:rsid w:val="00412247"/>
    <w:rsid w:val="00412489"/>
    <w:rsid w:val="00412984"/>
    <w:rsid w:val="00412D9B"/>
    <w:rsid w:val="004133CC"/>
    <w:rsid w:val="00413855"/>
    <w:rsid w:val="00414129"/>
    <w:rsid w:val="0041429F"/>
    <w:rsid w:val="0041444F"/>
    <w:rsid w:val="0041516C"/>
    <w:rsid w:val="004159B8"/>
    <w:rsid w:val="0041673F"/>
    <w:rsid w:val="00417B22"/>
    <w:rsid w:val="00420F99"/>
    <w:rsid w:val="004217D0"/>
    <w:rsid w:val="00421BEF"/>
    <w:rsid w:val="00421F6C"/>
    <w:rsid w:val="0042327A"/>
    <w:rsid w:val="00423BBF"/>
    <w:rsid w:val="00423D05"/>
    <w:rsid w:val="0042476D"/>
    <w:rsid w:val="0042482D"/>
    <w:rsid w:val="0042601F"/>
    <w:rsid w:val="00426830"/>
    <w:rsid w:val="004269A0"/>
    <w:rsid w:val="00427821"/>
    <w:rsid w:val="00427C03"/>
    <w:rsid w:val="00430253"/>
    <w:rsid w:val="004310D8"/>
    <w:rsid w:val="0043272D"/>
    <w:rsid w:val="00432A17"/>
    <w:rsid w:val="0043357A"/>
    <w:rsid w:val="004338BB"/>
    <w:rsid w:val="00434444"/>
    <w:rsid w:val="004345BB"/>
    <w:rsid w:val="004347F2"/>
    <w:rsid w:val="00435393"/>
    <w:rsid w:val="00435C68"/>
    <w:rsid w:val="00436172"/>
    <w:rsid w:val="00436757"/>
    <w:rsid w:val="00436837"/>
    <w:rsid w:val="00436C80"/>
    <w:rsid w:val="0043721C"/>
    <w:rsid w:val="00440773"/>
    <w:rsid w:val="00440FA1"/>
    <w:rsid w:val="00441542"/>
    <w:rsid w:val="00441886"/>
    <w:rsid w:val="004425CA"/>
    <w:rsid w:val="004426F4"/>
    <w:rsid w:val="00442E6B"/>
    <w:rsid w:val="00443381"/>
    <w:rsid w:val="004434D3"/>
    <w:rsid w:val="00444B72"/>
    <w:rsid w:val="0044594C"/>
    <w:rsid w:val="00445A72"/>
    <w:rsid w:val="00445CEF"/>
    <w:rsid w:val="00446CA4"/>
    <w:rsid w:val="004504A2"/>
    <w:rsid w:val="00451209"/>
    <w:rsid w:val="00451AF9"/>
    <w:rsid w:val="00452DA0"/>
    <w:rsid w:val="00453A14"/>
    <w:rsid w:val="00453C39"/>
    <w:rsid w:val="00453F06"/>
    <w:rsid w:val="00454D59"/>
    <w:rsid w:val="00454FC3"/>
    <w:rsid w:val="0045609D"/>
    <w:rsid w:val="0045654F"/>
    <w:rsid w:val="0045743E"/>
    <w:rsid w:val="004578AA"/>
    <w:rsid w:val="00457F34"/>
    <w:rsid w:val="00461805"/>
    <w:rsid w:val="00461CBF"/>
    <w:rsid w:val="0046201F"/>
    <w:rsid w:val="00462E6A"/>
    <w:rsid w:val="00462E8A"/>
    <w:rsid w:val="00463200"/>
    <w:rsid w:val="004633D2"/>
    <w:rsid w:val="004633DA"/>
    <w:rsid w:val="00463823"/>
    <w:rsid w:val="00463A81"/>
    <w:rsid w:val="004668F2"/>
    <w:rsid w:val="00466B20"/>
    <w:rsid w:val="00466BA8"/>
    <w:rsid w:val="004676A7"/>
    <w:rsid w:val="004700D2"/>
    <w:rsid w:val="0047018D"/>
    <w:rsid w:val="00471045"/>
    <w:rsid w:val="004711D0"/>
    <w:rsid w:val="004712DD"/>
    <w:rsid w:val="00471729"/>
    <w:rsid w:val="0047185E"/>
    <w:rsid w:val="004728B2"/>
    <w:rsid w:val="00472C16"/>
    <w:rsid w:val="00472D8A"/>
    <w:rsid w:val="00473046"/>
    <w:rsid w:val="00473482"/>
    <w:rsid w:val="004734EE"/>
    <w:rsid w:val="00473784"/>
    <w:rsid w:val="004740AB"/>
    <w:rsid w:val="00474181"/>
    <w:rsid w:val="004744D9"/>
    <w:rsid w:val="00475515"/>
    <w:rsid w:val="004757DD"/>
    <w:rsid w:val="00475ADD"/>
    <w:rsid w:val="00476233"/>
    <w:rsid w:val="004775D3"/>
    <w:rsid w:val="0048030B"/>
    <w:rsid w:val="00480444"/>
    <w:rsid w:val="00480B2B"/>
    <w:rsid w:val="00481DD8"/>
    <w:rsid w:val="00482501"/>
    <w:rsid w:val="00482739"/>
    <w:rsid w:val="00483C65"/>
    <w:rsid w:val="00485BD3"/>
    <w:rsid w:val="00485E7B"/>
    <w:rsid w:val="004868D5"/>
    <w:rsid w:val="004875B7"/>
    <w:rsid w:val="0048773B"/>
    <w:rsid w:val="004903EF"/>
    <w:rsid w:val="00490535"/>
    <w:rsid w:val="004906C0"/>
    <w:rsid w:val="004911A1"/>
    <w:rsid w:val="00491411"/>
    <w:rsid w:val="004915E3"/>
    <w:rsid w:val="00491D93"/>
    <w:rsid w:val="00491DB4"/>
    <w:rsid w:val="004929DF"/>
    <w:rsid w:val="00492D76"/>
    <w:rsid w:val="004932ED"/>
    <w:rsid w:val="004936B8"/>
    <w:rsid w:val="004936CE"/>
    <w:rsid w:val="004975F0"/>
    <w:rsid w:val="004976FB"/>
    <w:rsid w:val="004A0417"/>
    <w:rsid w:val="004A0756"/>
    <w:rsid w:val="004A0FB7"/>
    <w:rsid w:val="004A3101"/>
    <w:rsid w:val="004A34D9"/>
    <w:rsid w:val="004A41B8"/>
    <w:rsid w:val="004A4515"/>
    <w:rsid w:val="004A49AE"/>
    <w:rsid w:val="004A51C8"/>
    <w:rsid w:val="004A5458"/>
    <w:rsid w:val="004A6419"/>
    <w:rsid w:val="004A65DD"/>
    <w:rsid w:val="004B1469"/>
    <w:rsid w:val="004B1561"/>
    <w:rsid w:val="004B1960"/>
    <w:rsid w:val="004B1B08"/>
    <w:rsid w:val="004B2397"/>
    <w:rsid w:val="004B26D5"/>
    <w:rsid w:val="004B2EAB"/>
    <w:rsid w:val="004B3AC8"/>
    <w:rsid w:val="004B4729"/>
    <w:rsid w:val="004B48FF"/>
    <w:rsid w:val="004B4932"/>
    <w:rsid w:val="004B4A78"/>
    <w:rsid w:val="004B531E"/>
    <w:rsid w:val="004B53CE"/>
    <w:rsid w:val="004B5B98"/>
    <w:rsid w:val="004B72F1"/>
    <w:rsid w:val="004B740E"/>
    <w:rsid w:val="004B7762"/>
    <w:rsid w:val="004C1F87"/>
    <w:rsid w:val="004C2310"/>
    <w:rsid w:val="004C3FE6"/>
    <w:rsid w:val="004C5164"/>
    <w:rsid w:val="004C57F7"/>
    <w:rsid w:val="004C7012"/>
    <w:rsid w:val="004C7605"/>
    <w:rsid w:val="004C7904"/>
    <w:rsid w:val="004C7A0E"/>
    <w:rsid w:val="004C7C76"/>
    <w:rsid w:val="004C7D79"/>
    <w:rsid w:val="004D0200"/>
    <w:rsid w:val="004D0D52"/>
    <w:rsid w:val="004D14CA"/>
    <w:rsid w:val="004D231F"/>
    <w:rsid w:val="004D3ADC"/>
    <w:rsid w:val="004D5048"/>
    <w:rsid w:val="004D5C84"/>
    <w:rsid w:val="004D6030"/>
    <w:rsid w:val="004D66D5"/>
    <w:rsid w:val="004D697D"/>
    <w:rsid w:val="004D6A65"/>
    <w:rsid w:val="004D6CEE"/>
    <w:rsid w:val="004D74C7"/>
    <w:rsid w:val="004D7939"/>
    <w:rsid w:val="004D7D12"/>
    <w:rsid w:val="004E0DFF"/>
    <w:rsid w:val="004E1B43"/>
    <w:rsid w:val="004E20D3"/>
    <w:rsid w:val="004E23B3"/>
    <w:rsid w:val="004E2A89"/>
    <w:rsid w:val="004E2ACA"/>
    <w:rsid w:val="004E3146"/>
    <w:rsid w:val="004E4D44"/>
    <w:rsid w:val="004E5041"/>
    <w:rsid w:val="004E618C"/>
    <w:rsid w:val="004E635F"/>
    <w:rsid w:val="004E667A"/>
    <w:rsid w:val="004E6A5A"/>
    <w:rsid w:val="004E6D8F"/>
    <w:rsid w:val="004F067D"/>
    <w:rsid w:val="004F0864"/>
    <w:rsid w:val="004F0A64"/>
    <w:rsid w:val="004F11D3"/>
    <w:rsid w:val="004F2C01"/>
    <w:rsid w:val="004F32AC"/>
    <w:rsid w:val="004F33BF"/>
    <w:rsid w:val="004F3883"/>
    <w:rsid w:val="004F38D6"/>
    <w:rsid w:val="004F4556"/>
    <w:rsid w:val="004F4824"/>
    <w:rsid w:val="004F4E36"/>
    <w:rsid w:val="004F60B2"/>
    <w:rsid w:val="004F61DC"/>
    <w:rsid w:val="004F73F3"/>
    <w:rsid w:val="004F7418"/>
    <w:rsid w:val="004F7787"/>
    <w:rsid w:val="004F7901"/>
    <w:rsid w:val="004F7EC9"/>
    <w:rsid w:val="00500C8F"/>
    <w:rsid w:val="00500FC6"/>
    <w:rsid w:val="005012D0"/>
    <w:rsid w:val="005012D5"/>
    <w:rsid w:val="005013A6"/>
    <w:rsid w:val="00501C53"/>
    <w:rsid w:val="00502BBC"/>
    <w:rsid w:val="005036F1"/>
    <w:rsid w:val="00503D32"/>
    <w:rsid w:val="005043C6"/>
    <w:rsid w:val="00504581"/>
    <w:rsid w:val="00505562"/>
    <w:rsid w:val="00506E5D"/>
    <w:rsid w:val="00507068"/>
    <w:rsid w:val="005071A5"/>
    <w:rsid w:val="005073F3"/>
    <w:rsid w:val="00507986"/>
    <w:rsid w:val="00510323"/>
    <w:rsid w:val="005103BA"/>
    <w:rsid w:val="005107AA"/>
    <w:rsid w:val="0051281A"/>
    <w:rsid w:val="00513043"/>
    <w:rsid w:val="00513613"/>
    <w:rsid w:val="005136FF"/>
    <w:rsid w:val="00514088"/>
    <w:rsid w:val="00515573"/>
    <w:rsid w:val="00516110"/>
    <w:rsid w:val="005161C1"/>
    <w:rsid w:val="00516D2E"/>
    <w:rsid w:val="00517FB2"/>
    <w:rsid w:val="005200CE"/>
    <w:rsid w:val="00521307"/>
    <w:rsid w:val="0052175C"/>
    <w:rsid w:val="0052195D"/>
    <w:rsid w:val="00521C52"/>
    <w:rsid w:val="005220AD"/>
    <w:rsid w:val="00522C55"/>
    <w:rsid w:val="00523656"/>
    <w:rsid w:val="00523AA1"/>
    <w:rsid w:val="00524861"/>
    <w:rsid w:val="005251E5"/>
    <w:rsid w:val="0052538D"/>
    <w:rsid w:val="005261BC"/>
    <w:rsid w:val="00527AB8"/>
    <w:rsid w:val="00527F4E"/>
    <w:rsid w:val="005305F0"/>
    <w:rsid w:val="005318EF"/>
    <w:rsid w:val="00531F3F"/>
    <w:rsid w:val="00531F62"/>
    <w:rsid w:val="00532397"/>
    <w:rsid w:val="005323FF"/>
    <w:rsid w:val="00532900"/>
    <w:rsid w:val="00532DB7"/>
    <w:rsid w:val="00533694"/>
    <w:rsid w:val="00533B1C"/>
    <w:rsid w:val="00535626"/>
    <w:rsid w:val="005356CE"/>
    <w:rsid w:val="005364F1"/>
    <w:rsid w:val="005366D4"/>
    <w:rsid w:val="0053696B"/>
    <w:rsid w:val="00536C58"/>
    <w:rsid w:val="00540412"/>
    <w:rsid w:val="00540B0B"/>
    <w:rsid w:val="00540BAE"/>
    <w:rsid w:val="0054200F"/>
    <w:rsid w:val="00542327"/>
    <w:rsid w:val="005425BD"/>
    <w:rsid w:val="005427B5"/>
    <w:rsid w:val="00543D25"/>
    <w:rsid w:val="005444B3"/>
    <w:rsid w:val="00544723"/>
    <w:rsid w:val="00546EB0"/>
    <w:rsid w:val="0054728B"/>
    <w:rsid w:val="00550199"/>
    <w:rsid w:val="00550951"/>
    <w:rsid w:val="00550C9B"/>
    <w:rsid w:val="00550F9F"/>
    <w:rsid w:val="00551D2A"/>
    <w:rsid w:val="00552BE3"/>
    <w:rsid w:val="005534BD"/>
    <w:rsid w:val="005534E1"/>
    <w:rsid w:val="00553642"/>
    <w:rsid w:val="005541E3"/>
    <w:rsid w:val="00555F98"/>
    <w:rsid w:val="00556A36"/>
    <w:rsid w:val="00557020"/>
    <w:rsid w:val="0055716B"/>
    <w:rsid w:val="0055763A"/>
    <w:rsid w:val="005611BD"/>
    <w:rsid w:val="00561617"/>
    <w:rsid w:val="0056267E"/>
    <w:rsid w:val="00562907"/>
    <w:rsid w:val="00562F08"/>
    <w:rsid w:val="005644A1"/>
    <w:rsid w:val="00564972"/>
    <w:rsid w:val="00564C57"/>
    <w:rsid w:val="00564D6B"/>
    <w:rsid w:val="0056525C"/>
    <w:rsid w:val="00565775"/>
    <w:rsid w:val="00565EEF"/>
    <w:rsid w:val="005664E5"/>
    <w:rsid w:val="0056732D"/>
    <w:rsid w:val="0056766E"/>
    <w:rsid w:val="0056770F"/>
    <w:rsid w:val="00567762"/>
    <w:rsid w:val="00570143"/>
    <w:rsid w:val="00570B0A"/>
    <w:rsid w:val="00570D74"/>
    <w:rsid w:val="005712A7"/>
    <w:rsid w:val="005717D6"/>
    <w:rsid w:val="005718EA"/>
    <w:rsid w:val="005722B3"/>
    <w:rsid w:val="00572DC6"/>
    <w:rsid w:val="00572FE1"/>
    <w:rsid w:val="0057352A"/>
    <w:rsid w:val="00573626"/>
    <w:rsid w:val="00573D40"/>
    <w:rsid w:val="005742CA"/>
    <w:rsid w:val="00574B59"/>
    <w:rsid w:val="00574F86"/>
    <w:rsid w:val="0058007A"/>
    <w:rsid w:val="005809DC"/>
    <w:rsid w:val="00580ABC"/>
    <w:rsid w:val="005811FB"/>
    <w:rsid w:val="0058162B"/>
    <w:rsid w:val="00581ED0"/>
    <w:rsid w:val="00583B63"/>
    <w:rsid w:val="00584932"/>
    <w:rsid w:val="0058513E"/>
    <w:rsid w:val="00585A48"/>
    <w:rsid w:val="00585DB8"/>
    <w:rsid w:val="0058733A"/>
    <w:rsid w:val="00587FD7"/>
    <w:rsid w:val="00590FDA"/>
    <w:rsid w:val="00592B89"/>
    <w:rsid w:val="005936D2"/>
    <w:rsid w:val="00593882"/>
    <w:rsid w:val="00593FBC"/>
    <w:rsid w:val="00596598"/>
    <w:rsid w:val="005979D5"/>
    <w:rsid w:val="005A0596"/>
    <w:rsid w:val="005A07C7"/>
    <w:rsid w:val="005A0961"/>
    <w:rsid w:val="005A09BB"/>
    <w:rsid w:val="005A0CFE"/>
    <w:rsid w:val="005A0E94"/>
    <w:rsid w:val="005A126A"/>
    <w:rsid w:val="005A20C4"/>
    <w:rsid w:val="005A37BC"/>
    <w:rsid w:val="005A43C8"/>
    <w:rsid w:val="005A5F91"/>
    <w:rsid w:val="005A60BB"/>
    <w:rsid w:val="005A73A8"/>
    <w:rsid w:val="005A7E77"/>
    <w:rsid w:val="005B0160"/>
    <w:rsid w:val="005B0D91"/>
    <w:rsid w:val="005B0FAD"/>
    <w:rsid w:val="005B14C1"/>
    <w:rsid w:val="005B1ACB"/>
    <w:rsid w:val="005B20C2"/>
    <w:rsid w:val="005B2663"/>
    <w:rsid w:val="005B2EA3"/>
    <w:rsid w:val="005B3F8F"/>
    <w:rsid w:val="005B4BCC"/>
    <w:rsid w:val="005B51F3"/>
    <w:rsid w:val="005B5290"/>
    <w:rsid w:val="005B65BA"/>
    <w:rsid w:val="005B6AED"/>
    <w:rsid w:val="005B709C"/>
    <w:rsid w:val="005B7840"/>
    <w:rsid w:val="005B7E72"/>
    <w:rsid w:val="005C1253"/>
    <w:rsid w:val="005C2602"/>
    <w:rsid w:val="005C31C0"/>
    <w:rsid w:val="005C3640"/>
    <w:rsid w:val="005C377A"/>
    <w:rsid w:val="005C3EC3"/>
    <w:rsid w:val="005C4452"/>
    <w:rsid w:val="005C47DB"/>
    <w:rsid w:val="005C522F"/>
    <w:rsid w:val="005C57FC"/>
    <w:rsid w:val="005C6044"/>
    <w:rsid w:val="005C6351"/>
    <w:rsid w:val="005C63D7"/>
    <w:rsid w:val="005C6811"/>
    <w:rsid w:val="005C6DD3"/>
    <w:rsid w:val="005C73F1"/>
    <w:rsid w:val="005C7521"/>
    <w:rsid w:val="005D0381"/>
    <w:rsid w:val="005D0950"/>
    <w:rsid w:val="005D0A0C"/>
    <w:rsid w:val="005D150E"/>
    <w:rsid w:val="005D15C5"/>
    <w:rsid w:val="005D1954"/>
    <w:rsid w:val="005D2030"/>
    <w:rsid w:val="005D25C4"/>
    <w:rsid w:val="005D2604"/>
    <w:rsid w:val="005D28B4"/>
    <w:rsid w:val="005D2C9B"/>
    <w:rsid w:val="005D46FD"/>
    <w:rsid w:val="005D500C"/>
    <w:rsid w:val="005D58C6"/>
    <w:rsid w:val="005D6CFD"/>
    <w:rsid w:val="005D78E1"/>
    <w:rsid w:val="005D7C39"/>
    <w:rsid w:val="005E01D7"/>
    <w:rsid w:val="005E071C"/>
    <w:rsid w:val="005E0BDE"/>
    <w:rsid w:val="005E1F39"/>
    <w:rsid w:val="005E21C7"/>
    <w:rsid w:val="005E2328"/>
    <w:rsid w:val="005E410C"/>
    <w:rsid w:val="005E4D2E"/>
    <w:rsid w:val="005E5358"/>
    <w:rsid w:val="005E592E"/>
    <w:rsid w:val="005E6B82"/>
    <w:rsid w:val="005E6FEE"/>
    <w:rsid w:val="005E70EE"/>
    <w:rsid w:val="005E71AB"/>
    <w:rsid w:val="005E728F"/>
    <w:rsid w:val="005F001E"/>
    <w:rsid w:val="005F25A5"/>
    <w:rsid w:val="005F30CA"/>
    <w:rsid w:val="005F3A70"/>
    <w:rsid w:val="005F3E92"/>
    <w:rsid w:val="005F5E9E"/>
    <w:rsid w:val="005F6390"/>
    <w:rsid w:val="005F677F"/>
    <w:rsid w:val="005F72F8"/>
    <w:rsid w:val="005F7B11"/>
    <w:rsid w:val="00600898"/>
    <w:rsid w:val="006013FE"/>
    <w:rsid w:val="0060251F"/>
    <w:rsid w:val="00603118"/>
    <w:rsid w:val="0060372A"/>
    <w:rsid w:val="00603DD6"/>
    <w:rsid w:val="006040F2"/>
    <w:rsid w:val="006046FB"/>
    <w:rsid w:val="00604BD4"/>
    <w:rsid w:val="00604FB5"/>
    <w:rsid w:val="0060587D"/>
    <w:rsid w:val="006060D3"/>
    <w:rsid w:val="00606EFA"/>
    <w:rsid w:val="0060743F"/>
    <w:rsid w:val="00607F4D"/>
    <w:rsid w:val="006111C9"/>
    <w:rsid w:val="00611324"/>
    <w:rsid w:val="0061161B"/>
    <w:rsid w:val="00612003"/>
    <w:rsid w:val="006136E9"/>
    <w:rsid w:val="00613B8D"/>
    <w:rsid w:val="006142D5"/>
    <w:rsid w:val="006147EE"/>
    <w:rsid w:val="0061490A"/>
    <w:rsid w:val="00614A28"/>
    <w:rsid w:val="0061599F"/>
    <w:rsid w:val="0061644F"/>
    <w:rsid w:val="00616C87"/>
    <w:rsid w:val="00616FA0"/>
    <w:rsid w:val="00617571"/>
    <w:rsid w:val="00617B1B"/>
    <w:rsid w:val="00617B2E"/>
    <w:rsid w:val="00617D05"/>
    <w:rsid w:val="00620865"/>
    <w:rsid w:val="0062098C"/>
    <w:rsid w:val="00620BDB"/>
    <w:rsid w:val="006215D7"/>
    <w:rsid w:val="006222B1"/>
    <w:rsid w:val="00622459"/>
    <w:rsid w:val="00622630"/>
    <w:rsid w:val="00623264"/>
    <w:rsid w:val="0062422C"/>
    <w:rsid w:val="00624C52"/>
    <w:rsid w:val="00625DD7"/>
    <w:rsid w:val="00626378"/>
    <w:rsid w:val="00626906"/>
    <w:rsid w:val="00626EBB"/>
    <w:rsid w:val="00627971"/>
    <w:rsid w:val="00627C81"/>
    <w:rsid w:val="00627CA0"/>
    <w:rsid w:val="00631990"/>
    <w:rsid w:val="00631EBA"/>
    <w:rsid w:val="00632923"/>
    <w:rsid w:val="00632FD2"/>
    <w:rsid w:val="0063302A"/>
    <w:rsid w:val="0063303D"/>
    <w:rsid w:val="0063303F"/>
    <w:rsid w:val="006341D7"/>
    <w:rsid w:val="00634AD9"/>
    <w:rsid w:val="00634CEA"/>
    <w:rsid w:val="00634DA7"/>
    <w:rsid w:val="00634DB4"/>
    <w:rsid w:val="006355F6"/>
    <w:rsid w:val="006359D7"/>
    <w:rsid w:val="00636261"/>
    <w:rsid w:val="00636609"/>
    <w:rsid w:val="006367F2"/>
    <w:rsid w:val="0063741B"/>
    <w:rsid w:val="006375A5"/>
    <w:rsid w:val="00637814"/>
    <w:rsid w:val="00640277"/>
    <w:rsid w:val="006403ED"/>
    <w:rsid w:val="00640B74"/>
    <w:rsid w:val="00640FB8"/>
    <w:rsid w:val="00641392"/>
    <w:rsid w:val="00641DD6"/>
    <w:rsid w:val="00642183"/>
    <w:rsid w:val="006423A3"/>
    <w:rsid w:val="006428B2"/>
    <w:rsid w:val="00642CA6"/>
    <w:rsid w:val="00642F5A"/>
    <w:rsid w:val="00643E44"/>
    <w:rsid w:val="006455A6"/>
    <w:rsid w:val="006460C9"/>
    <w:rsid w:val="0064776F"/>
    <w:rsid w:val="00650420"/>
    <w:rsid w:val="00653222"/>
    <w:rsid w:val="0065383E"/>
    <w:rsid w:val="00653949"/>
    <w:rsid w:val="006541B5"/>
    <w:rsid w:val="00654272"/>
    <w:rsid w:val="006543BE"/>
    <w:rsid w:val="00654D6D"/>
    <w:rsid w:val="00655541"/>
    <w:rsid w:val="00656120"/>
    <w:rsid w:val="00656AEB"/>
    <w:rsid w:val="00656B08"/>
    <w:rsid w:val="00656C46"/>
    <w:rsid w:val="006571D1"/>
    <w:rsid w:val="00657551"/>
    <w:rsid w:val="0066085C"/>
    <w:rsid w:val="00660BC8"/>
    <w:rsid w:val="00660F11"/>
    <w:rsid w:val="00661005"/>
    <w:rsid w:val="0066193D"/>
    <w:rsid w:val="00661B34"/>
    <w:rsid w:val="00661BF8"/>
    <w:rsid w:val="00662458"/>
    <w:rsid w:val="00662D34"/>
    <w:rsid w:val="00662E0A"/>
    <w:rsid w:val="006635AA"/>
    <w:rsid w:val="00663879"/>
    <w:rsid w:val="0066462A"/>
    <w:rsid w:val="00664932"/>
    <w:rsid w:val="00664D6F"/>
    <w:rsid w:val="006652B7"/>
    <w:rsid w:val="006652F0"/>
    <w:rsid w:val="006658E8"/>
    <w:rsid w:val="00665F3F"/>
    <w:rsid w:val="006667CC"/>
    <w:rsid w:val="006702AD"/>
    <w:rsid w:val="00670745"/>
    <w:rsid w:val="00671F77"/>
    <w:rsid w:val="00672836"/>
    <w:rsid w:val="006729E8"/>
    <w:rsid w:val="00672A48"/>
    <w:rsid w:val="00672B7C"/>
    <w:rsid w:val="00672D57"/>
    <w:rsid w:val="006734C4"/>
    <w:rsid w:val="0067404C"/>
    <w:rsid w:val="006747FC"/>
    <w:rsid w:val="006752C9"/>
    <w:rsid w:val="00675346"/>
    <w:rsid w:val="00675563"/>
    <w:rsid w:val="00675DFC"/>
    <w:rsid w:val="00675FB5"/>
    <w:rsid w:val="006762EB"/>
    <w:rsid w:val="00676EFF"/>
    <w:rsid w:val="00676FEE"/>
    <w:rsid w:val="006770BE"/>
    <w:rsid w:val="00677238"/>
    <w:rsid w:val="00677673"/>
    <w:rsid w:val="006778D6"/>
    <w:rsid w:val="00677A9A"/>
    <w:rsid w:val="006800B8"/>
    <w:rsid w:val="00682031"/>
    <w:rsid w:val="00682AD2"/>
    <w:rsid w:val="006835ED"/>
    <w:rsid w:val="00683A71"/>
    <w:rsid w:val="00683BAF"/>
    <w:rsid w:val="00684587"/>
    <w:rsid w:val="00684A11"/>
    <w:rsid w:val="00684B72"/>
    <w:rsid w:val="00684D61"/>
    <w:rsid w:val="00684DA2"/>
    <w:rsid w:val="00685197"/>
    <w:rsid w:val="00691DB3"/>
    <w:rsid w:val="00691F5F"/>
    <w:rsid w:val="00692A46"/>
    <w:rsid w:val="00692A9D"/>
    <w:rsid w:val="006930D6"/>
    <w:rsid w:val="006932BB"/>
    <w:rsid w:val="00694388"/>
    <w:rsid w:val="0069465D"/>
    <w:rsid w:val="006947F5"/>
    <w:rsid w:val="00694C39"/>
    <w:rsid w:val="00695783"/>
    <w:rsid w:val="00696A3A"/>
    <w:rsid w:val="00696D42"/>
    <w:rsid w:val="0069714E"/>
    <w:rsid w:val="0069716C"/>
    <w:rsid w:val="00697D3C"/>
    <w:rsid w:val="006A0049"/>
    <w:rsid w:val="006A016A"/>
    <w:rsid w:val="006A0240"/>
    <w:rsid w:val="006A0DDC"/>
    <w:rsid w:val="006A0E8E"/>
    <w:rsid w:val="006A11E3"/>
    <w:rsid w:val="006A14D2"/>
    <w:rsid w:val="006A2392"/>
    <w:rsid w:val="006A24E9"/>
    <w:rsid w:val="006A2AE9"/>
    <w:rsid w:val="006A3002"/>
    <w:rsid w:val="006A313F"/>
    <w:rsid w:val="006A4110"/>
    <w:rsid w:val="006A425C"/>
    <w:rsid w:val="006A447C"/>
    <w:rsid w:val="006A45E2"/>
    <w:rsid w:val="006A51B5"/>
    <w:rsid w:val="006A5712"/>
    <w:rsid w:val="006A72BA"/>
    <w:rsid w:val="006A794B"/>
    <w:rsid w:val="006A7A31"/>
    <w:rsid w:val="006B038C"/>
    <w:rsid w:val="006B0A1A"/>
    <w:rsid w:val="006B0A1E"/>
    <w:rsid w:val="006B1B17"/>
    <w:rsid w:val="006B27E1"/>
    <w:rsid w:val="006B2855"/>
    <w:rsid w:val="006B3124"/>
    <w:rsid w:val="006B446F"/>
    <w:rsid w:val="006B4D4A"/>
    <w:rsid w:val="006B533A"/>
    <w:rsid w:val="006B569E"/>
    <w:rsid w:val="006B5AF3"/>
    <w:rsid w:val="006B7045"/>
    <w:rsid w:val="006B7EC1"/>
    <w:rsid w:val="006C0708"/>
    <w:rsid w:val="006C08E1"/>
    <w:rsid w:val="006C14FC"/>
    <w:rsid w:val="006C19E6"/>
    <w:rsid w:val="006C1E93"/>
    <w:rsid w:val="006C303B"/>
    <w:rsid w:val="006C318E"/>
    <w:rsid w:val="006C410F"/>
    <w:rsid w:val="006C4464"/>
    <w:rsid w:val="006C48C5"/>
    <w:rsid w:val="006C4B09"/>
    <w:rsid w:val="006C4CD7"/>
    <w:rsid w:val="006C5B93"/>
    <w:rsid w:val="006C7544"/>
    <w:rsid w:val="006C7FF0"/>
    <w:rsid w:val="006D0B9C"/>
    <w:rsid w:val="006D10C2"/>
    <w:rsid w:val="006D1BDB"/>
    <w:rsid w:val="006D2732"/>
    <w:rsid w:val="006D27FA"/>
    <w:rsid w:val="006D34C8"/>
    <w:rsid w:val="006D5415"/>
    <w:rsid w:val="006D55ED"/>
    <w:rsid w:val="006D58F9"/>
    <w:rsid w:val="006D7D8E"/>
    <w:rsid w:val="006E0236"/>
    <w:rsid w:val="006E08B6"/>
    <w:rsid w:val="006E1E5F"/>
    <w:rsid w:val="006E2468"/>
    <w:rsid w:val="006E2D9F"/>
    <w:rsid w:val="006E35A5"/>
    <w:rsid w:val="006E3942"/>
    <w:rsid w:val="006E411F"/>
    <w:rsid w:val="006E464C"/>
    <w:rsid w:val="006E51ED"/>
    <w:rsid w:val="006E561D"/>
    <w:rsid w:val="006E56E0"/>
    <w:rsid w:val="006E6970"/>
    <w:rsid w:val="006E6A70"/>
    <w:rsid w:val="006E71CB"/>
    <w:rsid w:val="006E7213"/>
    <w:rsid w:val="006F0950"/>
    <w:rsid w:val="006F0F8A"/>
    <w:rsid w:val="006F1722"/>
    <w:rsid w:val="006F207B"/>
    <w:rsid w:val="006F2283"/>
    <w:rsid w:val="006F2390"/>
    <w:rsid w:val="006F2DDC"/>
    <w:rsid w:val="006F33E0"/>
    <w:rsid w:val="006F3AD6"/>
    <w:rsid w:val="006F3BF8"/>
    <w:rsid w:val="006F4193"/>
    <w:rsid w:val="006F42B8"/>
    <w:rsid w:val="006F4DD4"/>
    <w:rsid w:val="006F5C80"/>
    <w:rsid w:val="006F7047"/>
    <w:rsid w:val="00700A64"/>
    <w:rsid w:val="00701C32"/>
    <w:rsid w:val="00701F0B"/>
    <w:rsid w:val="00702A5C"/>
    <w:rsid w:val="00703482"/>
    <w:rsid w:val="007041C1"/>
    <w:rsid w:val="00705AC2"/>
    <w:rsid w:val="00705B85"/>
    <w:rsid w:val="00706B46"/>
    <w:rsid w:val="00706E39"/>
    <w:rsid w:val="00707168"/>
    <w:rsid w:val="00707FCC"/>
    <w:rsid w:val="0071007B"/>
    <w:rsid w:val="00710940"/>
    <w:rsid w:val="00710A17"/>
    <w:rsid w:val="0071165F"/>
    <w:rsid w:val="00711E6B"/>
    <w:rsid w:val="00712CD9"/>
    <w:rsid w:val="0071303A"/>
    <w:rsid w:val="0071362F"/>
    <w:rsid w:val="0071470A"/>
    <w:rsid w:val="00714DF3"/>
    <w:rsid w:val="00715047"/>
    <w:rsid w:val="0071612E"/>
    <w:rsid w:val="007162BA"/>
    <w:rsid w:val="007167B0"/>
    <w:rsid w:val="00716DBD"/>
    <w:rsid w:val="00717DF3"/>
    <w:rsid w:val="00717E71"/>
    <w:rsid w:val="007206C5"/>
    <w:rsid w:val="00721B12"/>
    <w:rsid w:val="00722B2B"/>
    <w:rsid w:val="007237B3"/>
    <w:rsid w:val="00723891"/>
    <w:rsid w:val="00723A51"/>
    <w:rsid w:val="00724470"/>
    <w:rsid w:val="00724FFA"/>
    <w:rsid w:val="00725899"/>
    <w:rsid w:val="00725A0E"/>
    <w:rsid w:val="00725B5D"/>
    <w:rsid w:val="00725C3E"/>
    <w:rsid w:val="00725D56"/>
    <w:rsid w:val="00726CE7"/>
    <w:rsid w:val="007272EB"/>
    <w:rsid w:val="0072766D"/>
    <w:rsid w:val="00730118"/>
    <w:rsid w:val="0073073F"/>
    <w:rsid w:val="00732BB5"/>
    <w:rsid w:val="00733A92"/>
    <w:rsid w:val="0073406C"/>
    <w:rsid w:val="0073411E"/>
    <w:rsid w:val="00736278"/>
    <w:rsid w:val="00736593"/>
    <w:rsid w:val="00736C35"/>
    <w:rsid w:val="007375C9"/>
    <w:rsid w:val="007377BB"/>
    <w:rsid w:val="00740732"/>
    <w:rsid w:val="007409A5"/>
    <w:rsid w:val="007409CC"/>
    <w:rsid w:val="00740C01"/>
    <w:rsid w:val="00740E34"/>
    <w:rsid w:val="00741C69"/>
    <w:rsid w:val="00742019"/>
    <w:rsid w:val="007429A5"/>
    <w:rsid w:val="007432AC"/>
    <w:rsid w:val="00743402"/>
    <w:rsid w:val="007439D5"/>
    <w:rsid w:val="00743A4F"/>
    <w:rsid w:val="0074427A"/>
    <w:rsid w:val="00744A68"/>
    <w:rsid w:val="0074509B"/>
    <w:rsid w:val="007456F0"/>
    <w:rsid w:val="00745734"/>
    <w:rsid w:val="007457F0"/>
    <w:rsid w:val="00745B04"/>
    <w:rsid w:val="00745C78"/>
    <w:rsid w:val="00746C86"/>
    <w:rsid w:val="00747B83"/>
    <w:rsid w:val="00747BEA"/>
    <w:rsid w:val="00751B63"/>
    <w:rsid w:val="00751D1D"/>
    <w:rsid w:val="00751E08"/>
    <w:rsid w:val="0075257E"/>
    <w:rsid w:val="0075549C"/>
    <w:rsid w:val="00756292"/>
    <w:rsid w:val="00756C55"/>
    <w:rsid w:val="00757910"/>
    <w:rsid w:val="00760019"/>
    <w:rsid w:val="007606F7"/>
    <w:rsid w:val="00760CEA"/>
    <w:rsid w:val="0076388F"/>
    <w:rsid w:val="00764869"/>
    <w:rsid w:val="0076560C"/>
    <w:rsid w:val="00765884"/>
    <w:rsid w:val="00766261"/>
    <w:rsid w:val="0076715D"/>
    <w:rsid w:val="0076740B"/>
    <w:rsid w:val="007704B7"/>
    <w:rsid w:val="00770BB9"/>
    <w:rsid w:val="00770DC3"/>
    <w:rsid w:val="00771A74"/>
    <w:rsid w:val="00771B7E"/>
    <w:rsid w:val="00771F30"/>
    <w:rsid w:val="0077202C"/>
    <w:rsid w:val="00772A02"/>
    <w:rsid w:val="007735B2"/>
    <w:rsid w:val="0077560D"/>
    <w:rsid w:val="00775D27"/>
    <w:rsid w:val="00775DA6"/>
    <w:rsid w:val="00775F71"/>
    <w:rsid w:val="00776731"/>
    <w:rsid w:val="00776944"/>
    <w:rsid w:val="0077697C"/>
    <w:rsid w:val="0077705D"/>
    <w:rsid w:val="007771C0"/>
    <w:rsid w:val="0078015F"/>
    <w:rsid w:val="00780460"/>
    <w:rsid w:val="00780F1E"/>
    <w:rsid w:val="0078133B"/>
    <w:rsid w:val="00781655"/>
    <w:rsid w:val="0078166F"/>
    <w:rsid w:val="00781769"/>
    <w:rsid w:val="00781B14"/>
    <w:rsid w:val="00781EA9"/>
    <w:rsid w:val="007827F8"/>
    <w:rsid w:val="00782C51"/>
    <w:rsid w:val="007832B1"/>
    <w:rsid w:val="00783A34"/>
    <w:rsid w:val="0078581E"/>
    <w:rsid w:val="00786E82"/>
    <w:rsid w:val="0078763B"/>
    <w:rsid w:val="00787E0B"/>
    <w:rsid w:val="00790E15"/>
    <w:rsid w:val="007917EB"/>
    <w:rsid w:val="0079187B"/>
    <w:rsid w:val="00793B7D"/>
    <w:rsid w:val="00793E50"/>
    <w:rsid w:val="0079533A"/>
    <w:rsid w:val="00795AFD"/>
    <w:rsid w:val="0079626A"/>
    <w:rsid w:val="00796BF2"/>
    <w:rsid w:val="0079702E"/>
    <w:rsid w:val="007975D2"/>
    <w:rsid w:val="007975D5"/>
    <w:rsid w:val="007A0216"/>
    <w:rsid w:val="007A0CDF"/>
    <w:rsid w:val="007A18E0"/>
    <w:rsid w:val="007A1DC3"/>
    <w:rsid w:val="007A2204"/>
    <w:rsid w:val="007A2268"/>
    <w:rsid w:val="007A2AF0"/>
    <w:rsid w:val="007A2C63"/>
    <w:rsid w:val="007A2DD2"/>
    <w:rsid w:val="007A33D7"/>
    <w:rsid w:val="007A3788"/>
    <w:rsid w:val="007A4A39"/>
    <w:rsid w:val="007A4AD6"/>
    <w:rsid w:val="007A4D8B"/>
    <w:rsid w:val="007A4E1F"/>
    <w:rsid w:val="007A511D"/>
    <w:rsid w:val="007A5CF8"/>
    <w:rsid w:val="007A6658"/>
    <w:rsid w:val="007A6CEE"/>
    <w:rsid w:val="007A6EF3"/>
    <w:rsid w:val="007A7174"/>
    <w:rsid w:val="007A7301"/>
    <w:rsid w:val="007A7E3C"/>
    <w:rsid w:val="007A7ED6"/>
    <w:rsid w:val="007B0D78"/>
    <w:rsid w:val="007B0DB3"/>
    <w:rsid w:val="007B1425"/>
    <w:rsid w:val="007B262E"/>
    <w:rsid w:val="007B29B2"/>
    <w:rsid w:val="007B2BAB"/>
    <w:rsid w:val="007B380F"/>
    <w:rsid w:val="007B3F93"/>
    <w:rsid w:val="007B52C0"/>
    <w:rsid w:val="007B6A07"/>
    <w:rsid w:val="007B6A08"/>
    <w:rsid w:val="007B6ACF"/>
    <w:rsid w:val="007B6C30"/>
    <w:rsid w:val="007C1857"/>
    <w:rsid w:val="007C1954"/>
    <w:rsid w:val="007C19BE"/>
    <w:rsid w:val="007C2348"/>
    <w:rsid w:val="007C2745"/>
    <w:rsid w:val="007C2A6C"/>
    <w:rsid w:val="007C4232"/>
    <w:rsid w:val="007C44D9"/>
    <w:rsid w:val="007C4636"/>
    <w:rsid w:val="007C5DE8"/>
    <w:rsid w:val="007C6C1B"/>
    <w:rsid w:val="007C6E9C"/>
    <w:rsid w:val="007C72D1"/>
    <w:rsid w:val="007C73AD"/>
    <w:rsid w:val="007C7495"/>
    <w:rsid w:val="007C783C"/>
    <w:rsid w:val="007D0167"/>
    <w:rsid w:val="007D095C"/>
    <w:rsid w:val="007D097D"/>
    <w:rsid w:val="007D0CAD"/>
    <w:rsid w:val="007D1174"/>
    <w:rsid w:val="007D1AAF"/>
    <w:rsid w:val="007D1F82"/>
    <w:rsid w:val="007D33DC"/>
    <w:rsid w:val="007D3D4A"/>
    <w:rsid w:val="007D432F"/>
    <w:rsid w:val="007D44A3"/>
    <w:rsid w:val="007D49D5"/>
    <w:rsid w:val="007D4ED0"/>
    <w:rsid w:val="007D65DE"/>
    <w:rsid w:val="007D6C8C"/>
    <w:rsid w:val="007D6CC8"/>
    <w:rsid w:val="007D7606"/>
    <w:rsid w:val="007D7822"/>
    <w:rsid w:val="007D7A7E"/>
    <w:rsid w:val="007E08E7"/>
    <w:rsid w:val="007E0BD6"/>
    <w:rsid w:val="007E1150"/>
    <w:rsid w:val="007E14A0"/>
    <w:rsid w:val="007E1C12"/>
    <w:rsid w:val="007E26F6"/>
    <w:rsid w:val="007E3D18"/>
    <w:rsid w:val="007E4357"/>
    <w:rsid w:val="007E44A4"/>
    <w:rsid w:val="007E4E78"/>
    <w:rsid w:val="007E528F"/>
    <w:rsid w:val="007E54BD"/>
    <w:rsid w:val="007E552E"/>
    <w:rsid w:val="007E5EBA"/>
    <w:rsid w:val="007E6022"/>
    <w:rsid w:val="007E618F"/>
    <w:rsid w:val="007E6807"/>
    <w:rsid w:val="007E6A83"/>
    <w:rsid w:val="007E6BA0"/>
    <w:rsid w:val="007E6D76"/>
    <w:rsid w:val="007E79AC"/>
    <w:rsid w:val="007F05F5"/>
    <w:rsid w:val="007F0A39"/>
    <w:rsid w:val="007F10D9"/>
    <w:rsid w:val="007F13AD"/>
    <w:rsid w:val="007F15A3"/>
    <w:rsid w:val="007F2521"/>
    <w:rsid w:val="007F34D7"/>
    <w:rsid w:val="007F41DB"/>
    <w:rsid w:val="007F4677"/>
    <w:rsid w:val="007F4F7C"/>
    <w:rsid w:val="007F61F4"/>
    <w:rsid w:val="007F6736"/>
    <w:rsid w:val="007F6EFB"/>
    <w:rsid w:val="007F72A4"/>
    <w:rsid w:val="007F7A57"/>
    <w:rsid w:val="008001D8"/>
    <w:rsid w:val="0080114E"/>
    <w:rsid w:val="008018BD"/>
    <w:rsid w:val="00801E16"/>
    <w:rsid w:val="00802266"/>
    <w:rsid w:val="00802368"/>
    <w:rsid w:val="00802D6F"/>
    <w:rsid w:val="00802F78"/>
    <w:rsid w:val="00803A05"/>
    <w:rsid w:val="00803EE0"/>
    <w:rsid w:val="00804EA9"/>
    <w:rsid w:val="0080591D"/>
    <w:rsid w:val="00805990"/>
    <w:rsid w:val="00807EFF"/>
    <w:rsid w:val="00807F81"/>
    <w:rsid w:val="0081174E"/>
    <w:rsid w:val="008123A3"/>
    <w:rsid w:val="00814504"/>
    <w:rsid w:val="00814512"/>
    <w:rsid w:val="008166F0"/>
    <w:rsid w:val="00816D8A"/>
    <w:rsid w:val="0082017E"/>
    <w:rsid w:val="008208FE"/>
    <w:rsid w:val="00820B63"/>
    <w:rsid w:val="00821457"/>
    <w:rsid w:val="00821B33"/>
    <w:rsid w:val="00821EA2"/>
    <w:rsid w:val="00821EFD"/>
    <w:rsid w:val="00822257"/>
    <w:rsid w:val="00822B17"/>
    <w:rsid w:val="00822ED5"/>
    <w:rsid w:val="008231B8"/>
    <w:rsid w:val="008233B8"/>
    <w:rsid w:val="00823646"/>
    <w:rsid w:val="00823A63"/>
    <w:rsid w:val="008242D1"/>
    <w:rsid w:val="00824BB9"/>
    <w:rsid w:val="008252B8"/>
    <w:rsid w:val="00827018"/>
    <w:rsid w:val="008270B8"/>
    <w:rsid w:val="00830CC0"/>
    <w:rsid w:val="008330B4"/>
    <w:rsid w:val="008350CE"/>
    <w:rsid w:val="0083520A"/>
    <w:rsid w:val="00835ADF"/>
    <w:rsid w:val="00835EC1"/>
    <w:rsid w:val="0083601B"/>
    <w:rsid w:val="00837E30"/>
    <w:rsid w:val="008405AE"/>
    <w:rsid w:val="00840CB9"/>
    <w:rsid w:val="00840DA9"/>
    <w:rsid w:val="0084110B"/>
    <w:rsid w:val="008428B3"/>
    <w:rsid w:val="008428D7"/>
    <w:rsid w:val="00842BEE"/>
    <w:rsid w:val="00842D07"/>
    <w:rsid w:val="00842D8F"/>
    <w:rsid w:val="00843BEC"/>
    <w:rsid w:val="00843FA6"/>
    <w:rsid w:val="00844180"/>
    <w:rsid w:val="00844AC4"/>
    <w:rsid w:val="008465AF"/>
    <w:rsid w:val="00846F41"/>
    <w:rsid w:val="008472F9"/>
    <w:rsid w:val="00847A9A"/>
    <w:rsid w:val="0085019F"/>
    <w:rsid w:val="008504D1"/>
    <w:rsid w:val="00850E87"/>
    <w:rsid w:val="0085206B"/>
    <w:rsid w:val="008522F9"/>
    <w:rsid w:val="00852DF4"/>
    <w:rsid w:val="00853911"/>
    <w:rsid w:val="00855C27"/>
    <w:rsid w:val="00856171"/>
    <w:rsid w:val="00860EC6"/>
    <w:rsid w:val="00861A35"/>
    <w:rsid w:val="00862E8E"/>
    <w:rsid w:val="00863A4E"/>
    <w:rsid w:val="00863E93"/>
    <w:rsid w:val="0086430D"/>
    <w:rsid w:val="00865230"/>
    <w:rsid w:val="00865CB5"/>
    <w:rsid w:val="00865CD7"/>
    <w:rsid w:val="00866A27"/>
    <w:rsid w:val="00866B52"/>
    <w:rsid w:val="00867152"/>
    <w:rsid w:val="00867708"/>
    <w:rsid w:val="00870108"/>
    <w:rsid w:val="00871FD3"/>
    <w:rsid w:val="0087292D"/>
    <w:rsid w:val="00874783"/>
    <w:rsid w:val="008747C0"/>
    <w:rsid w:val="008751F1"/>
    <w:rsid w:val="00875B9F"/>
    <w:rsid w:val="008760BC"/>
    <w:rsid w:val="008774A3"/>
    <w:rsid w:val="00880291"/>
    <w:rsid w:val="00880FAE"/>
    <w:rsid w:val="00881890"/>
    <w:rsid w:val="008819BE"/>
    <w:rsid w:val="0088366B"/>
    <w:rsid w:val="008840C6"/>
    <w:rsid w:val="008841EE"/>
    <w:rsid w:val="00884B1D"/>
    <w:rsid w:val="00885F10"/>
    <w:rsid w:val="008863D1"/>
    <w:rsid w:val="00886485"/>
    <w:rsid w:val="00886719"/>
    <w:rsid w:val="008873B4"/>
    <w:rsid w:val="00887569"/>
    <w:rsid w:val="008876B5"/>
    <w:rsid w:val="00887841"/>
    <w:rsid w:val="00887B8A"/>
    <w:rsid w:val="00890C3F"/>
    <w:rsid w:val="008918AA"/>
    <w:rsid w:val="00891917"/>
    <w:rsid w:val="00891EED"/>
    <w:rsid w:val="0089212F"/>
    <w:rsid w:val="00892F03"/>
    <w:rsid w:val="00893F8B"/>
    <w:rsid w:val="00894789"/>
    <w:rsid w:val="00895387"/>
    <w:rsid w:val="00895912"/>
    <w:rsid w:val="00895A2A"/>
    <w:rsid w:val="008960B4"/>
    <w:rsid w:val="00897654"/>
    <w:rsid w:val="008977C7"/>
    <w:rsid w:val="008A1540"/>
    <w:rsid w:val="008A1A23"/>
    <w:rsid w:val="008A29C5"/>
    <w:rsid w:val="008A3C5C"/>
    <w:rsid w:val="008A53EA"/>
    <w:rsid w:val="008A5466"/>
    <w:rsid w:val="008A6FAA"/>
    <w:rsid w:val="008A7203"/>
    <w:rsid w:val="008A73EB"/>
    <w:rsid w:val="008A789B"/>
    <w:rsid w:val="008B12C2"/>
    <w:rsid w:val="008B213A"/>
    <w:rsid w:val="008B267D"/>
    <w:rsid w:val="008B2D54"/>
    <w:rsid w:val="008B306B"/>
    <w:rsid w:val="008B49EA"/>
    <w:rsid w:val="008B4F1B"/>
    <w:rsid w:val="008B5164"/>
    <w:rsid w:val="008B5D9E"/>
    <w:rsid w:val="008B761D"/>
    <w:rsid w:val="008C0084"/>
    <w:rsid w:val="008C0817"/>
    <w:rsid w:val="008C1D90"/>
    <w:rsid w:val="008C1DCF"/>
    <w:rsid w:val="008C2D51"/>
    <w:rsid w:val="008C495F"/>
    <w:rsid w:val="008C4EBB"/>
    <w:rsid w:val="008C730B"/>
    <w:rsid w:val="008C79B7"/>
    <w:rsid w:val="008C7A3D"/>
    <w:rsid w:val="008D0124"/>
    <w:rsid w:val="008D018A"/>
    <w:rsid w:val="008D0394"/>
    <w:rsid w:val="008D09CB"/>
    <w:rsid w:val="008D0A1F"/>
    <w:rsid w:val="008D0B1A"/>
    <w:rsid w:val="008D0B2B"/>
    <w:rsid w:val="008D1075"/>
    <w:rsid w:val="008D1339"/>
    <w:rsid w:val="008D14E7"/>
    <w:rsid w:val="008D164B"/>
    <w:rsid w:val="008D17DA"/>
    <w:rsid w:val="008D17E6"/>
    <w:rsid w:val="008D1E19"/>
    <w:rsid w:val="008D2B4A"/>
    <w:rsid w:val="008D2CF9"/>
    <w:rsid w:val="008D2D1D"/>
    <w:rsid w:val="008D3CB8"/>
    <w:rsid w:val="008D5204"/>
    <w:rsid w:val="008D7136"/>
    <w:rsid w:val="008D7634"/>
    <w:rsid w:val="008D77E6"/>
    <w:rsid w:val="008D7D4E"/>
    <w:rsid w:val="008E0408"/>
    <w:rsid w:val="008E0B4D"/>
    <w:rsid w:val="008E23EA"/>
    <w:rsid w:val="008E31C0"/>
    <w:rsid w:val="008E31F2"/>
    <w:rsid w:val="008E4C07"/>
    <w:rsid w:val="008E5109"/>
    <w:rsid w:val="008E5CFF"/>
    <w:rsid w:val="008E6196"/>
    <w:rsid w:val="008E64D1"/>
    <w:rsid w:val="008F106E"/>
    <w:rsid w:val="008F16B3"/>
    <w:rsid w:val="008F1FE9"/>
    <w:rsid w:val="008F3049"/>
    <w:rsid w:val="008F4C00"/>
    <w:rsid w:val="008F6D2C"/>
    <w:rsid w:val="008F745E"/>
    <w:rsid w:val="008F7793"/>
    <w:rsid w:val="008F7CDD"/>
    <w:rsid w:val="009003A8"/>
    <w:rsid w:val="00901171"/>
    <w:rsid w:val="00901322"/>
    <w:rsid w:val="00902625"/>
    <w:rsid w:val="00903E57"/>
    <w:rsid w:val="00906209"/>
    <w:rsid w:val="0090752B"/>
    <w:rsid w:val="00907FAF"/>
    <w:rsid w:val="00910426"/>
    <w:rsid w:val="00910871"/>
    <w:rsid w:val="00910DF2"/>
    <w:rsid w:val="009111FA"/>
    <w:rsid w:val="00912722"/>
    <w:rsid w:val="00913D99"/>
    <w:rsid w:val="0091552C"/>
    <w:rsid w:val="00915E96"/>
    <w:rsid w:val="00917768"/>
    <w:rsid w:val="00920254"/>
    <w:rsid w:val="00920B3E"/>
    <w:rsid w:val="00924C15"/>
    <w:rsid w:val="00924C2E"/>
    <w:rsid w:val="00925D08"/>
    <w:rsid w:val="00926013"/>
    <w:rsid w:val="00927A83"/>
    <w:rsid w:val="009300E0"/>
    <w:rsid w:val="00930991"/>
    <w:rsid w:val="0093247F"/>
    <w:rsid w:val="009337D7"/>
    <w:rsid w:val="00934183"/>
    <w:rsid w:val="009343EA"/>
    <w:rsid w:val="00934895"/>
    <w:rsid w:val="00934F71"/>
    <w:rsid w:val="009355A9"/>
    <w:rsid w:val="00935B0D"/>
    <w:rsid w:val="00935BF3"/>
    <w:rsid w:val="0093645B"/>
    <w:rsid w:val="00936B06"/>
    <w:rsid w:val="00936C02"/>
    <w:rsid w:val="00936C40"/>
    <w:rsid w:val="009371E2"/>
    <w:rsid w:val="009406A2"/>
    <w:rsid w:val="00941448"/>
    <w:rsid w:val="00941C83"/>
    <w:rsid w:val="00942FD8"/>
    <w:rsid w:val="0094360B"/>
    <w:rsid w:val="009443D7"/>
    <w:rsid w:val="00944593"/>
    <w:rsid w:val="0094472E"/>
    <w:rsid w:val="0094483E"/>
    <w:rsid w:val="00944F48"/>
    <w:rsid w:val="009458B3"/>
    <w:rsid w:val="00946C0D"/>
    <w:rsid w:val="00950C66"/>
    <w:rsid w:val="00950D19"/>
    <w:rsid w:val="00953733"/>
    <w:rsid w:val="00953B33"/>
    <w:rsid w:val="00953DF5"/>
    <w:rsid w:val="0095414A"/>
    <w:rsid w:val="009546A4"/>
    <w:rsid w:val="009546EF"/>
    <w:rsid w:val="00955338"/>
    <w:rsid w:val="009556D6"/>
    <w:rsid w:val="00955ACB"/>
    <w:rsid w:val="009560BE"/>
    <w:rsid w:val="009566CA"/>
    <w:rsid w:val="00956A61"/>
    <w:rsid w:val="009613A3"/>
    <w:rsid w:val="00961A90"/>
    <w:rsid w:val="0096202C"/>
    <w:rsid w:val="009620F9"/>
    <w:rsid w:val="009626BF"/>
    <w:rsid w:val="00962A79"/>
    <w:rsid w:val="00962E21"/>
    <w:rsid w:val="009634E6"/>
    <w:rsid w:val="00963CA6"/>
    <w:rsid w:val="00964C61"/>
    <w:rsid w:val="00965347"/>
    <w:rsid w:val="00965392"/>
    <w:rsid w:val="00965735"/>
    <w:rsid w:val="00965CB2"/>
    <w:rsid w:val="00965E5B"/>
    <w:rsid w:val="00966319"/>
    <w:rsid w:val="0096658A"/>
    <w:rsid w:val="00966A8B"/>
    <w:rsid w:val="00966B43"/>
    <w:rsid w:val="009679EC"/>
    <w:rsid w:val="00967E34"/>
    <w:rsid w:val="00967F57"/>
    <w:rsid w:val="00970ACB"/>
    <w:rsid w:val="00971EA5"/>
    <w:rsid w:val="009720C7"/>
    <w:rsid w:val="00973389"/>
    <w:rsid w:val="0097390B"/>
    <w:rsid w:val="00973A9D"/>
    <w:rsid w:val="00974A2E"/>
    <w:rsid w:val="00974F6C"/>
    <w:rsid w:val="0097580B"/>
    <w:rsid w:val="00975F19"/>
    <w:rsid w:val="0097644C"/>
    <w:rsid w:val="0097695B"/>
    <w:rsid w:val="009817DD"/>
    <w:rsid w:val="00981D9F"/>
    <w:rsid w:val="00984E0D"/>
    <w:rsid w:val="00985D7E"/>
    <w:rsid w:val="00986578"/>
    <w:rsid w:val="00986D38"/>
    <w:rsid w:val="00987243"/>
    <w:rsid w:val="00987F2E"/>
    <w:rsid w:val="009918A2"/>
    <w:rsid w:val="00991D6C"/>
    <w:rsid w:val="00992173"/>
    <w:rsid w:val="00992934"/>
    <w:rsid w:val="009933FB"/>
    <w:rsid w:val="00993D5B"/>
    <w:rsid w:val="00994C39"/>
    <w:rsid w:val="00994C4E"/>
    <w:rsid w:val="00995985"/>
    <w:rsid w:val="00996630"/>
    <w:rsid w:val="0099670F"/>
    <w:rsid w:val="009972C6"/>
    <w:rsid w:val="009972CD"/>
    <w:rsid w:val="009973A4"/>
    <w:rsid w:val="00997698"/>
    <w:rsid w:val="009A0CE4"/>
    <w:rsid w:val="009A1441"/>
    <w:rsid w:val="009A14CE"/>
    <w:rsid w:val="009A2159"/>
    <w:rsid w:val="009A293A"/>
    <w:rsid w:val="009A3325"/>
    <w:rsid w:val="009A3DE2"/>
    <w:rsid w:val="009A4333"/>
    <w:rsid w:val="009A5177"/>
    <w:rsid w:val="009A56E0"/>
    <w:rsid w:val="009A7B97"/>
    <w:rsid w:val="009A7CC1"/>
    <w:rsid w:val="009B05CE"/>
    <w:rsid w:val="009B06F5"/>
    <w:rsid w:val="009B0D09"/>
    <w:rsid w:val="009B0ED1"/>
    <w:rsid w:val="009B13F3"/>
    <w:rsid w:val="009B307D"/>
    <w:rsid w:val="009B3364"/>
    <w:rsid w:val="009B3DDB"/>
    <w:rsid w:val="009B490B"/>
    <w:rsid w:val="009B4FD9"/>
    <w:rsid w:val="009B5C1B"/>
    <w:rsid w:val="009B6284"/>
    <w:rsid w:val="009B75AA"/>
    <w:rsid w:val="009C00B1"/>
    <w:rsid w:val="009C01B0"/>
    <w:rsid w:val="009C0B0C"/>
    <w:rsid w:val="009C2465"/>
    <w:rsid w:val="009C2945"/>
    <w:rsid w:val="009C36FD"/>
    <w:rsid w:val="009C37CC"/>
    <w:rsid w:val="009C3E3B"/>
    <w:rsid w:val="009C4A75"/>
    <w:rsid w:val="009C4ADE"/>
    <w:rsid w:val="009C530E"/>
    <w:rsid w:val="009C5A09"/>
    <w:rsid w:val="009C5D4D"/>
    <w:rsid w:val="009C69CF"/>
    <w:rsid w:val="009C6C5B"/>
    <w:rsid w:val="009C6C93"/>
    <w:rsid w:val="009C7A29"/>
    <w:rsid w:val="009C7E32"/>
    <w:rsid w:val="009D0588"/>
    <w:rsid w:val="009D0FE0"/>
    <w:rsid w:val="009D1014"/>
    <w:rsid w:val="009D16BE"/>
    <w:rsid w:val="009D1903"/>
    <w:rsid w:val="009D218C"/>
    <w:rsid w:val="009D2978"/>
    <w:rsid w:val="009D2FA3"/>
    <w:rsid w:val="009D3E29"/>
    <w:rsid w:val="009D4B62"/>
    <w:rsid w:val="009D5124"/>
    <w:rsid w:val="009D5161"/>
    <w:rsid w:val="009D5444"/>
    <w:rsid w:val="009D5480"/>
    <w:rsid w:val="009D5F56"/>
    <w:rsid w:val="009D62F9"/>
    <w:rsid w:val="009E089D"/>
    <w:rsid w:val="009E1325"/>
    <w:rsid w:val="009E198D"/>
    <w:rsid w:val="009E2578"/>
    <w:rsid w:val="009E2D45"/>
    <w:rsid w:val="009E656C"/>
    <w:rsid w:val="009E6AA5"/>
    <w:rsid w:val="009E6B92"/>
    <w:rsid w:val="009E75A2"/>
    <w:rsid w:val="009F0054"/>
    <w:rsid w:val="009F1067"/>
    <w:rsid w:val="009F2052"/>
    <w:rsid w:val="009F22E9"/>
    <w:rsid w:val="009F23D5"/>
    <w:rsid w:val="009F268B"/>
    <w:rsid w:val="009F3E6D"/>
    <w:rsid w:val="009F4613"/>
    <w:rsid w:val="009F4EEB"/>
    <w:rsid w:val="009F565C"/>
    <w:rsid w:val="009F6B44"/>
    <w:rsid w:val="009F74BA"/>
    <w:rsid w:val="009F74CC"/>
    <w:rsid w:val="00A00143"/>
    <w:rsid w:val="00A003BC"/>
    <w:rsid w:val="00A0092E"/>
    <w:rsid w:val="00A01354"/>
    <w:rsid w:val="00A0207A"/>
    <w:rsid w:val="00A02376"/>
    <w:rsid w:val="00A0484B"/>
    <w:rsid w:val="00A05787"/>
    <w:rsid w:val="00A05810"/>
    <w:rsid w:val="00A06795"/>
    <w:rsid w:val="00A067C4"/>
    <w:rsid w:val="00A06C08"/>
    <w:rsid w:val="00A103D7"/>
    <w:rsid w:val="00A10DA7"/>
    <w:rsid w:val="00A11F4E"/>
    <w:rsid w:val="00A123E1"/>
    <w:rsid w:val="00A1436E"/>
    <w:rsid w:val="00A14A99"/>
    <w:rsid w:val="00A14D53"/>
    <w:rsid w:val="00A155EC"/>
    <w:rsid w:val="00A15828"/>
    <w:rsid w:val="00A166D8"/>
    <w:rsid w:val="00A17267"/>
    <w:rsid w:val="00A1757F"/>
    <w:rsid w:val="00A175A8"/>
    <w:rsid w:val="00A177E9"/>
    <w:rsid w:val="00A21405"/>
    <w:rsid w:val="00A21638"/>
    <w:rsid w:val="00A22774"/>
    <w:rsid w:val="00A229E4"/>
    <w:rsid w:val="00A23077"/>
    <w:rsid w:val="00A23C6B"/>
    <w:rsid w:val="00A240BA"/>
    <w:rsid w:val="00A242A4"/>
    <w:rsid w:val="00A260B1"/>
    <w:rsid w:val="00A2664D"/>
    <w:rsid w:val="00A27067"/>
    <w:rsid w:val="00A27204"/>
    <w:rsid w:val="00A275DE"/>
    <w:rsid w:val="00A27E79"/>
    <w:rsid w:val="00A3030C"/>
    <w:rsid w:val="00A319F5"/>
    <w:rsid w:val="00A3256C"/>
    <w:rsid w:val="00A326BE"/>
    <w:rsid w:val="00A32918"/>
    <w:rsid w:val="00A329D6"/>
    <w:rsid w:val="00A32DCC"/>
    <w:rsid w:val="00A32E20"/>
    <w:rsid w:val="00A3371B"/>
    <w:rsid w:val="00A35153"/>
    <w:rsid w:val="00A35662"/>
    <w:rsid w:val="00A357C7"/>
    <w:rsid w:val="00A35FC2"/>
    <w:rsid w:val="00A363D2"/>
    <w:rsid w:val="00A40615"/>
    <w:rsid w:val="00A413F6"/>
    <w:rsid w:val="00A41E7B"/>
    <w:rsid w:val="00A4222E"/>
    <w:rsid w:val="00A42931"/>
    <w:rsid w:val="00A42D41"/>
    <w:rsid w:val="00A440CF"/>
    <w:rsid w:val="00A4476A"/>
    <w:rsid w:val="00A447B2"/>
    <w:rsid w:val="00A44EFF"/>
    <w:rsid w:val="00A45F5D"/>
    <w:rsid w:val="00A46A6D"/>
    <w:rsid w:val="00A46D81"/>
    <w:rsid w:val="00A46E7E"/>
    <w:rsid w:val="00A47546"/>
    <w:rsid w:val="00A50DCD"/>
    <w:rsid w:val="00A51CF7"/>
    <w:rsid w:val="00A522E9"/>
    <w:rsid w:val="00A529AB"/>
    <w:rsid w:val="00A52E2F"/>
    <w:rsid w:val="00A54B45"/>
    <w:rsid w:val="00A54DC8"/>
    <w:rsid w:val="00A554BD"/>
    <w:rsid w:val="00A570C8"/>
    <w:rsid w:val="00A576F3"/>
    <w:rsid w:val="00A601CE"/>
    <w:rsid w:val="00A60361"/>
    <w:rsid w:val="00A60C0F"/>
    <w:rsid w:val="00A60CE4"/>
    <w:rsid w:val="00A61AA0"/>
    <w:rsid w:val="00A62A0A"/>
    <w:rsid w:val="00A636FD"/>
    <w:rsid w:val="00A655BD"/>
    <w:rsid w:val="00A65624"/>
    <w:rsid w:val="00A65DD8"/>
    <w:rsid w:val="00A6672E"/>
    <w:rsid w:val="00A66CAD"/>
    <w:rsid w:val="00A66FF3"/>
    <w:rsid w:val="00A673FF"/>
    <w:rsid w:val="00A67657"/>
    <w:rsid w:val="00A67D07"/>
    <w:rsid w:val="00A67DA3"/>
    <w:rsid w:val="00A67E5F"/>
    <w:rsid w:val="00A7115F"/>
    <w:rsid w:val="00A7140F"/>
    <w:rsid w:val="00A717D8"/>
    <w:rsid w:val="00A73442"/>
    <w:rsid w:val="00A75A5D"/>
    <w:rsid w:val="00A76B12"/>
    <w:rsid w:val="00A76E93"/>
    <w:rsid w:val="00A80AD5"/>
    <w:rsid w:val="00A80CCC"/>
    <w:rsid w:val="00A810F0"/>
    <w:rsid w:val="00A814AB"/>
    <w:rsid w:val="00A82124"/>
    <w:rsid w:val="00A828D3"/>
    <w:rsid w:val="00A82A1A"/>
    <w:rsid w:val="00A838B4"/>
    <w:rsid w:val="00A840D0"/>
    <w:rsid w:val="00A851B6"/>
    <w:rsid w:val="00A86480"/>
    <w:rsid w:val="00A86962"/>
    <w:rsid w:val="00A91D3D"/>
    <w:rsid w:val="00A922E0"/>
    <w:rsid w:val="00A924BA"/>
    <w:rsid w:val="00A9327C"/>
    <w:rsid w:val="00A93308"/>
    <w:rsid w:val="00A94367"/>
    <w:rsid w:val="00A94CCB"/>
    <w:rsid w:val="00A96BB7"/>
    <w:rsid w:val="00A96E94"/>
    <w:rsid w:val="00A974EF"/>
    <w:rsid w:val="00A97EEE"/>
    <w:rsid w:val="00AA0556"/>
    <w:rsid w:val="00AA1160"/>
    <w:rsid w:val="00AA163F"/>
    <w:rsid w:val="00AA1CC0"/>
    <w:rsid w:val="00AA1D63"/>
    <w:rsid w:val="00AA1E5A"/>
    <w:rsid w:val="00AA2270"/>
    <w:rsid w:val="00AA239E"/>
    <w:rsid w:val="00AA2539"/>
    <w:rsid w:val="00AA2E5A"/>
    <w:rsid w:val="00AA4085"/>
    <w:rsid w:val="00AA43CB"/>
    <w:rsid w:val="00AA44B7"/>
    <w:rsid w:val="00AA5030"/>
    <w:rsid w:val="00AA6B15"/>
    <w:rsid w:val="00AA7032"/>
    <w:rsid w:val="00AA77BB"/>
    <w:rsid w:val="00AB064B"/>
    <w:rsid w:val="00AB126E"/>
    <w:rsid w:val="00AB140D"/>
    <w:rsid w:val="00AB1DE6"/>
    <w:rsid w:val="00AB2462"/>
    <w:rsid w:val="00AB2825"/>
    <w:rsid w:val="00AB28B6"/>
    <w:rsid w:val="00AB38AE"/>
    <w:rsid w:val="00AB3B8B"/>
    <w:rsid w:val="00AB4208"/>
    <w:rsid w:val="00AB4674"/>
    <w:rsid w:val="00AB50BE"/>
    <w:rsid w:val="00AB6370"/>
    <w:rsid w:val="00AB64A0"/>
    <w:rsid w:val="00AB6E5E"/>
    <w:rsid w:val="00AC035E"/>
    <w:rsid w:val="00AC1A43"/>
    <w:rsid w:val="00AC1D8C"/>
    <w:rsid w:val="00AC1F4B"/>
    <w:rsid w:val="00AC25C7"/>
    <w:rsid w:val="00AC2944"/>
    <w:rsid w:val="00AC2FF6"/>
    <w:rsid w:val="00AC3038"/>
    <w:rsid w:val="00AC4B5F"/>
    <w:rsid w:val="00AC58AF"/>
    <w:rsid w:val="00AC5BB9"/>
    <w:rsid w:val="00AC61A3"/>
    <w:rsid w:val="00AC68B5"/>
    <w:rsid w:val="00AC7FED"/>
    <w:rsid w:val="00AD04ED"/>
    <w:rsid w:val="00AD1745"/>
    <w:rsid w:val="00AD23AF"/>
    <w:rsid w:val="00AD2FC7"/>
    <w:rsid w:val="00AD30A0"/>
    <w:rsid w:val="00AD30D9"/>
    <w:rsid w:val="00AD3251"/>
    <w:rsid w:val="00AD550C"/>
    <w:rsid w:val="00AD62BF"/>
    <w:rsid w:val="00AD6762"/>
    <w:rsid w:val="00AD69E7"/>
    <w:rsid w:val="00AD6F3E"/>
    <w:rsid w:val="00AD710D"/>
    <w:rsid w:val="00AE0354"/>
    <w:rsid w:val="00AE03A6"/>
    <w:rsid w:val="00AE0522"/>
    <w:rsid w:val="00AE05EF"/>
    <w:rsid w:val="00AE0ADB"/>
    <w:rsid w:val="00AE138A"/>
    <w:rsid w:val="00AE1A24"/>
    <w:rsid w:val="00AE1A56"/>
    <w:rsid w:val="00AE2F87"/>
    <w:rsid w:val="00AE3A91"/>
    <w:rsid w:val="00AE43F6"/>
    <w:rsid w:val="00AE489E"/>
    <w:rsid w:val="00AE53D2"/>
    <w:rsid w:val="00AE597E"/>
    <w:rsid w:val="00AE5A55"/>
    <w:rsid w:val="00AE5EB9"/>
    <w:rsid w:val="00AE65C2"/>
    <w:rsid w:val="00AE7920"/>
    <w:rsid w:val="00AE7E2D"/>
    <w:rsid w:val="00AF0155"/>
    <w:rsid w:val="00AF0735"/>
    <w:rsid w:val="00AF07CE"/>
    <w:rsid w:val="00AF0B51"/>
    <w:rsid w:val="00AF1A61"/>
    <w:rsid w:val="00AF1B63"/>
    <w:rsid w:val="00AF206E"/>
    <w:rsid w:val="00AF2B2C"/>
    <w:rsid w:val="00AF2DC9"/>
    <w:rsid w:val="00AF2F0D"/>
    <w:rsid w:val="00AF31EE"/>
    <w:rsid w:val="00AF3D21"/>
    <w:rsid w:val="00AF4090"/>
    <w:rsid w:val="00AF4B33"/>
    <w:rsid w:val="00AF4FFF"/>
    <w:rsid w:val="00AF5FB6"/>
    <w:rsid w:val="00AF7AC5"/>
    <w:rsid w:val="00B00243"/>
    <w:rsid w:val="00B016A2"/>
    <w:rsid w:val="00B02564"/>
    <w:rsid w:val="00B02811"/>
    <w:rsid w:val="00B02AE2"/>
    <w:rsid w:val="00B02D3D"/>
    <w:rsid w:val="00B032AE"/>
    <w:rsid w:val="00B03947"/>
    <w:rsid w:val="00B03A38"/>
    <w:rsid w:val="00B03EC1"/>
    <w:rsid w:val="00B056CF"/>
    <w:rsid w:val="00B057DF"/>
    <w:rsid w:val="00B064EF"/>
    <w:rsid w:val="00B069DB"/>
    <w:rsid w:val="00B06FF8"/>
    <w:rsid w:val="00B07270"/>
    <w:rsid w:val="00B077A2"/>
    <w:rsid w:val="00B100D2"/>
    <w:rsid w:val="00B103B2"/>
    <w:rsid w:val="00B103BC"/>
    <w:rsid w:val="00B10BB1"/>
    <w:rsid w:val="00B11219"/>
    <w:rsid w:val="00B11A1E"/>
    <w:rsid w:val="00B12113"/>
    <w:rsid w:val="00B12436"/>
    <w:rsid w:val="00B12872"/>
    <w:rsid w:val="00B13381"/>
    <w:rsid w:val="00B13E87"/>
    <w:rsid w:val="00B14363"/>
    <w:rsid w:val="00B14499"/>
    <w:rsid w:val="00B14AA6"/>
    <w:rsid w:val="00B14B84"/>
    <w:rsid w:val="00B14BE0"/>
    <w:rsid w:val="00B14D82"/>
    <w:rsid w:val="00B15498"/>
    <w:rsid w:val="00B16277"/>
    <w:rsid w:val="00B17680"/>
    <w:rsid w:val="00B20850"/>
    <w:rsid w:val="00B20D8A"/>
    <w:rsid w:val="00B2161B"/>
    <w:rsid w:val="00B22624"/>
    <w:rsid w:val="00B22843"/>
    <w:rsid w:val="00B22DE0"/>
    <w:rsid w:val="00B24842"/>
    <w:rsid w:val="00B24D8B"/>
    <w:rsid w:val="00B25223"/>
    <w:rsid w:val="00B258A1"/>
    <w:rsid w:val="00B2759E"/>
    <w:rsid w:val="00B30D8C"/>
    <w:rsid w:val="00B31212"/>
    <w:rsid w:val="00B316B7"/>
    <w:rsid w:val="00B31CCB"/>
    <w:rsid w:val="00B328E0"/>
    <w:rsid w:val="00B32ECC"/>
    <w:rsid w:val="00B339C3"/>
    <w:rsid w:val="00B349A2"/>
    <w:rsid w:val="00B351B2"/>
    <w:rsid w:val="00B35231"/>
    <w:rsid w:val="00B35780"/>
    <w:rsid w:val="00B36CAF"/>
    <w:rsid w:val="00B37FC2"/>
    <w:rsid w:val="00B4000B"/>
    <w:rsid w:val="00B40296"/>
    <w:rsid w:val="00B42016"/>
    <w:rsid w:val="00B42176"/>
    <w:rsid w:val="00B43230"/>
    <w:rsid w:val="00B43374"/>
    <w:rsid w:val="00B43B30"/>
    <w:rsid w:val="00B45027"/>
    <w:rsid w:val="00B457E1"/>
    <w:rsid w:val="00B459C1"/>
    <w:rsid w:val="00B46042"/>
    <w:rsid w:val="00B463C6"/>
    <w:rsid w:val="00B46956"/>
    <w:rsid w:val="00B46CE0"/>
    <w:rsid w:val="00B46DAC"/>
    <w:rsid w:val="00B47647"/>
    <w:rsid w:val="00B476E4"/>
    <w:rsid w:val="00B47A7D"/>
    <w:rsid w:val="00B5034B"/>
    <w:rsid w:val="00B505C5"/>
    <w:rsid w:val="00B50990"/>
    <w:rsid w:val="00B51656"/>
    <w:rsid w:val="00B529B3"/>
    <w:rsid w:val="00B53310"/>
    <w:rsid w:val="00B53579"/>
    <w:rsid w:val="00B53E6B"/>
    <w:rsid w:val="00B55224"/>
    <w:rsid w:val="00B557CA"/>
    <w:rsid w:val="00B5647E"/>
    <w:rsid w:val="00B56823"/>
    <w:rsid w:val="00B5794A"/>
    <w:rsid w:val="00B60B7C"/>
    <w:rsid w:val="00B6193E"/>
    <w:rsid w:val="00B61F55"/>
    <w:rsid w:val="00B62E8C"/>
    <w:rsid w:val="00B62FC6"/>
    <w:rsid w:val="00B630F6"/>
    <w:rsid w:val="00B6380A"/>
    <w:rsid w:val="00B6443D"/>
    <w:rsid w:val="00B64978"/>
    <w:rsid w:val="00B65103"/>
    <w:rsid w:val="00B654DB"/>
    <w:rsid w:val="00B65D0A"/>
    <w:rsid w:val="00B6635B"/>
    <w:rsid w:val="00B6751F"/>
    <w:rsid w:val="00B676C4"/>
    <w:rsid w:val="00B67F4A"/>
    <w:rsid w:val="00B70455"/>
    <w:rsid w:val="00B70D1E"/>
    <w:rsid w:val="00B72860"/>
    <w:rsid w:val="00B728B6"/>
    <w:rsid w:val="00B7293B"/>
    <w:rsid w:val="00B72C5A"/>
    <w:rsid w:val="00B73120"/>
    <w:rsid w:val="00B73A9E"/>
    <w:rsid w:val="00B74605"/>
    <w:rsid w:val="00B747CB"/>
    <w:rsid w:val="00B74822"/>
    <w:rsid w:val="00B7615C"/>
    <w:rsid w:val="00B764C1"/>
    <w:rsid w:val="00B76643"/>
    <w:rsid w:val="00B766ED"/>
    <w:rsid w:val="00B76AE6"/>
    <w:rsid w:val="00B76F6B"/>
    <w:rsid w:val="00B77028"/>
    <w:rsid w:val="00B779C4"/>
    <w:rsid w:val="00B77F0D"/>
    <w:rsid w:val="00B77FD4"/>
    <w:rsid w:val="00B8021A"/>
    <w:rsid w:val="00B8035D"/>
    <w:rsid w:val="00B80856"/>
    <w:rsid w:val="00B8115A"/>
    <w:rsid w:val="00B81F9A"/>
    <w:rsid w:val="00B8289A"/>
    <w:rsid w:val="00B82B0E"/>
    <w:rsid w:val="00B835A3"/>
    <w:rsid w:val="00B83867"/>
    <w:rsid w:val="00B83E88"/>
    <w:rsid w:val="00B84AA5"/>
    <w:rsid w:val="00B84C5A"/>
    <w:rsid w:val="00B85572"/>
    <w:rsid w:val="00B86022"/>
    <w:rsid w:val="00B86240"/>
    <w:rsid w:val="00B879DF"/>
    <w:rsid w:val="00B90FAF"/>
    <w:rsid w:val="00B9244A"/>
    <w:rsid w:val="00B924D7"/>
    <w:rsid w:val="00B925E4"/>
    <w:rsid w:val="00B936E2"/>
    <w:rsid w:val="00B93704"/>
    <w:rsid w:val="00B94700"/>
    <w:rsid w:val="00B94E3C"/>
    <w:rsid w:val="00B95337"/>
    <w:rsid w:val="00B95D06"/>
    <w:rsid w:val="00B968BE"/>
    <w:rsid w:val="00B96C55"/>
    <w:rsid w:val="00B974DF"/>
    <w:rsid w:val="00B97A40"/>
    <w:rsid w:val="00BA05A9"/>
    <w:rsid w:val="00BA0922"/>
    <w:rsid w:val="00BA0C08"/>
    <w:rsid w:val="00BA0F5B"/>
    <w:rsid w:val="00BA1047"/>
    <w:rsid w:val="00BA16C3"/>
    <w:rsid w:val="00BA1F68"/>
    <w:rsid w:val="00BA1F85"/>
    <w:rsid w:val="00BA28E7"/>
    <w:rsid w:val="00BA2AA2"/>
    <w:rsid w:val="00BA305A"/>
    <w:rsid w:val="00BA3888"/>
    <w:rsid w:val="00BA4216"/>
    <w:rsid w:val="00BA4590"/>
    <w:rsid w:val="00BA4BAE"/>
    <w:rsid w:val="00BA5082"/>
    <w:rsid w:val="00BA5C5C"/>
    <w:rsid w:val="00BA695D"/>
    <w:rsid w:val="00BA781D"/>
    <w:rsid w:val="00BA7F0D"/>
    <w:rsid w:val="00BB15A4"/>
    <w:rsid w:val="00BB252F"/>
    <w:rsid w:val="00BB25A0"/>
    <w:rsid w:val="00BB3391"/>
    <w:rsid w:val="00BB3CD3"/>
    <w:rsid w:val="00BB47DD"/>
    <w:rsid w:val="00BB4994"/>
    <w:rsid w:val="00BB6CC4"/>
    <w:rsid w:val="00BB7A8F"/>
    <w:rsid w:val="00BC01B4"/>
    <w:rsid w:val="00BC1B72"/>
    <w:rsid w:val="00BC2248"/>
    <w:rsid w:val="00BC243F"/>
    <w:rsid w:val="00BC2B39"/>
    <w:rsid w:val="00BC2F69"/>
    <w:rsid w:val="00BC418E"/>
    <w:rsid w:val="00BC5601"/>
    <w:rsid w:val="00BC5EF5"/>
    <w:rsid w:val="00BC6571"/>
    <w:rsid w:val="00BC66C3"/>
    <w:rsid w:val="00BC67F0"/>
    <w:rsid w:val="00BC6D08"/>
    <w:rsid w:val="00BC7C0A"/>
    <w:rsid w:val="00BC7DB4"/>
    <w:rsid w:val="00BD02B3"/>
    <w:rsid w:val="00BD0E8B"/>
    <w:rsid w:val="00BD1AF5"/>
    <w:rsid w:val="00BD1E1F"/>
    <w:rsid w:val="00BD2E42"/>
    <w:rsid w:val="00BD3444"/>
    <w:rsid w:val="00BD39C9"/>
    <w:rsid w:val="00BD6AA7"/>
    <w:rsid w:val="00BD6C54"/>
    <w:rsid w:val="00BD6DB9"/>
    <w:rsid w:val="00BD6E7E"/>
    <w:rsid w:val="00BD7A72"/>
    <w:rsid w:val="00BD7C10"/>
    <w:rsid w:val="00BD7F41"/>
    <w:rsid w:val="00BE1572"/>
    <w:rsid w:val="00BE1CEC"/>
    <w:rsid w:val="00BE260C"/>
    <w:rsid w:val="00BE2CBA"/>
    <w:rsid w:val="00BE30BA"/>
    <w:rsid w:val="00BE315D"/>
    <w:rsid w:val="00BE413C"/>
    <w:rsid w:val="00BE6F54"/>
    <w:rsid w:val="00BE7453"/>
    <w:rsid w:val="00BE7A53"/>
    <w:rsid w:val="00BF14A2"/>
    <w:rsid w:val="00BF1708"/>
    <w:rsid w:val="00BF1ACD"/>
    <w:rsid w:val="00BF23E4"/>
    <w:rsid w:val="00BF2B7D"/>
    <w:rsid w:val="00BF322F"/>
    <w:rsid w:val="00BF3397"/>
    <w:rsid w:val="00BF3475"/>
    <w:rsid w:val="00BF3C98"/>
    <w:rsid w:val="00BF4266"/>
    <w:rsid w:val="00BF4AFD"/>
    <w:rsid w:val="00BF4B20"/>
    <w:rsid w:val="00BF4D33"/>
    <w:rsid w:val="00BF4DDE"/>
    <w:rsid w:val="00BF7802"/>
    <w:rsid w:val="00BF7944"/>
    <w:rsid w:val="00BF7ABA"/>
    <w:rsid w:val="00C003F1"/>
    <w:rsid w:val="00C01776"/>
    <w:rsid w:val="00C0241E"/>
    <w:rsid w:val="00C02B25"/>
    <w:rsid w:val="00C02D8C"/>
    <w:rsid w:val="00C03A88"/>
    <w:rsid w:val="00C03B14"/>
    <w:rsid w:val="00C0416F"/>
    <w:rsid w:val="00C051F3"/>
    <w:rsid w:val="00C052A4"/>
    <w:rsid w:val="00C06C4B"/>
    <w:rsid w:val="00C07821"/>
    <w:rsid w:val="00C10196"/>
    <w:rsid w:val="00C102F3"/>
    <w:rsid w:val="00C104DD"/>
    <w:rsid w:val="00C1064C"/>
    <w:rsid w:val="00C110B0"/>
    <w:rsid w:val="00C12207"/>
    <w:rsid w:val="00C122D2"/>
    <w:rsid w:val="00C13C22"/>
    <w:rsid w:val="00C13E40"/>
    <w:rsid w:val="00C14627"/>
    <w:rsid w:val="00C154F0"/>
    <w:rsid w:val="00C1571A"/>
    <w:rsid w:val="00C162EA"/>
    <w:rsid w:val="00C1657D"/>
    <w:rsid w:val="00C177B9"/>
    <w:rsid w:val="00C2109E"/>
    <w:rsid w:val="00C21635"/>
    <w:rsid w:val="00C225D7"/>
    <w:rsid w:val="00C226D1"/>
    <w:rsid w:val="00C229D3"/>
    <w:rsid w:val="00C23FE6"/>
    <w:rsid w:val="00C23FF0"/>
    <w:rsid w:val="00C2455B"/>
    <w:rsid w:val="00C24C9D"/>
    <w:rsid w:val="00C24D0C"/>
    <w:rsid w:val="00C2607F"/>
    <w:rsid w:val="00C26129"/>
    <w:rsid w:val="00C261F1"/>
    <w:rsid w:val="00C274E7"/>
    <w:rsid w:val="00C27A66"/>
    <w:rsid w:val="00C27FC9"/>
    <w:rsid w:val="00C3034B"/>
    <w:rsid w:val="00C3043C"/>
    <w:rsid w:val="00C30F19"/>
    <w:rsid w:val="00C31097"/>
    <w:rsid w:val="00C310A7"/>
    <w:rsid w:val="00C310E8"/>
    <w:rsid w:val="00C313F9"/>
    <w:rsid w:val="00C31A50"/>
    <w:rsid w:val="00C3332B"/>
    <w:rsid w:val="00C35577"/>
    <w:rsid w:val="00C36F94"/>
    <w:rsid w:val="00C4108C"/>
    <w:rsid w:val="00C41428"/>
    <w:rsid w:val="00C417ED"/>
    <w:rsid w:val="00C421F6"/>
    <w:rsid w:val="00C42432"/>
    <w:rsid w:val="00C42570"/>
    <w:rsid w:val="00C42B23"/>
    <w:rsid w:val="00C430CC"/>
    <w:rsid w:val="00C433EF"/>
    <w:rsid w:val="00C43E38"/>
    <w:rsid w:val="00C44402"/>
    <w:rsid w:val="00C44433"/>
    <w:rsid w:val="00C46311"/>
    <w:rsid w:val="00C4674E"/>
    <w:rsid w:val="00C4685A"/>
    <w:rsid w:val="00C468D7"/>
    <w:rsid w:val="00C469C9"/>
    <w:rsid w:val="00C46BFE"/>
    <w:rsid w:val="00C46ECB"/>
    <w:rsid w:val="00C47406"/>
    <w:rsid w:val="00C475CC"/>
    <w:rsid w:val="00C47BAB"/>
    <w:rsid w:val="00C516A7"/>
    <w:rsid w:val="00C51A78"/>
    <w:rsid w:val="00C52103"/>
    <w:rsid w:val="00C52538"/>
    <w:rsid w:val="00C52C6E"/>
    <w:rsid w:val="00C53E0D"/>
    <w:rsid w:val="00C53E26"/>
    <w:rsid w:val="00C53EFA"/>
    <w:rsid w:val="00C55433"/>
    <w:rsid w:val="00C56764"/>
    <w:rsid w:val="00C571F0"/>
    <w:rsid w:val="00C57B02"/>
    <w:rsid w:val="00C6085C"/>
    <w:rsid w:val="00C615AB"/>
    <w:rsid w:val="00C617B2"/>
    <w:rsid w:val="00C61C70"/>
    <w:rsid w:val="00C62F46"/>
    <w:rsid w:val="00C639B4"/>
    <w:rsid w:val="00C63A88"/>
    <w:rsid w:val="00C64D46"/>
    <w:rsid w:val="00C662CA"/>
    <w:rsid w:val="00C66F8A"/>
    <w:rsid w:val="00C67156"/>
    <w:rsid w:val="00C67CD8"/>
    <w:rsid w:val="00C70AF5"/>
    <w:rsid w:val="00C71186"/>
    <w:rsid w:val="00C7123F"/>
    <w:rsid w:val="00C71AD2"/>
    <w:rsid w:val="00C71C1F"/>
    <w:rsid w:val="00C73119"/>
    <w:rsid w:val="00C73342"/>
    <w:rsid w:val="00C73B4B"/>
    <w:rsid w:val="00C762C5"/>
    <w:rsid w:val="00C771F7"/>
    <w:rsid w:val="00C7790D"/>
    <w:rsid w:val="00C77FC7"/>
    <w:rsid w:val="00C801AE"/>
    <w:rsid w:val="00C80C91"/>
    <w:rsid w:val="00C81189"/>
    <w:rsid w:val="00C81EAD"/>
    <w:rsid w:val="00C836DE"/>
    <w:rsid w:val="00C83D05"/>
    <w:rsid w:val="00C85080"/>
    <w:rsid w:val="00C853CB"/>
    <w:rsid w:val="00C8635F"/>
    <w:rsid w:val="00C86429"/>
    <w:rsid w:val="00C877E8"/>
    <w:rsid w:val="00C87C7B"/>
    <w:rsid w:val="00C9088C"/>
    <w:rsid w:val="00C90A3D"/>
    <w:rsid w:val="00C91BF3"/>
    <w:rsid w:val="00C922F6"/>
    <w:rsid w:val="00C9266D"/>
    <w:rsid w:val="00C9280B"/>
    <w:rsid w:val="00C92A44"/>
    <w:rsid w:val="00C93118"/>
    <w:rsid w:val="00C95B25"/>
    <w:rsid w:val="00C960CC"/>
    <w:rsid w:val="00C962D6"/>
    <w:rsid w:val="00C964AC"/>
    <w:rsid w:val="00C96E06"/>
    <w:rsid w:val="00CA0225"/>
    <w:rsid w:val="00CA18CE"/>
    <w:rsid w:val="00CA1AC4"/>
    <w:rsid w:val="00CA28E4"/>
    <w:rsid w:val="00CA2BA6"/>
    <w:rsid w:val="00CA30F9"/>
    <w:rsid w:val="00CA3E43"/>
    <w:rsid w:val="00CA4832"/>
    <w:rsid w:val="00CA4FC8"/>
    <w:rsid w:val="00CA5182"/>
    <w:rsid w:val="00CA5D4B"/>
    <w:rsid w:val="00CA613E"/>
    <w:rsid w:val="00CA7061"/>
    <w:rsid w:val="00CA7314"/>
    <w:rsid w:val="00CA7827"/>
    <w:rsid w:val="00CA7AD2"/>
    <w:rsid w:val="00CA7CF9"/>
    <w:rsid w:val="00CB10CA"/>
    <w:rsid w:val="00CB12DC"/>
    <w:rsid w:val="00CB16ED"/>
    <w:rsid w:val="00CB24F7"/>
    <w:rsid w:val="00CB2AFD"/>
    <w:rsid w:val="00CB2F44"/>
    <w:rsid w:val="00CB343E"/>
    <w:rsid w:val="00CB3AF8"/>
    <w:rsid w:val="00CB3B21"/>
    <w:rsid w:val="00CB445E"/>
    <w:rsid w:val="00CB4587"/>
    <w:rsid w:val="00CB48DC"/>
    <w:rsid w:val="00CB5135"/>
    <w:rsid w:val="00CB59CD"/>
    <w:rsid w:val="00CB5CC8"/>
    <w:rsid w:val="00CB677D"/>
    <w:rsid w:val="00CB6AEF"/>
    <w:rsid w:val="00CB709A"/>
    <w:rsid w:val="00CB7C72"/>
    <w:rsid w:val="00CC0BF4"/>
    <w:rsid w:val="00CC109C"/>
    <w:rsid w:val="00CC1687"/>
    <w:rsid w:val="00CC2129"/>
    <w:rsid w:val="00CC3458"/>
    <w:rsid w:val="00CC3745"/>
    <w:rsid w:val="00CC3CCE"/>
    <w:rsid w:val="00CC4659"/>
    <w:rsid w:val="00CC4A4D"/>
    <w:rsid w:val="00CC4DAB"/>
    <w:rsid w:val="00CC50D5"/>
    <w:rsid w:val="00CC55EB"/>
    <w:rsid w:val="00CC57C8"/>
    <w:rsid w:val="00CC5C18"/>
    <w:rsid w:val="00CC675E"/>
    <w:rsid w:val="00CC6CEC"/>
    <w:rsid w:val="00CC7CA4"/>
    <w:rsid w:val="00CD191D"/>
    <w:rsid w:val="00CD193A"/>
    <w:rsid w:val="00CD4D38"/>
    <w:rsid w:val="00CD688C"/>
    <w:rsid w:val="00CD6C8C"/>
    <w:rsid w:val="00CD7223"/>
    <w:rsid w:val="00CD726F"/>
    <w:rsid w:val="00CD770D"/>
    <w:rsid w:val="00CD7AEC"/>
    <w:rsid w:val="00CD7CD4"/>
    <w:rsid w:val="00CD7FD0"/>
    <w:rsid w:val="00CE0303"/>
    <w:rsid w:val="00CE0A4E"/>
    <w:rsid w:val="00CE0E27"/>
    <w:rsid w:val="00CE15C9"/>
    <w:rsid w:val="00CE1A9A"/>
    <w:rsid w:val="00CE1D86"/>
    <w:rsid w:val="00CE2B84"/>
    <w:rsid w:val="00CE34C2"/>
    <w:rsid w:val="00CE3D1D"/>
    <w:rsid w:val="00CE437B"/>
    <w:rsid w:val="00CE447B"/>
    <w:rsid w:val="00CE463B"/>
    <w:rsid w:val="00CE52D9"/>
    <w:rsid w:val="00CE5B45"/>
    <w:rsid w:val="00CE5EE5"/>
    <w:rsid w:val="00CE5F49"/>
    <w:rsid w:val="00CE67AA"/>
    <w:rsid w:val="00CE6D6C"/>
    <w:rsid w:val="00CE766E"/>
    <w:rsid w:val="00CF19D9"/>
    <w:rsid w:val="00CF20E6"/>
    <w:rsid w:val="00CF384C"/>
    <w:rsid w:val="00CF4273"/>
    <w:rsid w:val="00CF45EF"/>
    <w:rsid w:val="00CF5BBF"/>
    <w:rsid w:val="00CF6655"/>
    <w:rsid w:val="00CF743A"/>
    <w:rsid w:val="00CF7480"/>
    <w:rsid w:val="00CF7DAF"/>
    <w:rsid w:val="00D00638"/>
    <w:rsid w:val="00D00DED"/>
    <w:rsid w:val="00D01961"/>
    <w:rsid w:val="00D0251B"/>
    <w:rsid w:val="00D028DD"/>
    <w:rsid w:val="00D03227"/>
    <w:rsid w:val="00D032BF"/>
    <w:rsid w:val="00D040BE"/>
    <w:rsid w:val="00D045C5"/>
    <w:rsid w:val="00D04927"/>
    <w:rsid w:val="00D05DD6"/>
    <w:rsid w:val="00D05ED0"/>
    <w:rsid w:val="00D061D8"/>
    <w:rsid w:val="00D06AA9"/>
    <w:rsid w:val="00D06CB2"/>
    <w:rsid w:val="00D071B9"/>
    <w:rsid w:val="00D0743E"/>
    <w:rsid w:val="00D10B35"/>
    <w:rsid w:val="00D121DA"/>
    <w:rsid w:val="00D126AD"/>
    <w:rsid w:val="00D12F3A"/>
    <w:rsid w:val="00D14972"/>
    <w:rsid w:val="00D164B6"/>
    <w:rsid w:val="00D16AA6"/>
    <w:rsid w:val="00D1796E"/>
    <w:rsid w:val="00D2058D"/>
    <w:rsid w:val="00D20F4F"/>
    <w:rsid w:val="00D2126D"/>
    <w:rsid w:val="00D2166F"/>
    <w:rsid w:val="00D223A4"/>
    <w:rsid w:val="00D22D97"/>
    <w:rsid w:val="00D22E3F"/>
    <w:rsid w:val="00D23042"/>
    <w:rsid w:val="00D25E91"/>
    <w:rsid w:val="00D261E5"/>
    <w:rsid w:val="00D26623"/>
    <w:rsid w:val="00D30393"/>
    <w:rsid w:val="00D3067C"/>
    <w:rsid w:val="00D31B34"/>
    <w:rsid w:val="00D31D53"/>
    <w:rsid w:val="00D3327C"/>
    <w:rsid w:val="00D3331C"/>
    <w:rsid w:val="00D34448"/>
    <w:rsid w:val="00D348D6"/>
    <w:rsid w:val="00D353AD"/>
    <w:rsid w:val="00D35533"/>
    <w:rsid w:val="00D35CB1"/>
    <w:rsid w:val="00D36F3E"/>
    <w:rsid w:val="00D4196B"/>
    <w:rsid w:val="00D42633"/>
    <w:rsid w:val="00D42C39"/>
    <w:rsid w:val="00D43314"/>
    <w:rsid w:val="00D4430C"/>
    <w:rsid w:val="00D4583C"/>
    <w:rsid w:val="00D459AF"/>
    <w:rsid w:val="00D45B8C"/>
    <w:rsid w:val="00D45E97"/>
    <w:rsid w:val="00D4639D"/>
    <w:rsid w:val="00D46EC0"/>
    <w:rsid w:val="00D47099"/>
    <w:rsid w:val="00D47944"/>
    <w:rsid w:val="00D47D1B"/>
    <w:rsid w:val="00D50970"/>
    <w:rsid w:val="00D50AEF"/>
    <w:rsid w:val="00D51944"/>
    <w:rsid w:val="00D52036"/>
    <w:rsid w:val="00D532A6"/>
    <w:rsid w:val="00D53528"/>
    <w:rsid w:val="00D55C89"/>
    <w:rsid w:val="00D5628A"/>
    <w:rsid w:val="00D56574"/>
    <w:rsid w:val="00D56FF8"/>
    <w:rsid w:val="00D61299"/>
    <w:rsid w:val="00D6197C"/>
    <w:rsid w:val="00D62040"/>
    <w:rsid w:val="00D621DE"/>
    <w:rsid w:val="00D628D9"/>
    <w:rsid w:val="00D62F9D"/>
    <w:rsid w:val="00D64133"/>
    <w:rsid w:val="00D646DC"/>
    <w:rsid w:val="00D64793"/>
    <w:rsid w:val="00D64884"/>
    <w:rsid w:val="00D64B5D"/>
    <w:rsid w:val="00D64F8B"/>
    <w:rsid w:val="00D65092"/>
    <w:rsid w:val="00D66B74"/>
    <w:rsid w:val="00D66DA5"/>
    <w:rsid w:val="00D66F49"/>
    <w:rsid w:val="00D675B0"/>
    <w:rsid w:val="00D7012F"/>
    <w:rsid w:val="00D70AC6"/>
    <w:rsid w:val="00D70BF9"/>
    <w:rsid w:val="00D70E02"/>
    <w:rsid w:val="00D7148B"/>
    <w:rsid w:val="00D7155C"/>
    <w:rsid w:val="00D71C1F"/>
    <w:rsid w:val="00D720E4"/>
    <w:rsid w:val="00D72BA9"/>
    <w:rsid w:val="00D72F63"/>
    <w:rsid w:val="00D73032"/>
    <w:rsid w:val="00D74225"/>
    <w:rsid w:val="00D7567C"/>
    <w:rsid w:val="00D7579B"/>
    <w:rsid w:val="00D75E60"/>
    <w:rsid w:val="00D76385"/>
    <w:rsid w:val="00D766AA"/>
    <w:rsid w:val="00D76A81"/>
    <w:rsid w:val="00D77045"/>
    <w:rsid w:val="00D77394"/>
    <w:rsid w:val="00D802B1"/>
    <w:rsid w:val="00D8050C"/>
    <w:rsid w:val="00D80895"/>
    <w:rsid w:val="00D8119C"/>
    <w:rsid w:val="00D81369"/>
    <w:rsid w:val="00D81510"/>
    <w:rsid w:val="00D81A68"/>
    <w:rsid w:val="00D8206D"/>
    <w:rsid w:val="00D82D45"/>
    <w:rsid w:val="00D840E8"/>
    <w:rsid w:val="00D84682"/>
    <w:rsid w:val="00D84D11"/>
    <w:rsid w:val="00D85032"/>
    <w:rsid w:val="00D85BE1"/>
    <w:rsid w:val="00D86E36"/>
    <w:rsid w:val="00D87519"/>
    <w:rsid w:val="00D87B5B"/>
    <w:rsid w:val="00D90BD7"/>
    <w:rsid w:val="00D90C33"/>
    <w:rsid w:val="00D90D6C"/>
    <w:rsid w:val="00D917A2"/>
    <w:rsid w:val="00D91CC3"/>
    <w:rsid w:val="00D91E74"/>
    <w:rsid w:val="00D923AD"/>
    <w:rsid w:val="00D926CD"/>
    <w:rsid w:val="00D927E2"/>
    <w:rsid w:val="00D928DC"/>
    <w:rsid w:val="00D959B1"/>
    <w:rsid w:val="00D95BEC"/>
    <w:rsid w:val="00D97134"/>
    <w:rsid w:val="00D97863"/>
    <w:rsid w:val="00DA1B1F"/>
    <w:rsid w:val="00DA3066"/>
    <w:rsid w:val="00DA325D"/>
    <w:rsid w:val="00DA3553"/>
    <w:rsid w:val="00DA45E4"/>
    <w:rsid w:val="00DA47CF"/>
    <w:rsid w:val="00DA56A1"/>
    <w:rsid w:val="00DA69FF"/>
    <w:rsid w:val="00DA7286"/>
    <w:rsid w:val="00DA7A42"/>
    <w:rsid w:val="00DB3911"/>
    <w:rsid w:val="00DB4498"/>
    <w:rsid w:val="00DB46F1"/>
    <w:rsid w:val="00DB6F93"/>
    <w:rsid w:val="00DB7D19"/>
    <w:rsid w:val="00DB7E22"/>
    <w:rsid w:val="00DC015C"/>
    <w:rsid w:val="00DC05E5"/>
    <w:rsid w:val="00DC09BA"/>
    <w:rsid w:val="00DC0C69"/>
    <w:rsid w:val="00DC0F22"/>
    <w:rsid w:val="00DC2C8B"/>
    <w:rsid w:val="00DC2CCA"/>
    <w:rsid w:val="00DC5544"/>
    <w:rsid w:val="00DC55AA"/>
    <w:rsid w:val="00DC56AB"/>
    <w:rsid w:val="00DC5817"/>
    <w:rsid w:val="00DC5D5A"/>
    <w:rsid w:val="00DC6674"/>
    <w:rsid w:val="00DC670E"/>
    <w:rsid w:val="00DC751F"/>
    <w:rsid w:val="00DD0C1E"/>
    <w:rsid w:val="00DD13BA"/>
    <w:rsid w:val="00DD1F24"/>
    <w:rsid w:val="00DD1F52"/>
    <w:rsid w:val="00DD26C4"/>
    <w:rsid w:val="00DD4C5D"/>
    <w:rsid w:val="00DD5352"/>
    <w:rsid w:val="00DD5FCA"/>
    <w:rsid w:val="00DD665E"/>
    <w:rsid w:val="00DD6838"/>
    <w:rsid w:val="00DD6B6D"/>
    <w:rsid w:val="00DD7157"/>
    <w:rsid w:val="00DD726E"/>
    <w:rsid w:val="00DD7EB8"/>
    <w:rsid w:val="00DE03EF"/>
    <w:rsid w:val="00DE1C39"/>
    <w:rsid w:val="00DE1CB7"/>
    <w:rsid w:val="00DE230B"/>
    <w:rsid w:val="00DE31E4"/>
    <w:rsid w:val="00DE377A"/>
    <w:rsid w:val="00DE44C1"/>
    <w:rsid w:val="00DE50A0"/>
    <w:rsid w:val="00DE5368"/>
    <w:rsid w:val="00DE5DD9"/>
    <w:rsid w:val="00DE751D"/>
    <w:rsid w:val="00DE781B"/>
    <w:rsid w:val="00DF0A87"/>
    <w:rsid w:val="00DF217D"/>
    <w:rsid w:val="00DF35FF"/>
    <w:rsid w:val="00DF4D38"/>
    <w:rsid w:val="00DF5DA3"/>
    <w:rsid w:val="00DF77FF"/>
    <w:rsid w:val="00DF7988"/>
    <w:rsid w:val="00E004DB"/>
    <w:rsid w:val="00E00786"/>
    <w:rsid w:val="00E009E5"/>
    <w:rsid w:val="00E023F3"/>
    <w:rsid w:val="00E02CAA"/>
    <w:rsid w:val="00E035BB"/>
    <w:rsid w:val="00E0445B"/>
    <w:rsid w:val="00E0462E"/>
    <w:rsid w:val="00E0492E"/>
    <w:rsid w:val="00E0493B"/>
    <w:rsid w:val="00E053D2"/>
    <w:rsid w:val="00E0615F"/>
    <w:rsid w:val="00E065CE"/>
    <w:rsid w:val="00E06BE7"/>
    <w:rsid w:val="00E073B5"/>
    <w:rsid w:val="00E07FA7"/>
    <w:rsid w:val="00E101B7"/>
    <w:rsid w:val="00E101E1"/>
    <w:rsid w:val="00E10790"/>
    <w:rsid w:val="00E10C1A"/>
    <w:rsid w:val="00E10EE0"/>
    <w:rsid w:val="00E1134B"/>
    <w:rsid w:val="00E1147B"/>
    <w:rsid w:val="00E11698"/>
    <w:rsid w:val="00E12699"/>
    <w:rsid w:val="00E12711"/>
    <w:rsid w:val="00E1276B"/>
    <w:rsid w:val="00E12E3D"/>
    <w:rsid w:val="00E13122"/>
    <w:rsid w:val="00E13820"/>
    <w:rsid w:val="00E13C84"/>
    <w:rsid w:val="00E14274"/>
    <w:rsid w:val="00E1517D"/>
    <w:rsid w:val="00E15E34"/>
    <w:rsid w:val="00E16A83"/>
    <w:rsid w:val="00E20805"/>
    <w:rsid w:val="00E20C23"/>
    <w:rsid w:val="00E213F7"/>
    <w:rsid w:val="00E22030"/>
    <w:rsid w:val="00E22E63"/>
    <w:rsid w:val="00E25240"/>
    <w:rsid w:val="00E253DF"/>
    <w:rsid w:val="00E25AAA"/>
    <w:rsid w:val="00E25B57"/>
    <w:rsid w:val="00E25CE9"/>
    <w:rsid w:val="00E25D33"/>
    <w:rsid w:val="00E25DA0"/>
    <w:rsid w:val="00E26A87"/>
    <w:rsid w:val="00E303E8"/>
    <w:rsid w:val="00E309A0"/>
    <w:rsid w:val="00E30C54"/>
    <w:rsid w:val="00E30C67"/>
    <w:rsid w:val="00E31BE2"/>
    <w:rsid w:val="00E32990"/>
    <w:rsid w:val="00E33215"/>
    <w:rsid w:val="00E339D1"/>
    <w:rsid w:val="00E33EAB"/>
    <w:rsid w:val="00E33ED6"/>
    <w:rsid w:val="00E3459F"/>
    <w:rsid w:val="00E34BA1"/>
    <w:rsid w:val="00E34BF9"/>
    <w:rsid w:val="00E3537E"/>
    <w:rsid w:val="00E3565C"/>
    <w:rsid w:val="00E364DD"/>
    <w:rsid w:val="00E37C9D"/>
    <w:rsid w:val="00E4048B"/>
    <w:rsid w:val="00E40C9C"/>
    <w:rsid w:val="00E413B7"/>
    <w:rsid w:val="00E415F9"/>
    <w:rsid w:val="00E41EDC"/>
    <w:rsid w:val="00E426BA"/>
    <w:rsid w:val="00E44D35"/>
    <w:rsid w:val="00E44E33"/>
    <w:rsid w:val="00E450AE"/>
    <w:rsid w:val="00E462FA"/>
    <w:rsid w:val="00E46685"/>
    <w:rsid w:val="00E47F6D"/>
    <w:rsid w:val="00E50219"/>
    <w:rsid w:val="00E502EC"/>
    <w:rsid w:val="00E50844"/>
    <w:rsid w:val="00E512B4"/>
    <w:rsid w:val="00E51A10"/>
    <w:rsid w:val="00E52432"/>
    <w:rsid w:val="00E52AE2"/>
    <w:rsid w:val="00E52D18"/>
    <w:rsid w:val="00E5310C"/>
    <w:rsid w:val="00E54799"/>
    <w:rsid w:val="00E54AD2"/>
    <w:rsid w:val="00E552EF"/>
    <w:rsid w:val="00E55360"/>
    <w:rsid w:val="00E55743"/>
    <w:rsid w:val="00E560C7"/>
    <w:rsid w:val="00E56B0B"/>
    <w:rsid w:val="00E56E9F"/>
    <w:rsid w:val="00E601A8"/>
    <w:rsid w:val="00E60370"/>
    <w:rsid w:val="00E6047C"/>
    <w:rsid w:val="00E60621"/>
    <w:rsid w:val="00E612B7"/>
    <w:rsid w:val="00E6133B"/>
    <w:rsid w:val="00E61806"/>
    <w:rsid w:val="00E620DB"/>
    <w:rsid w:val="00E62F20"/>
    <w:rsid w:val="00E63A0F"/>
    <w:rsid w:val="00E63EA8"/>
    <w:rsid w:val="00E64553"/>
    <w:rsid w:val="00E64D33"/>
    <w:rsid w:val="00E64D4F"/>
    <w:rsid w:val="00E65043"/>
    <w:rsid w:val="00E663C6"/>
    <w:rsid w:val="00E66581"/>
    <w:rsid w:val="00E67099"/>
    <w:rsid w:val="00E6712E"/>
    <w:rsid w:val="00E67767"/>
    <w:rsid w:val="00E67FF4"/>
    <w:rsid w:val="00E72645"/>
    <w:rsid w:val="00E73155"/>
    <w:rsid w:val="00E7359A"/>
    <w:rsid w:val="00E74C7E"/>
    <w:rsid w:val="00E74FAE"/>
    <w:rsid w:val="00E7519A"/>
    <w:rsid w:val="00E751EB"/>
    <w:rsid w:val="00E75231"/>
    <w:rsid w:val="00E7580D"/>
    <w:rsid w:val="00E75827"/>
    <w:rsid w:val="00E76485"/>
    <w:rsid w:val="00E76706"/>
    <w:rsid w:val="00E76971"/>
    <w:rsid w:val="00E76CC6"/>
    <w:rsid w:val="00E7777E"/>
    <w:rsid w:val="00E803C9"/>
    <w:rsid w:val="00E8043F"/>
    <w:rsid w:val="00E811E7"/>
    <w:rsid w:val="00E83659"/>
    <w:rsid w:val="00E83CC9"/>
    <w:rsid w:val="00E8470B"/>
    <w:rsid w:val="00E84B62"/>
    <w:rsid w:val="00E84CF7"/>
    <w:rsid w:val="00E85268"/>
    <w:rsid w:val="00E854D1"/>
    <w:rsid w:val="00E85A3B"/>
    <w:rsid w:val="00E863BB"/>
    <w:rsid w:val="00E869E4"/>
    <w:rsid w:val="00E869F2"/>
    <w:rsid w:val="00E87BCB"/>
    <w:rsid w:val="00E87C12"/>
    <w:rsid w:val="00E909DC"/>
    <w:rsid w:val="00E90A31"/>
    <w:rsid w:val="00E91019"/>
    <w:rsid w:val="00E91AAE"/>
    <w:rsid w:val="00E92352"/>
    <w:rsid w:val="00E923E2"/>
    <w:rsid w:val="00E92700"/>
    <w:rsid w:val="00E92810"/>
    <w:rsid w:val="00E92F88"/>
    <w:rsid w:val="00E933A8"/>
    <w:rsid w:val="00E936AF"/>
    <w:rsid w:val="00E93807"/>
    <w:rsid w:val="00E93882"/>
    <w:rsid w:val="00E93A04"/>
    <w:rsid w:val="00E95795"/>
    <w:rsid w:val="00E95AC0"/>
    <w:rsid w:val="00E95DB3"/>
    <w:rsid w:val="00E95DEA"/>
    <w:rsid w:val="00E95F1D"/>
    <w:rsid w:val="00E97884"/>
    <w:rsid w:val="00EA090A"/>
    <w:rsid w:val="00EA142D"/>
    <w:rsid w:val="00EA181F"/>
    <w:rsid w:val="00EA3ADE"/>
    <w:rsid w:val="00EA42DA"/>
    <w:rsid w:val="00EA4526"/>
    <w:rsid w:val="00EA4983"/>
    <w:rsid w:val="00EA4F61"/>
    <w:rsid w:val="00EA5D73"/>
    <w:rsid w:val="00EA5FBB"/>
    <w:rsid w:val="00EA646E"/>
    <w:rsid w:val="00EA6BA5"/>
    <w:rsid w:val="00EA6C69"/>
    <w:rsid w:val="00EA712E"/>
    <w:rsid w:val="00EA768C"/>
    <w:rsid w:val="00EA7755"/>
    <w:rsid w:val="00EA7817"/>
    <w:rsid w:val="00EA7CD4"/>
    <w:rsid w:val="00EB0055"/>
    <w:rsid w:val="00EB112D"/>
    <w:rsid w:val="00EB122B"/>
    <w:rsid w:val="00EB1D59"/>
    <w:rsid w:val="00EB2FFF"/>
    <w:rsid w:val="00EB3C12"/>
    <w:rsid w:val="00EB411A"/>
    <w:rsid w:val="00EB4888"/>
    <w:rsid w:val="00EB4BD4"/>
    <w:rsid w:val="00EB4F82"/>
    <w:rsid w:val="00EB592F"/>
    <w:rsid w:val="00EB6416"/>
    <w:rsid w:val="00EB67B8"/>
    <w:rsid w:val="00EB6E3C"/>
    <w:rsid w:val="00EB7044"/>
    <w:rsid w:val="00EC078E"/>
    <w:rsid w:val="00EC0B90"/>
    <w:rsid w:val="00EC2FF7"/>
    <w:rsid w:val="00EC34F6"/>
    <w:rsid w:val="00EC3D42"/>
    <w:rsid w:val="00EC4250"/>
    <w:rsid w:val="00EC4989"/>
    <w:rsid w:val="00EC4D65"/>
    <w:rsid w:val="00EC5BD7"/>
    <w:rsid w:val="00EC7164"/>
    <w:rsid w:val="00EC763D"/>
    <w:rsid w:val="00ED0E5C"/>
    <w:rsid w:val="00ED1A09"/>
    <w:rsid w:val="00ED2029"/>
    <w:rsid w:val="00ED3659"/>
    <w:rsid w:val="00ED49E9"/>
    <w:rsid w:val="00ED6735"/>
    <w:rsid w:val="00ED6746"/>
    <w:rsid w:val="00ED74D8"/>
    <w:rsid w:val="00ED7589"/>
    <w:rsid w:val="00ED7779"/>
    <w:rsid w:val="00ED7CB3"/>
    <w:rsid w:val="00EE014C"/>
    <w:rsid w:val="00EE067C"/>
    <w:rsid w:val="00EE123E"/>
    <w:rsid w:val="00EE1509"/>
    <w:rsid w:val="00EE19F8"/>
    <w:rsid w:val="00EE2FD0"/>
    <w:rsid w:val="00EE4152"/>
    <w:rsid w:val="00EE4D5C"/>
    <w:rsid w:val="00EE653D"/>
    <w:rsid w:val="00EE6822"/>
    <w:rsid w:val="00EE69CD"/>
    <w:rsid w:val="00EE720F"/>
    <w:rsid w:val="00EE76BE"/>
    <w:rsid w:val="00EE7B78"/>
    <w:rsid w:val="00EF1CB3"/>
    <w:rsid w:val="00EF1DB4"/>
    <w:rsid w:val="00EF24BD"/>
    <w:rsid w:val="00EF256C"/>
    <w:rsid w:val="00EF282B"/>
    <w:rsid w:val="00EF4DCC"/>
    <w:rsid w:val="00EF55A3"/>
    <w:rsid w:val="00EF63B7"/>
    <w:rsid w:val="00EF65F2"/>
    <w:rsid w:val="00EF7847"/>
    <w:rsid w:val="00EF7AB5"/>
    <w:rsid w:val="00F00659"/>
    <w:rsid w:val="00F029CC"/>
    <w:rsid w:val="00F02A24"/>
    <w:rsid w:val="00F03083"/>
    <w:rsid w:val="00F0320A"/>
    <w:rsid w:val="00F04169"/>
    <w:rsid w:val="00F05177"/>
    <w:rsid w:val="00F073A7"/>
    <w:rsid w:val="00F07DF7"/>
    <w:rsid w:val="00F104D3"/>
    <w:rsid w:val="00F10930"/>
    <w:rsid w:val="00F116D1"/>
    <w:rsid w:val="00F118C1"/>
    <w:rsid w:val="00F11DA7"/>
    <w:rsid w:val="00F13FC4"/>
    <w:rsid w:val="00F14A14"/>
    <w:rsid w:val="00F1582F"/>
    <w:rsid w:val="00F15C45"/>
    <w:rsid w:val="00F165DE"/>
    <w:rsid w:val="00F17BDD"/>
    <w:rsid w:val="00F214A2"/>
    <w:rsid w:val="00F242C5"/>
    <w:rsid w:val="00F2525F"/>
    <w:rsid w:val="00F25884"/>
    <w:rsid w:val="00F264A7"/>
    <w:rsid w:val="00F2660A"/>
    <w:rsid w:val="00F27898"/>
    <w:rsid w:val="00F279EE"/>
    <w:rsid w:val="00F27A84"/>
    <w:rsid w:val="00F3007C"/>
    <w:rsid w:val="00F30217"/>
    <w:rsid w:val="00F30C47"/>
    <w:rsid w:val="00F310F6"/>
    <w:rsid w:val="00F32A16"/>
    <w:rsid w:val="00F32D7F"/>
    <w:rsid w:val="00F331F6"/>
    <w:rsid w:val="00F336B7"/>
    <w:rsid w:val="00F33758"/>
    <w:rsid w:val="00F3388D"/>
    <w:rsid w:val="00F33B47"/>
    <w:rsid w:val="00F33F40"/>
    <w:rsid w:val="00F340A5"/>
    <w:rsid w:val="00F345C5"/>
    <w:rsid w:val="00F347F1"/>
    <w:rsid w:val="00F36142"/>
    <w:rsid w:val="00F36A36"/>
    <w:rsid w:val="00F3708F"/>
    <w:rsid w:val="00F370CC"/>
    <w:rsid w:val="00F37206"/>
    <w:rsid w:val="00F3724F"/>
    <w:rsid w:val="00F408CB"/>
    <w:rsid w:val="00F40AB6"/>
    <w:rsid w:val="00F4101D"/>
    <w:rsid w:val="00F410DE"/>
    <w:rsid w:val="00F414C1"/>
    <w:rsid w:val="00F41A6F"/>
    <w:rsid w:val="00F424AB"/>
    <w:rsid w:val="00F42503"/>
    <w:rsid w:val="00F42879"/>
    <w:rsid w:val="00F42D5F"/>
    <w:rsid w:val="00F43989"/>
    <w:rsid w:val="00F44882"/>
    <w:rsid w:val="00F44AEB"/>
    <w:rsid w:val="00F44E76"/>
    <w:rsid w:val="00F454FA"/>
    <w:rsid w:val="00F459BB"/>
    <w:rsid w:val="00F45C79"/>
    <w:rsid w:val="00F46BE0"/>
    <w:rsid w:val="00F46E9B"/>
    <w:rsid w:val="00F474B9"/>
    <w:rsid w:val="00F50834"/>
    <w:rsid w:val="00F50874"/>
    <w:rsid w:val="00F50CAA"/>
    <w:rsid w:val="00F519E4"/>
    <w:rsid w:val="00F52C2B"/>
    <w:rsid w:val="00F53F52"/>
    <w:rsid w:val="00F54081"/>
    <w:rsid w:val="00F54621"/>
    <w:rsid w:val="00F5518C"/>
    <w:rsid w:val="00F55228"/>
    <w:rsid w:val="00F55276"/>
    <w:rsid w:val="00F56235"/>
    <w:rsid w:val="00F56D77"/>
    <w:rsid w:val="00F56DBB"/>
    <w:rsid w:val="00F5731C"/>
    <w:rsid w:val="00F60832"/>
    <w:rsid w:val="00F61264"/>
    <w:rsid w:val="00F615C7"/>
    <w:rsid w:val="00F6249C"/>
    <w:rsid w:val="00F62E74"/>
    <w:rsid w:val="00F63C90"/>
    <w:rsid w:val="00F64381"/>
    <w:rsid w:val="00F64DC8"/>
    <w:rsid w:val="00F65434"/>
    <w:rsid w:val="00F65484"/>
    <w:rsid w:val="00F65516"/>
    <w:rsid w:val="00F659AF"/>
    <w:rsid w:val="00F65E3C"/>
    <w:rsid w:val="00F70BE0"/>
    <w:rsid w:val="00F70FBC"/>
    <w:rsid w:val="00F70FCE"/>
    <w:rsid w:val="00F710EF"/>
    <w:rsid w:val="00F715CE"/>
    <w:rsid w:val="00F71827"/>
    <w:rsid w:val="00F71B21"/>
    <w:rsid w:val="00F71C76"/>
    <w:rsid w:val="00F724AC"/>
    <w:rsid w:val="00F74120"/>
    <w:rsid w:val="00F74374"/>
    <w:rsid w:val="00F7519C"/>
    <w:rsid w:val="00F759B4"/>
    <w:rsid w:val="00F76F51"/>
    <w:rsid w:val="00F77DE0"/>
    <w:rsid w:val="00F77EC0"/>
    <w:rsid w:val="00F80CF0"/>
    <w:rsid w:val="00F81237"/>
    <w:rsid w:val="00F81ADA"/>
    <w:rsid w:val="00F81CA0"/>
    <w:rsid w:val="00F82D1E"/>
    <w:rsid w:val="00F84614"/>
    <w:rsid w:val="00F846B6"/>
    <w:rsid w:val="00F84D01"/>
    <w:rsid w:val="00F854CC"/>
    <w:rsid w:val="00F8619D"/>
    <w:rsid w:val="00F865C6"/>
    <w:rsid w:val="00F866E6"/>
    <w:rsid w:val="00F86927"/>
    <w:rsid w:val="00F8770F"/>
    <w:rsid w:val="00F879EA"/>
    <w:rsid w:val="00F9009A"/>
    <w:rsid w:val="00F901C1"/>
    <w:rsid w:val="00F90884"/>
    <w:rsid w:val="00F90A5E"/>
    <w:rsid w:val="00F90B73"/>
    <w:rsid w:val="00F90C36"/>
    <w:rsid w:val="00F910C7"/>
    <w:rsid w:val="00F915AA"/>
    <w:rsid w:val="00F921FA"/>
    <w:rsid w:val="00F9228A"/>
    <w:rsid w:val="00F935ED"/>
    <w:rsid w:val="00F937CB"/>
    <w:rsid w:val="00F93B5F"/>
    <w:rsid w:val="00F93B71"/>
    <w:rsid w:val="00F93EF8"/>
    <w:rsid w:val="00F9488D"/>
    <w:rsid w:val="00F9575A"/>
    <w:rsid w:val="00F95C44"/>
    <w:rsid w:val="00F964F3"/>
    <w:rsid w:val="00F966FB"/>
    <w:rsid w:val="00F96909"/>
    <w:rsid w:val="00F96EAD"/>
    <w:rsid w:val="00F96FFA"/>
    <w:rsid w:val="00F97132"/>
    <w:rsid w:val="00F9785A"/>
    <w:rsid w:val="00FA0A08"/>
    <w:rsid w:val="00FA0AF7"/>
    <w:rsid w:val="00FA0B94"/>
    <w:rsid w:val="00FA0E8B"/>
    <w:rsid w:val="00FA127A"/>
    <w:rsid w:val="00FA1401"/>
    <w:rsid w:val="00FA1DCA"/>
    <w:rsid w:val="00FA20B3"/>
    <w:rsid w:val="00FA2961"/>
    <w:rsid w:val="00FA2BF7"/>
    <w:rsid w:val="00FA2CBE"/>
    <w:rsid w:val="00FA396D"/>
    <w:rsid w:val="00FA3E3D"/>
    <w:rsid w:val="00FA4353"/>
    <w:rsid w:val="00FA45DE"/>
    <w:rsid w:val="00FA4E87"/>
    <w:rsid w:val="00FA56D4"/>
    <w:rsid w:val="00FA67CF"/>
    <w:rsid w:val="00FA6914"/>
    <w:rsid w:val="00FA6D78"/>
    <w:rsid w:val="00FA727C"/>
    <w:rsid w:val="00FA7394"/>
    <w:rsid w:val="00FA739E"/>
    <w:rsid w:val="00FA74EB"/>
    <w:rsid w:val="00FB0D7D"/>
    <w:rsid w:val="00FB0E60"/>
    <w:rsid w:val="00FB14B6"/>
    <w:rsid w:val="00FB1DDA"/>
    <w:rsid w:val="00FB235F"/>
    <w:rsid w:val="00FB25D8"/>
    <w:rsid w:val="00FB3465"/>
    <w:rsid w:val="00FB34E9"/>
    <w:rsid w:val="00FB3A58"/>
    <w:rsid w:val="00FB3FBD"/>
    <w:rsid w:val="00FB4A82"/>
    <w:rsid w:val="00FB4D44"/>
    <w:rsid w:val="00FB5506"/>
    <w:rsid w:val="00FB592D"/>
    <w:rsid w:val="00FB5C3B"/>
    <w:rsid w:val="00FB6181"/>
    <w:rsid w:val="00FB6185"/>
    <w:rsid w:val="00FB6284"/>
    <w:rsid w:val="00FB6EC3"/>
    <w:rsid w:val="00FB72D8"/>
    <w:rsid w:val="00FB7314"/>
    <w:rsid w:val="00FC161E"/>
    <w:rsid w:val="00FC2854"/>
    <w:rsid w:val="00FC41F2"/>
    <w:rsid w:val="00FC48BF"/>
    <w:rsid w:val="00FC4B7C"/>
    <w:rsid w:val="00FC4CEA"/>
    <w:rsid w:val="00FC51EF"/>
    <w:rsid w:val="00FC54A6"/>
    <w:rsid w:val="00FC5CD2"/>
    <w:rsid w:val="00FC6439"/>
    <w:rsid w:val="00FC7E8F"/>
    <w:rsid w:val="00FD146F"/>
    <w:rsid w:val="00FD167D"/>
    <w:rsid w:val="00FD3313"/>
    <w:rsid w:val="00FD3FCA"/>
    <w:rsid w:val="00FD5469"/>
    <w:rsid w:val="00FD5C1C"/>
    <w:rsid w:val="00FD637B"/>
    <w:rsid w:val="00FD6E2C"/>
    <w:rsid w:val="00FD7AEA"/>
    <w:rsid w:val="00FE089E"/>
    <w:rsid w:val="00FE0D7E"/>
    <w:rsid w:val="00FE124D"/>
    <w:rsid w:val="00FE2462"/>
    <w:rsid w:val="00FE2A96"/>
    <w:rsid w:val="00FE2F58"/>
    <w:rsid w:val="00FE4886"/>
    <w:rsid w:val="00FE49EC"/>
    <w:rsid w:val="00FE548D"/>
    <w:rsid w:val="00FE55AF"/>
    <w:rsid w:val="00FE5C33"/>
    <w:rsid w:val="00FE63BF"/>
    <w:rsid w:val="00FE6D76"/>
    <w:rsid w:val="00FE7ED9"/>
    <w:rsid w:val="00FF01E4"/>
    <w:rsid w:val="00FF0851"/>
    <w:rsid w:val="00FF0EED"/>
    <w:rsid w:val="00FF1828"/>
    <w:rsid w:val="00FF22F7"/>
    <w:rsid w:val="00FF2A8C"/>
    <w:rsid w:val="00FF3101"/>
    <w:rsid w:val="00FF391A"/>
    <w:rsid w:val="00FF3CA1"/>
    <w:rsid w:val="00FF3F0A"/>
    <w:rsid w:val="00FF42AC"/>
    <w:rsid w:val="00FF46E7"/>
    <w:rsid w:val="00FF4874"/>
    <w:rsid w:val="00FF4BAA"/>
    <w:rsid w:val="00FF5346"/>
    <w:rsid w:val="00FF538D"/>
    <w:rsid w:val="00FF539E"/>
    <w:rsid w:val="00FF579B"/>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fill="f" fillcolor="white" stroke="f">
      <v:fill color="white" on="f"/>
      <v:stroke on="f"/>
      <v:textbox style="mso-rotate-with-shape:t"/>
      <o:colormru v:ext="edit" colors="lime"/>
      <o:colormenu v:ext="edit" fillcolor="red" strokecolor="#0070c0"/>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uiPriority="8"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Classic 2" w:uiPriority="0"/>
    <w:lsdException w:name="Table Grid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5B0"/>
    <w:rPr>
      <w:rFonts w:ascii="Times New Roman" w:eastAsia="Times New Roman" w:hAnsi="Times New Roman"/>
      <w:sz w:val="28"/>
    </w:rPr>
  </w:style>
  <w:style w:type="paragraph" w:styleId="1">
    <w:name w:val="heading 1"/>
    <w:basedOn w:val="a1"/>
    <w:next w:val="a1"/>
    <w:link w:val="10"/>
    <w:uiPriority w:val="9"/>
    <w:qFormat/>
    <w:rsid w:val="003165B0"/>
    <w:pPr>
      <w:keepNext/>
      <w:keepLines/>
      <w:spacing w:before="480"/>
      <w:outlineLvl w:val="0"/>
    </w:pPr>
    <w:rPr>
      <w:rFonts w:ascii="Cambria" w:hAnsi="Cambria"/>
      <w:b/>
      <w:bCs/>
      <w:color w:val="365F91"/>
      <w:szCs w:val="28"/>
    </w:rPr>
  </w:style>
  <w:style w:type="paragraph" w:styleId="20">
    <w:name w:val="heading 2"/>
    <w:basedOn w:val="a1"/>
    <w:next w:val="a1"/>
    <w:link w:val="21"/>
    <w:uiPriority w:val="9"/>
    <w:unhideWhenUsed/>
    <w:qFormat/>
    <w:rsid w:val="003165B0"/>
    <w:pPr>
      <w:keepNext/>
      <w:keepLines/>
      <w:spacing w:before="200" w:line="276" w:lineRule="auto"/>
      <w:outlineLvl w:val="1"/>
    </w:pPr>
    <w:rPr>
      <w:rFonts w:ascii="Cambria" w:hAnsi="Cambria"/>
      <w:b/>
      <w:bCs/>
      <w:color w:val="4F81BD"/>
      <w:sz w:val="26"/>
      <w:szCs w:val="26"/>
    </w:rPr>
  </w:style>
  <w:style w:type="paragraph" w:styleId="3">
    <w:name w:val="heading 3"/>
    <w:basedOn w:val="a1"/>
    <w:next w:val="a1"/>
    <w:link w:val="30"/>
    <w:unhideWhenUsed/>
    <w:qFormat/>
    <w:rsid w:val="003165B0"/>
    <w:pPr>
      <w:keepNext/>
      <w:keepLines/>
      <w:spacing w:before="200" w:line="276" w:lineRule="auto"/>
      <w:outlineLvl w:val="2"/>
    </w:pPr>
    <w:rPr>
      <w:rFonts w:ascii="Cambria" w:hAnsi="Cambria"/>
      <w:b/>
      <w:bCs/>
      <w:color w:val="4F81BD"/>
      <w:sz w:val="20"/>
    </w:rPr>
  </w:style>
  <w:style w:type="paragraph" w:styleId="4">
    <w:name w:val="heading 4"/>
    <w:basedOn w:val="a1"/>
    <w:next w:val="a1"/>
    <w:link w:val="40"/>
    <w:uiPriority w:val="9"/>
    <w:unhideWhenUsed/>
    <w:qFormat/>
    <w:rsid w:val="00535626"/>
    <w:pPr>
      <w:keepNext/>
      <w:keepLines/>
      <w:spacing w:before="200" w:line="276" w:lineRule="auto"/>
      <w:outlineLvl w:val="3"/>
    </w:pPr>
    <w:rPr>
      <w:rFonts w:ascii="Cambria" w:hAnsi="Cambria"/>
      <w:b/>
      <w:bCs/>
      <w:i/>
      <w:iCs/>
      <w:color w:val="4F81BD"/>
      <w:sz w:val="20"/>
    </w:rPr>
  </w:style>
  <w:style w:type="paragraph" w:styleId="5">
    <w:name w:val="heading 5"/>
    <w:basedOn w:val="a1"/>
    <w:next w:val="a1"/>
    <w:link w:val="50"/>
    <w:uiPriority w:val="99"/>
    <w:unhideWhenUsed/>
    <w:qFormat/>
    <w:rsid w:val="00535626"/>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535626"/>
    <w:pPr>
      <w:spacing w:before="240" w:after="60"/>
      <w:outlineLvl w:val="5"/>
    </w:pPr>
    <w:rPr>
      <w:rFonts w:ascii="Calibri" w:hAnsi="Calibri"/>
      <w:b/>
      <w:bCs/>
      <w:sz w:val="20"/>
    </w:rPr>
  </w:style>
  <w:style w:type="paragraph" w:styleId="7">
    <w:name w:val="heading 7"/>
    <w:basedOn w:val="a1"/>
    <w:next w:val="a1"/>
    <w:link w:val="70"/>
    <w:uiPriority w:val="8"/>
    <w:qFormat/>
    <w:rsid w:val="00535626"/>
    <w:pPr>
      <w:spacing w:before="240" w:after="60"/>
      <w:outlineLvl w:val="6"/>
    </w:pPr>
    <w:rPr>
      <w:rFonts w:ascii="Calibri" w:hAnsi="Calibri"/>
      <w:sz w:val="24"/>
      <w:szCs w:val="24"/>
    </w:rPr>
  </w:style>
  <w:style w:type="paragraph" w:styleId="8">
    <w:name w:val="heading 8"/>
    <w:basedOn w:val="a1"/>
    <w:next w:val="a1"/>
    <w:link w:val="80"/>
    <w:uiPriority w:val="9"/>
    <w:unhideWhenUsed/>
    <w:qFormat/>
    <w:rsid w:val="00535626"/>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65B0"/>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
    <w:rsid w:val="003165B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3165B0"/>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535626"/>
    <w:rPr>
      <w:rFonts w:ascii="Cambria" w:eastAsia="Times New Roman" w:hAnsi="Cambria"/>
      <w:b/>
      <w:bCs/>
      <w:i/>
      <w:iCs/>
      <w:color w:val="4F81BD"/>
    </w:rPr>
  </w:style>
  <w:style w:type="character" w:customStyle="1" w:styleId="50">
    <w:name w:val="Заголовок 5 Знак"/>
    <w:basedOn w:val="a2"/>
    <w:link w:val="5"/>
    <w:uiPriority w:val="99"/>
    <w:rsid w:val="00535626"/>
    <w:rPr>
      <w:rFonts w:eastAsia="Times New Roman"/>
      <w:b/>
      <w:bCs/>
      <w:i/>
      <w:iCs/>
      <w:sz w:val="26"/>
      <w:szCs w:val="26"/>
    </w:rPr>
  </w:style>
  <w:style w:type="character" w:customStyle="1" w:styleId="60">
    <w:name w:val="Заголовок 6 Знак"/>
    <w:basedOn w:val="a2"/>
    <w:link w:val="6"/>
    <w:rsid w:val="00535626"/>
    <w:rPr>
      <w:rFonts w:eastAsia="Times New Roman"/>
      <w:b/>
      <w:bCs/>
    </w:rPr>
  </w:style>
  <w:style w:type="character" w:customStyle="1" w:styleId="70">
    <w:name w:val="Заголовок 7 Знак"/>
    <w:basedOn w:val="a2"/>
    <w:link w:val="7"/>
    <w:uiPriority w:val="8"/>
    <w:rsid w:val="00535626"/>
    <w:rPr>
      <w:rFonts w:eastAsia="Times New Roman"/>
      <w:sz w:val="24"/>
      <w:szCs w:val="24"/>
    </w:rPr>
  </w:style>
  <w:style w:type="character" w:customStyle="1" w:styleId="80">
    <w:name w:val="Заголовок 8 Знак"/>
    <w:basedOn w:val="a2"/>
    <w:link w:val="8"/>
    <w:uiPriority w:val="9"/>
    <w:rsid w:val="00535626"/>
    <w:rPr>
      <w:rFonts w:eastAsia="Times New Roman"/>
      <w:i/>
      <w:iCs/>
      <w:sz w:val="24"/>
      <w:szCs w:val="24"/>
    </w:rPr>
  </w:style>
  <w:style w:type="paragraph" w:styleId="a5">
    <w:name w:val="TOC Heading"/>
    <w:basedOn w:val="1"/>
    <w:next w:val="a1"/>
    <w:uiPriority w:val="39"/>
    <w:unhideWhenUsed/>
    <w:qFormat/>
    <w:rsid w:val="003165B0"/>
    <w:pPr>
      <w:spacing w:before="0" w:line="276" w:lineRule="auto"/>
      <w:outlineLvl w:val="9"/>
    </w:pPr>
    <w:rPr>
      <w:caps/>
      <w:color w:val="0F243E"/>
      <w:lang w:eastAsia="en-US"/>
    </w:rPr>
  </w:style>
  <w:style w:type="paragraph" w:customStyle="1" w:styleId="11">
    <w:name w:val="Абзац списка1"/>
    <w:basedOn w:val="a1"/>
    <w:uiPriority w:val="99"/>
    <w:qFormat/>
    <w:rsid w:val="003165B0"/>
    <w:pPr>
      <w:spacing w:line="276" w:lineRule="auto"/>
      <w:ind w:left="720"/>
    </w:pPr>
    <w:rPr>
      <w:rFonts w:ascii="Trebuchet MS" w:hAnsi="Trebuchet MS"/>
      <w:sz w:val="22"/>
      <w:szCs w:val="22"/>
      <w:lang w:val="en-US" w:eastAsia="en-US"/>
    </w:rPr>
  </w:style>
  <w:style w:type="paragraph" w:styleId="a6">
    <w:name w:val="List Paragraph"/>
    <w:basedOn w:val="a1"/>
    <w:link w:val="a7"/>
    <w:uiPriority w:val="34"/>
    <w:qFormat/>
    <w:rsid w:val="003165B0"/>
    <w:pPr>
      <w:spacing w:after="200" w:line="276" w:lineRule="auto"/>
      <w:ind w:left="720"/>
      <w:contextualSpacing/>
    </w:pPr>
    <w:rPr>
      <w:rFonts w:ascii="Calibri" w:eastAsia="Calibri" w:hAnsi="Calibri"/>
      <w:sz w:val="22"/>
      <w:szCs w:val="22"/>
      <w:lang w:eastAsia="en-US"/>
    </w:rPr>
  </w:style>
  <w:style w:type="paragraph" w:styleId="a8">
    <w:name w:val="footer"/>
    <w:basedOn w:val="a1"/>
    <w:link w:val="a9"/>
    <w:uiPriority w:val="99"/>
    <w:unhideWhenUsed/>
    <w:rsid w:val="003165B0"/>
    <w:pPr>
      <w:tabs>
        <w:tab w:val="center" w:pos="4677"/>
        <w:tab w:val="right" w:pos="9355"/>
      </w:tabs>
    </w:pPr>
  </w:style>
  <w:style w:type="character" w:customStyle="1" w:styleId="a9">
    <w:name w:val="Нижний колонтитул Знак"/>
    <w:basedOn w:val="a2"/>
    <w:link w:val="a8"/>
    <w:uiPriority w:val="99"/>
    <w:rsid w:val="003165B0"/>
    <w:rPr>
      <w:rFonts w:ascii="Times New Roman" w:eastAsia="Times New Roman" w:hAnsi="Times New Roman" w:cs="Times New Roman"/>
      <w:sz w:val="28"/>
      <w:szCs w:val="20"/>
    </w:rPr>
  </w:style>
  <w:style w:type="paragraph" w:customStyle="1" w:styleId="ConsPlusNonformat">
    <w:name w:val="ConsPlusNonformat"/>
    <w:uiPriority w:val="99"/>
    <w:rsid w:val="003165B0"/>
    <w:pPr>
      <w:widowControl w:val="0"/>
      <w:autoSpaceDE w:val="0"/>
      <w:autoSpaceDN w:val="0"/>
      <w:adjustRightInd w:val="0"/>
    </w:pPr>
    <w:rPr>
      <w:rFonts w:ascii="Courier New" w:hAnsi="Courier New" w:cs="Courier New"/>
    </w:rPr>
  </w:style>
  <w:style w:type="paragraph" w:styleId="aa">
    <w:name w:val="Normal (Web)"/>
    <w:aliases w:val="Обычный (Web)"/>
    <w:basedOn w:val="a1"/>
    <w:uiPriority w:val="99"/>
    <w:qFormat/>
    <w:rsid w:val="003165B0"/>
    <w:pPr>
      <w:spacing w:before="100" w:beforeAutospacing="1" w:after="100" w:afterAutospacing="1"/>
    </w:pPr>
    <w:rPr>
      <w:sz w:val="24"/>
      <w:szCs w:val="24"/>
    </w:rPr>
  </w:style>
  <w:style w:type="paragraph" w:styleId="ab">
    <w:name w:val="Body Text Indent"/>
    <w:basedOn w:val="a1"/>
    <w:link w:val="ac"/>
    <w:rsid w:val="003165B0"/>
    <w:pPr>
      <w:spacing w:after="120"/>
      <w:ind w:left="283"/>
    </w:pPr>
    <w:rPr>
      <w:sz w:val="24"/>
      <w:szCs w:val="24"/>
    </w:rPr>
  </w:style>
  <w:style w:type="character" w:customStyle="1" w:styleId="ac">
    <w:name w:val="Основной текст с отступом Знак"/>
    <w:basedOn w:val="a2"/>
    <w:link w:val="ab"/>
    <w:rsid w:val="003165B0"/>
    <w:rPr>
      <w:rFonts w:ascii="Times New Roman" w:eastAsia="Times New Roman" w:hAnsi="Times New Roman" w:cs="Times New Roman"/>
      <w:sz w:val="24"/>
      <w:szCs w:val="24"/>
      <w:lang w:eastAsia="ru-RU"/>
    </w:rPr>
  </w:style>
  <w:style w:type="paragraph" w:styleId="ad">
    <w:name w:val="Balloon Text"/>
    <w:basedOn w:val="a1"/>
    <w:link w:val="ae"/>
    <w:uiPriority w:val="99"/>
    <w:unhideWhenUsed/>
    <w:rsid w:val="003165B0"/>
    <w:rPr>
      <w:rFonts w:ascii="Tahoma" w:hAnsi="Tahoma" w:cs="Tahoma"/>
      <w:sz w:val="16"/>
      <w:szCs w:val="16"/>
    </w:rPr>
  </w:style>
  <w:style w:type="character" w:customStyle="1" w:styleId="ae">
    <w:name w:val="Текст выноски Знак"/>
    <w:basedOn w:val="a2"/>
    <w:link w:val="ad"/>
    <w:uiPriority w:val="99"/>
    <w:rsid w:val="003165B0"/>
    <w:rPr>
      <w:rFonts w:ascii="Tahoma" w:eastAsia="Times New Roman" w:hAnsi="Tahoma" w:cs="Tahoma"/>
      <w:sz w:val="16"/>
      <w:szCs w:val="16"/>
      <w:lang w:eastAsia="ru-RU"/>
    </w:rPr>
  </w:style>
  <w:style w:type="paragraph" w:styleId="af">
    <w:name w:val="No Spacing"/>
    <w:link w:val="af0"/>
    <w:uiPriority w:val="1"/>
    <w:qFormat/>
    <w:rsid w:val="003165B0"/>
    <w:rPr>
      <w:rFonts w:eastAsia="Times New Roman"/>
      <w:sz w:val="22"/>
      <w:szCs w:val="22"/>
    </w:rPr>
  </w:style>
  <w:style w:type="paragraph" w:styleId="af1">
    <w:name w:val="Document Map"/>
    <w:basedOn w:val="a1"/>
    <w:link w:val="af2"/>
    <w:uiPriority w:val="99"/>
    <w:unhideWhenUsed/>
    <w:rsid w:val="00535626"/>
    <w:rPr>
      <w:rFonts w:ascii="Tahoma" w:hAnsi="Tahoma" w:cs="Tahoma"/>
      <w:sz w:val="16"/>
      <w:szCs w:val="16"/>
    </w:rPr>
  </w:style>
  <w:style w:type="character" w:customStyle="1" w:styleId="af2">
    <w:name w:val="Схема документа Знак"/>
    <w:basedOn w:val="a2"/>
    <w:link w:val="af1"/>
    <w:uiPriority w:val="99"/>
    <w:rsid w:val="00535626"/>
    <w:rPr>
      <w:rFonts w:ascii="Tahoma" w:eastAsia="Times New Roman" w:hAnsi="Tahoma" w:cs="Tahoma"/>
      <w:sz w:val="16"/>
      <w:szCs w:val="16"/>
    </w:rPr>
  </w:style>
  <w:style w:type="paragraph" w:styleId="12">
    <w:name w:val="toc 1"/>
    <w:basedOn w:val="a1"/>
    <w:next w:val="a1"/>
    <w:autoRedefine/>
    <w:uiPriority w:val="39"/>
    <w:unhideWhenUsed/>
    <w:qFormat/>
    <w:rsid w:val="005722B3"/>
    <w:pPr>
      <w:keepNext/>
      <w:keepLines/>
      <w:suppressLineNumbers/>
      <w:tabs>
        <w:tab w:val="left" w:pos="851"/>
        <w:tab w:val="left" w:pos="1134"/>
        <w:tab w:val="right" w:leader="dot" w:pos="9781"/>
      </w:tabs>
      <w:suppressAutoHyphens/>
      <w:ind w:right="-1"/>
      <w:jc w:val="both"/>
    </w:pPr>
  </w:style>
  <w:style w:type="paragraph" w:styleId="22">
    <w:name w:val="toc 2"/>
    <w:basedOn w:val="a1"/>
    <w:next w:val="a1"/>
    <w:autoRedefine/>
    <w:uiPriority w:val="39"/>
    <w:unhideWhenUsed/>
    <w:qFormat/>
    <w:rsid w:val="00A067C4"/>
    <w:pPr>
      <w:tabs>
        <w:tab w:val="left" w:pos="1120"/>
        <w:tab w:val="right" w:pos="9798"/>
      </w:tabs>
      <w:ind w:left="280"/>
      <w:jc w:val="both"/>
    </w:pPr>
  </w:style>
  <w:style w:type="paragraph" w:styleId="31">
    <w:name w:val="toc 3"/>
    <w:basedOn w:val="a1"/>
    <w:next w:val="a1"/>
    <w:autoRedefine/>
    <w:uiPriority w:val="39"/>
    <w:unhideWhenUsed/>
    <w:qFormat/>
    <w:rsid w:val="00BE1572"/>
    <w:pPr>
      <w:tabs>
        <w:tab w:val="left" w:pos="709"/>
        <w:tab w:val="left" w:pos="1134"/>
        <w:tab w:val="right" w:pos="9798"/>
      </w:tabs>
      <w:jc w:val="both"/>
    </w:pPr>
  </w:style>
  <w:style w:type="character" w:styleId="af3">
    <w:name w:val="Hyperlink"/>
    <w:uiPriority w:val="99"/>
    <w:unhideWhenUsed/>
    <w:rsid w:val="00535626"/>
    <w:rPr>
      <w:color w:val="0000FF"/>
      <w:u w:val="single"/>
    </w:rPr>
  </w:style>
  <w:style w:type="paragraph" w:styleId="af4">
    <w:name w:val="Body Text"/>
    <w:aliases w:val="Основной тек"/>
    <w:basedOn w:val="a1"/>
    <w:link w:val="af5"/>
    <w:rsid w:val="00535626"/>
    <w:pPr>
      <w:spacing w:after="120"/>
    </w:pPr>
    <w:rPr>
      <w:sz w:val="24"/>
      <w:szCs w:val="24"/>
    </w:rPr>
  </w:style>
  <w:style w:type="character" w:customStyle="1" w:styleId="af5">
    <w:name w:val="Основной текст Знак"/>
    <w:aliases w:val="Основной тек Знак"/>
    <w:basedOn w:val="a2"/>
    <w:link w:val="af4"/>
    <w:rsid w:val="00535626"/>
    <w:rPr>
      <w:rFonts w:ascii="Times New Roman" w:eastAsia="Times New Roman" w:hAnsi="Times New Roman"/>
      <w:sz w:val="24"/>
      <w:szCs w:val="24"/>
    </w:rPr>
  </w:style>
  <w:style w:type="character" w:customStyle="1" w:styleId="apple-style-span">
    <w:name w:val="apple-style-span"/>
    <w:basedOn w:val="a2"/>
    <w:rsid w:val="00535626"/>
  </w:style>
  <w:style w:type="paragraph" w:styleId="af6">
    <w:name w:val="footnote text"/>
    <w:basedOn w:val="a1"/>
    <w:link w:val="af7"/>
    <w:uiPriority w:val="99"/>
    <w:semiHidden/>
    <w:unhideWhenUsed/>
    <w:rsid w:val="00535626"/>
    <w:rPr>
      <w:sz w:val="20"/>
    </w:rPr>
  </w:style>
  <w:style w:type="character" w:customStyle="1" w:styleId="af7">
    <w:name w:val="Текст сноски Знак"/>
    <w:basedOn w:val="a2"/>
    <w:link w:val="af6"/>
    <w:uiPriority w:val="99"/>
    <w:semiHidden/>
    <w:rsid w:val="00535626"/>
    <w:rPr>
      <w:rFonts w:ascii="Times New Roman" w:eastAsia="Times New Roman" w:hAnsi="Times New Roman"/>
    </w:rPr>
  </w:style>
  <w:style w:type="character" w:styleId="af8">
    <w:name w:val="footnote reference"/>
    <w:uiPriority w:val="99"/>
    <w:rsid w:val="00535626"/>
    <w:rPr>
      <w:vertAlign w:val="superscript"/>
    </w:rPr>
  </w:style>
  <w:style w:type="character" w:customStyle="1" w:styleId="af9">
    <w:name w:val="программа Знак"/>
    <w:link w:val="afa"/>
    <w:locked/>
    <w:rsid w:val="00535626"/>
    <w:rPr>
      <w:sz w:val="28"/>
      <w:szCs w:val="28"/>
    </w:rPr>
  </w:style>
  <w:style w:type="paragraph" w:customStyle="1" w:styleId="afa">
    <w:name w:val="программа"/>
    <w:basedOn w:val="a1"/>
    <w:link w:val="af9"/>
    <w:rsid w:val="00535626"/>
    <w:pPr>
      <w:tabs>
        <w:tab w:val="left" w:pos="567"/>
      </w:tabs>
      <w:spacing w:before="60"/>
      <w:ind w:firstLine="709"/>
      <w:jc w:val="both"/>
    </w:pPr>
    <w:rPr>
      <w:rFonts w:ascii="Calibri" w:eastAsia="Calibri" w:hAnsi="Calibri"/>
      <w:szCs w:val="28"/>
    </w:rPr>
  </w:style>
  <w:style w:type="character" w:customStyle="1" w:styleId="apple-converted-space">
    <w:name w:val="apple-converted-space"/>
    <w:basedOn w:val="a2"/>
    <w:rsid w:val="00535626"/>
  </w:style>
  <w:style w:type="paragraph" w:customStyle="1" w:styleId="ConsPlusNormal">
    <w:name w:val="ConsPlusNormal"/>
    <w:link w:val="ConsPlusNormal0"/>
    <w:rsid w:val="00535626"/>
    <w:pPr>
      <w:widowControl w:val="0"/>
      <w:autoSpaceDE w:val="0"/>
      <w:autoSpaceDN w:val="0"/>
      <w:adjustRightInd w:val="0"/>
      <w:ind w:firstLine="720"/>
    </w:pPr>
    <w:rPr>
      <w:rFonts w:ascii="Arial" w:eastAsia="Times New Roman" w:hAnsi="Arial" w:cs="Arial"/>
    </w:rPr>
  </w:style>
  <w:style w:type="paragraph" w:styleId="afb">
    <w:name w:val="Title"/>
    <w:basedOn w:val="a1"/>
    <w:link w:val="afc"/>
    <w:qFormat/>
    <w:rsid w:val="00535626"/>
    <w:pPr>
      <w:jc w:val="center"/>
    </w:pPr>
    <w:rPr>
      <w:b/>
      <w:bCs/>
    </w:rPr>
  </w:style>
  <w:style w:type="character" w:customStyle="1" w:styleId="afc">
    <w:name w:val="Название Знак"/>
    <w:basedOn w:val="a2"/>
    <w:link w:val="afb"/>
    <w:rsid w:val="00535626"/>
    <w:rPr>
      <w:rFonts w:ascii="Times New Roman" w:eastAsia="Times New Roman" w:hAnsi="Times New Roman"/>
      <w:b/>
      <w:bCs/>
      <w:sz w:val="28"/>
    </w:rPr>
  </w:style>
  <w:style w:type="paragraph" w:styleId="41">
    <w:name w:val="toc 4"/>
    <w:basedOn w:val="a1"/>
    <w:next w:val="a1"/>
    <w:autoRedefine/>
    <w:uiPriority w:val="39"/>
    <w:unhideWhenUsed/>
    <w:rsid w:val="00535626"/>
    <w:pPr>
      <w:ind w:left="561"/>
    </w:pPr>
    <w:rPr>
      <w:rFonts w:cs="Calibri"/>
      <w:noProof/>
      <w:sz w:val="24"/>
    </w:rPr>
  </w:style>
  <w:style w:type="character" w:styleId="afd">
    <w:name w:val="Strong"/>
    <w:uiPriority w:val="22"/>
    <w:qFormat/>
    <w:rsid w:val="00535626"/>
    <w:rPr>
      <w:b/>
      <w:bCs/>
    </w:rPr>
  </w:style>
  <w:style w:type="paragraph" w:styleId="afe">
    <w:name w:val="header"/>
    <w:basedOn w:val="a1"/>
    <w:link w:val="aff"/>
    <w:uiPriority w:val="99"/>
    <w:unhideWhenUsed/>
    <w:rsid w:val="00535626"/>
    <w:pPr>
      <w:tabs>
        <w:tab w:val="center" w:pos="4677"/>
        <w:tab w:val="right" w:pos="9355"/>
      </w:tabs>
    </w:pPr>
  </w:style>
  <w:style w:type="character" w:customStyle="1" w:styleId="aff">
    <w:name w:val="Верхний колонтитул Знак"/>
    <w:basedOn w:val="a2"/>
    <w:link w:val="afe"/>
    <w:uiPriority w:val="99"/>
    <w:rsid w:val="00535626"/>
    <w:rPr>
      <w:rFonts w:ascii="Times New Roman" w:eastAsia="Times New Roman" w:hAnsi="Times New Roman"/>
      <w:sz w:val="28"/>
    </w:rPr>
  </w:style>
  <w:style w:type="paragraph" w:styleId="aff0">
    <w:name w:val="caption"/>
    <w:basedOn w:val="a1"/>
    <w:next w:val="a1"/>
    <w:qFormat/>
    <w:rsid w:val="00535626"/>
    <w:pPr>
      <w:spacing w:after="200"/>
    </w:pPr>
    <w:rPr>
      <w:b/>
      <w:bCs/>
      <w:color w:val="4F81BD"/>
      <w:sz w:val="18"/>
      <w:szCs w:val="18"/>
    </w:rPr>
  </w:style>
  <w:style w:type="paragraph" w:customStyle="1" w:styleId="tabletext">
    <w:name w:val="table_text"/>
    <w:basedOn w:val="a1"/>
    <w:qFormat/>
    <w:rsid w:val="00535626"/>
    <w:pPr>
      <w:jc w:val="both"/>
    </w:pPr>
  </w:style>
  <w:style w:type="table" w:styleId="aff1">
    <w:name w:val="Table Grid"/>
    <w:basedOn w:val="a3"/>
    <w:uiPriority w:val="59"/>
    <w:rsid w:val="0053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35626"/>
    <w:pPr>
      <w:widowControl w:val="0"/>
      <w:autoSpaceDE w:val="0"/>
      <w:autoSpaceDN w:val="0"/>
      <w:adjustRightInd w:val="0"/>
    </w:pPr>
    <w:rPr>
      <w:rFonts w:ascii="Arial" w:eastAsia="Times New Roman" w:hAnsi="Arial" w:cs="Arial"/>
    </w:rPr>
  </w:style>
  <w:style w:type="character" w:customStyle="1" w:styleId="postbody1">
    <w:name w:val="postbody1"/>
    <w:rsid w:val="00535626"/>
    <w:rPr>
      <w:sz w:val="24"/>
      <w:szCs w:val="24"/>
    </w:rPr>
  </w:style>
  <w:style w:type="character" w:customStyle="1" w:styleId="23">
    <w:name w:val="Основной текст с отступом 2 Знак"/>
    <w:link w:val="24"/>
    <w:uiPriority w:val="99"/>
    <w:rsid w:val="00535626"/>
    <w:rPr>
      <w:rFonts w:ascii="Times New Roman" w:eastAsia="Times New Roman" w:hAnsi="Times New Roman"/>
      <w:sz w:val="28"/>
    </w:rPr>
  </w:style>
  <w:style w:type="paragraph" w:styleId="24">
    <w:name w:val="Body Text Indent 2"/>
    <w:basedOn w:val="a1"/>
    <w:link w:val="23"/>
    <w:uiPriority w:val="99"/>
    <w:rsid w:val="00535626"/>
    <w:pPr>
      <w:spacing w:after="120" w:line="480" w:lineRule="auto"/>
      <w:ind w:left="283"/>
    </w:pPr>
  </w:style>
  <w:style w:type="character" w:customStyle="1" w:styleId="210">
    <w:name w:val="Основной текст с отступом 2 Знак1"/>
    <w:basedOn w:val="a2"/>
    <w:link w:val="24"/>
    <w:uiPriority w:val="99"/>
    <w:semiHidden/>
    <w:rsid w:val="00535626"/>
    <w:rPr>
      <w:rFonts w:ascii="Times New Roman" w:eastAsia="Times New Roman" w:hAnsi="Times New Roman"/>
      <w:sz w:val="28"/>
    </w:rPr>
  </w:style>
  <w:style w:type="character" w:styleId="aff2">
    <w:name w:val="Emphasis"/>
    <w:qFormat/>
    <w:rsid w:val="00535626"/>
    <w:rPr>
      <w:i/>
      <w:iCs/>
    </w:rPr>
  </w:style>
  <w:style w:type="paragraph" w:customStyle="1" w:styleId="ConsPlusTitle">
    <w:name w:val="ConsPlusTitle"/>
    <w:rsid w:val="00535626"/>
    <w:pPr>
      <w:widowControl w:val="0"/>
      <w:autoSpaceDE w:val="0"/>
      <w:autoSpaceDN w:val="0"/>
      <w:adjustRightInd w:val="0"/>
    </w:pPr>
    <w:rPr>
      <w:rFonts w:ascii="Arial" w:eastAsia="Times New Roman" w:hAnsi="Arial" w:cs="Arial"/>
      <w:b/>
      <w:bCs/>
    </w:rPr>
  </w:style>
  <w:style w:type="paragraph" w:customStyle="1" w:styleId="aff3">
    <w:name w:val="Текст акта"/>
    <w:rsid w:val="00535626"/>
    <w:pPr>
      <w:widowControl w:val="0"/>
      <w:ind w:firstLine="709"/>
      <w:jc w:val="both"/>
    </w:pPr>
    <w:rPr>
      <w:rFonts w:ascii="Times New Roman" w:eastAsia="Times New Roman" w:hAnsi="Times New Roman"/>
      <w:sz w:val="28"/>
      <w:szCs w:val="28"/>
    </w:rPr>
  </w:style>
  <w:style w:type="character" w:customStyle="1" w:styleId="13">
    <w:name w:val="Основной текст Знак1"/>
    <w:locked/>
    <w:rsid w:val="00535626"/>
    <w:rPr>
      <w:rFonts w:ascii="Times New Roman" w:eastAsia="Times New Roman" w:hAnsi="Times New Roman" w:cs="Times New Roman"/>
      <w:sz w:val="20"/>
      <w:szCs w:val="20"/>
    </w:rPr>
  </w:style>
  <w:style w:type="character" w:styleId="aff4">
    <w:name w:val="annotation reference"/>
    <w:uiPriority w:val="99"/>
    <w:unhideWhenUsed/>
    <w:rsid w:val="00535626"/>
    <w:rPr>
      <w:sz w:val="16"/>
      <w:szCs w:val="16"/>
    </w:rPr>
  </w:style>
  <w:style w:type="paragraph" w:styleId="aff5">
    <w:name w:val="annotation text"/>
    <w:basedOn w:val="a1"/>
    <w:link w:val="aff6"/>
    <w:uiPriority w:val="99"/>
    <w:unhideWhenUsed/>
    <w:rsid w:val="00535626"/>
    <w:pPr>
      <w:spacing w:after="200" w:line="276" w:lineRule="auto"/>
    </w:pPr>
    <w:rPr>
      <w:rFonts w:ascii="Calibri" w:eastAsia="Calibri" w:hAnsi="Calibri"/>
      <w:sz w:val="20"/>
      <w:lang w:eastAsia="en-US"/>
    </w:rPr>
  </w:style>
  <w:style w:type="character" w:customStyle="1" w:styleId="aff6">
    <w:name w:val="Текст примечания Знак"/>
    <w:basedOn w:val="a2"/>
    <w:link w:val="aff5"/>
    <w:uiPriority w:val="99"/>
    <w:rsid w:val="00535626"/>
    <w:rPr>
      <w:lang w:eastAsia="en-US"/>
    </w:rPr>
  </w:style>
  <w:style w:type="paragraph" w:styleId="51">
    <w:name w:val="toc 5"/>
    <w:basedOn w:val="a1"/>
    <w:next w:val="a1"/>
    <w:autoRedefine/>
    <w:uiPriority w:val="39"/>
    <w:unhideWhenUsed/>
    <w:rsid w:val="00535626"/>
    <w:pPr>
      <w:ind w:left="840"/>
    </w:pPr>
    <w:rPr>
      <w:rFonts w:ascii="Calibri" w:hAnsi="Calibri" w:cs="Calibri"/>
      <w:sz w:val="20"/>
    </w:rPr>
  </w:style>
  <w:style w:type="paragraph" w:styleId="61">
    <w:name w:val="toc 6"/>
    <w:basedOn w:val="a1"/>
    <w:next w:val="a1"/>
    <w:autoRedefine/>
    <w:uiPriority w:val="39"/>
    <w:unhideWhenUsed/>
    <w:rsid w:val="00535626"/>
    <w:pPr>
      <w:ind w:left="1120"/>
    </w:pPr>
    <w:rPr>
      <w:rFonts w:ascii="Calibri" w:hAnsi="Calibri" w:cs="Calibri"/>
      <w:sz w:val="20"/>
    </w:rPr>
  </w:style>
  <w:style w:type="paragraph" w:customStyle="1" w:styleId="25">
    <w:name w:val="Знак Знак2 Знак Знак Знак Знак"/>
    <w:basedOn w:val="a1"/>
    <w:semiHidden/>
    <w:rsid w:val="00535626"/>
    <w:pPr>
      <w:spacing w:after="160" w:line="240" w:lineRule="exact"/>
    </w:pPr>
    <w:rPr>
      <w:rFonts w:ascii="Verdana" w:hAnsi="Verdana"/>
      <w:sz w:val="20"/>
      <w:lang w:val="en-US" w:eastAsia="en-US"/>
    </w:rPr>
  </w:style>
  <w:style w:type="paragraph" w:styleId="71">
    <w:name w:val="toc 7"/>
    <w:basedOn w:val="a1"/>
    <w:next w:val="a1"/>
    <w:autoRedefine/>
    <w:uiPriority w:val="39"/>
    <w:unhideWhenUsed/>
    <w:rsid w:val="00535626"/>
    <w:pPr>
      <w:ind w:left="1400"/>
    </w:pPr>
    <w:rPr>
      <w:rFonts w:ascii="Calibri" w:hAnsi="Calibri" w:cs="Calibri"/>
      <w:sz w:val="20"/>
    </w:rPr>
  </w:style>
  <w:style w:type="paragraph" w:styleId="81">
    <w:name w:val="toc 8"/>
    <w:basedOn w:val="a1"/>
    <w:next w:val="a1"/>
    <w:autoRedefine/>
    <w:uiPriority w:val="39"/>
    <w:unhideWhenUsed/>
    <w:rsid w:val="00535626"/>
    <w:pPr>
      <w:ind w:left="1680"/>
    </w:pPr>
    <w:rPr>
      <w:rFonts w:ascii="Calibri" w:hAnsi="Calibri" w:cs="Calibri"/>
      <w:sz w:val="20"/>
    </w:rPr>
  </w:style>
  <w:style w:type="paragraph" w:styleId="9">
    <w:name w:val="toc 9"/>
    <w:basedOn w:val="a1"/>
    <w:next w:val="a1"/>
    <w:autoRedefine/>
    <w:uiPriority w:val="39"/>
    <w:unhideWhenUsed/>
    <w:rsid w:val="00535626"/>
    <w:pPr>
      <w:ind w:left="1960"/>
    </w:pPr>
    <w:rPr>
      <w:rFonts w:ascii="Calibri" w:hAnsi="Calibri" w:cs="Calibri"/>
      <w:sz w:val="20"/>
    </w:rPr>
  </w:style>
  <w:style w:type="paragraph" w:customStyle="1" w:styleId="211">
    <w:name w:val="Знак Знак2 Знак Знак Знак Знак1"/>
    <w:basedOn w:val="a1"/>
    <w:semiHidden/>
    <w:rsid w:val="00535626"/>
    <w:pPr>
      <w:spacing w:after="160" w:line="240" w:lineRule="exact"/>
    </w:pPr>
    <w:rPr>
      <w:rFonts w:ascii="Verdana" w:hAnsi="Verdana"/>
      <w:sz w:val="20"/>
      <w:lang w:val="en-US" w:eastAsia="en-US"/>
    </w:rPr>
  </w:style>
  <w:style w:type="paragraph" w:styleId="aff7">
    <w:name w:val="annotation subject"/>
    <w:basedOn w:val="aff5"/>
    <w:next w:val="aff5"/>
    <w:link w:val="aff8"/>
    <w:unhideWhenUsed/>
    <w:rsid w:val="00535626"/>
    <w:pPr>
      <w:spacing w:after="0" w:line="240" w:lineRule="auto"/>
    </w:pPr>
    <w:rPr>
      <w:rFonts w:ascii="Times New Roman" w:eastAsia="Times New Roman" w:hAnsi="Times New Roman"/>
      <w:b/>
      <w:bCs/>
    </w:rPr>
  </w:style>
  <w:style w:type="character" w:customStyle="1" w:styleId="aff8">
    <w:name w:val="Тема примечания Знак"/>
    <w:basedOn w:val="aff6"/>
    <w:link w:val="aff7"/>
    <w:rsid w:val="00535626"/>
    <w:rPr>
      <w:rFonts w:ascii="Times New Roman" w:eastAsia="Times New Roman" w:hAnsi="Times New Roman"/>
      <w:b/>
      <w:bCs/>
    </w:rPr>
  </w:style>
  <w:style w:type="paragraph" w:customStyle="1" w:styleId="14">
    <w:name w:val="Знак Знак1 Знак"/>
    <w:basedOn w:val="a1"/>
    <w:rsid w:val="00535626"/>
    <w:pPr>
      <w:widowControl w:val="0"/>
      <w:adjustRightInd w:val="0"/>
      <w:spacing w:after="160" w:line="240" w:lineRule="exact"/>
      <w:jc w:val="right"/>
    </w:pPr>
    <w:rPr>
      <w:sz w:val="20"/>
      <w:lang w:val="en-GB" w:eastAsia="en-US"/>
    </w:rPr>
  </w:style>
  <w:style w:type="paragraph" w:customStyle="1" w:styleId="aff9">
    <w:name w:val="Заголовок к тексту"/>
    <w:basedOn w:val="a1"/>
    <w:next w:val="af4"/>
    <w:rsid w:val="00535626"/>
    <w:pPr>
      <w:suppressAutoHyphens/>
      <w:spacing w:after="240" w:line="240" w:lineRule="exact"/>
    </w:pPr>
    <w:rPr>
      <w:b/>
    </w:rPr>
  </w:style>
  <w:style w:type="paragraph" w:customStyle="1" w:styleId="Body1">
    <w:name w:val="Body 1"/>
    <w:rsid w:val="00535626"/>
    <w:pPr>
      <w:outlineLvl w:val="0"/>
    </w:pPr>
    <w:rPr>
      <w:rFonts w:ascii="Times New Roman" w:eastAsia="ヒラギノ角ゴ Pro W3" w:hAnsi="Times New Roman"/>
      <w:color w:val="000000"/>
      <w:sz w:val="24"/>
      <w:lang w:val="en-US"/>
    </w:rPr>
  </w:style>
  <w:style w:type="paragraph" w:customStyle="1" w:styleId="bl0">
    <w:name w:val="bl0"/>
    <w:basedOn w:val="a1"/>
    <w:rsid w:val="00535626"/>
    <w:pPr>
      <w:spacing w:before="100" w:beforeAutospacing="1" w:after="100" w:afterAutospacing="1"/>
    </w:pPr>
    <w:rPr>
      <w:b/>
      <w:bCs/>
      <w:sz w:val="18"/>
      <w:szCs w:val="18"/>
    </w:rPr>
  </w:style>
  <w:style w:type="table" w:customStyle="1" w:styleId="-11">
    <w:name w:val="Светлый список - Акцент 11"/>
    <w:basedOn w:val="a3"/>
    <w:uiPriority w:val="61"/>
    <w:rsid w:val="0053562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3"/>
    <w:uiPriority w:val="61"/>
    <w:rsid w:val="0053562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a">
    <w:name w:val="endnote text"/>
    <w:basedOn w:val="a1"/>
    <w:link w:val="affb"/>
    <w:uiPriority w:val="99"/>
    <w:semiHidden/>
    <w:unhideWhenUsed/>
    <w:rsid w:val="00535626"/>
    <w:rPr>
      <w:sz w:val="20"/>
    </w:rPr>
  </w:style>
  <w:style w:type="character" w:customStyle="1" w:styleId="affb">
    <w:name w:val="Текст концевой сноски Знак"/>
    <w:basedOn w:val="a2"/>
    <w:link w:val="affa"/>
    <w:uiPriority w:val="99"/>
    <w:semiHidden/>
    <w:rsid w:val="00535626"/>
    <w:rPr>
      <w:rFonts w:ascii="Times New Roman" w:eastAsia="Times New Roman" w:hAnsi="Times New Roman"/>
    </w:rPr>
  </w:style>
  <w:style w:type="character" w:styleId="affc">
    <w:name w:val="endnote reference"/>
    <w:uiPriority w:val="99"/>
    <w:semiHidden/>
    <w:unhideWhenUsed/>
    <w:rsid w:val="00535626"/>
    <w:rPr>
      <w:vertAlign w:val="superscript"/>
    </w:rPr>
  </w:style>
  <w:style w:type="paragraph" w:customStyle="1" w:styleId="Style-12">
    <w:name w:val="Style-12"/>
    <w:rsid w:val="00535626"/>
    <w:pPr>
      <w:widowControl w:val="0"/>
      <w:autoSpaceDE w:val="0"/>
      <w:autoSpaceDN w:val="0"/>
      <w:adjustRightInd w:val="0"/>
    </w:pPr>
    <w:rPr>
      <w:rFonts w:ascii="Times New Roman" w:eastAsia="Times New Roman" w:hAnsi="Times New Roman"/>
    </w:rPr>
  </w:style>
  <w:style w:type="paragraph" w:customStyle="1" w:styleId="artx">
    <w:name w:val="artx"/>
    <w:basedOn w:val="a1"/>
    <w:rsid w:val="00535626"/>
    <w:rPr>
      <w:rFonts w:ascii="Arial" w:hAnsi="Arial" w:cs="Arial"/>
      <w:color w:val="000000"/>
      <w:sz w:val="14"/>
      <w:szCs w:val="14"/>
    </w:rPr>
  </w:style>
  <w:style w:type="paragraph" w:styleId="26">
    <w:name w:val="Body Text 2"/>
    <w:basedOn w:val="a1"/>
    <w:link w:val="27"/>
    <w:rsid w:val="00535626"/>
    <w:pPr>
      <w:spacing w:after="120" w:line="480" w:lineRule="auto"/>
    </w:pPr>
  </w:style>
  <w:style w:type="character" w:customStyle="1" w:styleId="27">
    <w:name w:val="Основной текст 2 Знак"/>
    <w:basedOn w:val="a2"/>
    <w:link w:val="26"/>
    <w:rsid w:val="00535626"/>
    <w:rPr>
      <w:rFonts w:ascii="Times New Roman" w:eastAsia="Times New Roman" w:hAnsi="Times New Roman"/>
      <w:sz w:val="28"/>
    </w:rPr>
  </w:style>
  <w:style w:type="paragraph" w:customStyle="1" w:styleId="text">
    <w:name w:val="text"/>
    <w:basedOn w:val="a1"/>
    <w:rsid w:val="00535626"/>
    <w:pPr>
      <w:spacing w:line="288" w:lineRule="auto"/>
    </w:pPr>
    <w:rPr>
      <w:rFonts w:ascii="Arial" w:hAnsi="Arial" w:cs="Arial"/>
      <w:color w:val="4C4C4C"/>
      <w:sz w:val="20"/>
    </w:rPr>
  </w:style>
  <w:style w:type="paragraph" w:customStyle="1" w:styleId="affd">
    <w:name w:val="Обычный + По ширине"/>
    <w:aliases w:val="Первая строка:  1,23 см"/>
    <w:basedOn w:val="a1"/>
    <w:rsid w:val="00535626"/>
    <w:rPr>
      <w:color w:val="333333"/>
      <w:szCs w:val="28"/>
    </w:rPr>
  </w:style>
  <w:style w:type="character" w:styleId="affe">
    <w:name w:val="Subtle Emphasis"/>
    <w:uiPriority w:val="19"/>
    <w:qFormat/>
    <w:rsid w:val="00535626"/>
    <w:rPr>
      <w:i/>
      <w:iCs/>
      <w:color w:val="808080"/>
    </w:rPr>
  </w:style>
  <w:style w:type="paragraph" w:styleId="afff">
    <w:name w:val="Subtitle"/>
    <w:basedOn w:val="a1"/>
    <w:next w:val="a1"/>
    <w:link w:val="afff0"/>
    <w:qFormat/>
    <w:rsid w:val="00535626"/>
    <w:pPr>
      <w:spacing w:after="60"/>
      <w:jc w:val="center"/>
      <w:outlineLvl w:val="1"/>
    </w:pPr>
    <w:rPr>
      <w:rFonts w:ascii="Cambria" w:hAnsi="Cambria"/>
      <w:sz w:val="24"/>
      <w:szCs w:val="24"/>
    </w:rPr>
  </w:style>
  <w:style w:type="character" w:customStyle="1" w:styleId="afff0">
    <w:name w:val="Подзаголовок Знак"/>
    <w:basedOn w:val="a2"/>
    <w:link w:val="afff"/>
    <w:rsid w:val="00535626"/>
    <w:rPr>
      <w:rFonts w:ascii="Cambria" w:eastAsia="Times New Roman" w:hAnsi="Cambria"/>
      <w:sz w:val="24"/>
      <w:szCs w:val="24"/>
    </w:rPr>
  </w:style>
  <w:style w:type="paragraph" w:customStyle="1" w:styleId="ConsNormal">
    <w:name w:val="ConsNormal"/>
    <w:uiPriority w:val="99"/>
    <w:rsid w:val="00535626"/>
    <w:pPr>
      <w:widowControl w:val="0"/>
      <w:autoSpaceDE w:val="0"/>
      <w:autoSpaceDN w:val="0"/>
      <w:adjustRightInd w:val="0"/>
      <w:ind w:right="19772" w:firstLine="720"/>
    </w:pPr>
    <w:rPr>
      <w:rFonts w:ascii="Arial" w:eastAsia="Times New Roman" w:hAnsi="Arial" w:cs="Arial"/>
    </w:rPr>
  </w:style>
  <w:style w:type="paragraph" w:styleId="afff1">
    <w:name w:val="Plain Text"/>
    <w:basedOn w:val="a1"/>
    <w:link w:val="afff2"/>
    <w:rsid w:val="009C6C93"/>
    <w:rPr>
      <w:rFonts w:ascii="Courier New" w:hAnsi="Courier New"/>
      <w:sz w:val="20"/>
    </w:rPr>
  </w:style>
  <w:style w:type="character" w:customStyle="1" w:styleId="afff2">
    <w:name w:val="Текст Знак"/>
    <w:basedOn w:val="a2"/>
    <w:link w:val="afff1"/>
    <w:rsid w:val="009C6C93"/>
    <w:rPr>
      <w:rFonts w:ascii="Courier New" w:eastAsia="Times New Roman" w:hAnsi="Courier New"/>
    </w:rPr>
  </w:style>
  <w:style w:type="paragraph" w:customStyle="1" w:styleId="afff3">
    <w:name w:val="Знак"/>
    <w:basedOn w:val="a1"/>
    <w:uiPriority w:val="99"/>
    <w:rsid w:val="00804EA9"/>
    <w:pPr>
      <w:widowControl w:val="0"/>
      <w:adjustRightInd w:val="0"/>
      <w:spacing w:line="360" w:lineRule="atLeast"/>
      <w:jc w:val="both"/>
      <w:textAlignment w:val="baseline"/>
    </w:pPr>
    <w:rPr>
      <w:rFonts w:ascii="Verdana" w:hAnsi="Verdana" w:cs="Verdana"/>
      <w:sz w:val="20"/>
      <w:lang w:val="en-US" w:eastAsia="en-US"/>
    </w:rPr>
  </w:style>
  <w:style w:type="character" w:customStyle="1" w:styleId="zamenavid">
    <w:name w:val="zamenavid"/>
    <w:basedOn w:val="a2"/>
    <w:uiPriority w:val="99"/>
    <w:rsid w:val="00804EA9"/>
    <w:rPr>
      <w:rFonts w:cs="Times New Roman"/>
    </w:rPr>
  </w:style>
  <w:style w:type="paragraph" w:customStyle="1" w:styleId="28">
    <w:name w:val="Абзац списка2"/>
    <w:basedOn w:val="a1"/>
    <w:rsid w:val="00804EA9"/>
    <w:pPr>
      <w:spacing w:after="200" w:line="276" w:lineRule="auto"/>
      <w:ind w:left="720"/>
    </w:pPr>
    <w:rPr>
      <w:rFonts w:ascii="Calibri" w:hAnsi="Calibri"/>
      <w:sz w:val="22"/>
      <w:szCs w:val="22"/>
    </w:rPr>
  </w:style>
  <w:style w:type="paragraph" w:styleId="32">
    <w:name w:val="Body Text Indent 3"/>
    <w:basedOn w:val="a1"/>
    <w:link w:val="33"/>
    <w:uiPriority w:val="99"/>
    <w:rsid w:val="00590FDA"/>
    <w:pPr>
      <w:spacing w:after="120"/>
      <w:ind w:left="283"/>
    </w:pPr>
    <w:rPr>
      <w:sz w:val="16"/>
      <w:szCs w:val="16"/>
    </w:rPr>
  </w:style>
  <w:style w:type="character" w:customStyle="1" w:styleId="33">
    <w:name w:val="Основной текст с отступом 3 Знак"/>
    <w:basedOn w:val="a2"/>
    <w:link w:val="32"/>
    <w:uiPriority w:val="99"/>
    <w:rsid w:val="00590FDA"/>
    <w:rPr>
      <w:rFonts w:ascii="Times New Roman" w:eastAsia="Times New Roman" w:hAnsi="Times New Roman"/>
      <w:sz w:val="16"/>
      <w:szCs w:val="16"/>
    </w:rPr>
  </w:style>
  <w:style w:type="paragraph" w:customStyle="1" w:styleId="afff4">
    <w:name w:val="Стиль"/>
    <w:rsid w:val="00590FDA"/>
    <w:pPr>
      <w:widowControl w:val="0"/>
      <w:autoSpaceDE w:val="0"/>
      <w:autoSpaceDN w:val="0"/>
      <w:adjustRightInd w:val="0"/>
    </w:pPr>
    <w:rPr>
      <w:rFonts w:ascii="Times New Roman" w:eastAsia="Times New Roman" w:hAnsi="Times New Roman"/>
      <w:sz w:val="24"/>
      <w:szCs w:val="24"/>
    </w:rPr>
  </w:style>
  <w:style w:type="paragraph" w:styleId="afff5">
    <w:name w:val="Body Text First Indent"/>
    <w:basedOn w:val="af4"/>
    <w:link w:val="afff6"/>
    <w:unhideWhenUsed/>
    <w:rsid w:val="00696A3A"/>
    <w:pPr>
      <w:ind w:firstLine="210"/>
    </w:pPr>
    <w:rPr>
      <w:sz w:val="28"/>
      <w:szCs w:val="20"/>
    </w:rPr>
  </w:style>
  <w:style w:type="character" w:customStyle="1" w:styleId="afff6">
    <w:name w:val="Красная строка Знак"/>
    <w:basedOn w:val="af5"/>
    <w:link w:val="afff5"/>
    <w:rsid w:val="00696A3A"/>
    <w:rPr>
      <w:sz w:val="28"/>
    </w:rPr>
  </w:style>
  <w:style w:type="paragraph" w:styleId="a0">
    <w:name w:val="List Bullet"/>
    <w:basedOn w:val="a1"/>
    <w:autoRedefine/>
    <w:rsid w:val="00696A3A"/>
    <w:pPr>
      <w:numPr>
        <w:numId w:val="3"/>
      </w:numPr>
      <w:spacing w:line="360" w:lineRule="auto"/>
    </w:pPr>
  </w:style>
  <w:style w:type="paragraph" w:styleId="a">
    <w:name w:val="List Number"/>
    <w:basedOn w:val="a1"/>
    <w:rsid w:val="00696A3A"/>
    <w:pPr>
      <w:numPr>
        <w:numId w:val="4"/>
      </w:numPr>
      <w:spacing w:line="360" w:lineRule="auto"/>
    </w:pPr>
  </w:style>
  <w:style w:type="paragraph" w:customStyle="1" w:styleId="15">
    <w:name w:val="Обычный1"/>
    <w:rsid w:val="00696A3A"/>
    <w:pPr>
      <w:widowControl w:val="0"/>
      <w:spacing w:before="100" w:after="100"/>
    </w:pPr>
    <w:rPr>
      <w:rFonts w:ascii="Times New Roman" w:eastAsia="Times New Roman" w:hAnsi="Times New Roman"/>
      <w:snapToGrid w:val="0"/>
      <w:sz w:val="24"/>
    </w:rPr>
  </w:style>
  <w:style w:type="paragraph" w:customStyle="1" w:styleId="212">
    <w:name w:val="Основной текст 21"/>
    <w:basedOn w:val="a1"/>
    <w:rsid w:val="00696A3A"/>
    <w:pPr>
      <w:widowControl w:val="0"/>
      <w:spacing w:line="360" w:lineRule="auto"/>
      <w:ind w:firstLine="567"/>
      <w:jc w:val="both"/>
    </w:pPr>
  </w:style>
  <w:style w:type="paragraph" w:styleId="afff7">
    <w:name w:val="Block Text"/>
    <w:basedOn w:val="a1"/>
    <w:rsid w:val="00696A3A"/>
    <w:pPr>
      <w:ind w:left="1276" w:right="-766"/>
    </w:pPr>
    <w:rPr>
      <w:b/>
      <w:sz w:val="24"/>
    </w:rPr>
  </w:style>
  <w:style w:type="paragraph" w:styleId="34">
    <w:name w:val="Body Text 3"/>
    <w:basedOn w:val="a1"/>
    <w:link w:val="35"/>
    <w:rsid w:val="00696A3A"/>
    <w:pPr>
      <w:spacing w:after="120" w:line="360" w:lineRule="auto"/>
      <w:ind w:firstLine="709"/>
      <w:jc w:val="both"/>
    </w:pPr>
    <w:rPr>
      <w:sz w:val="16"/>
      <w:szCs w:val="16"/>
    </w:rPr>
  </w:style>
  <w:style w:type="character" w:customStyle="1" w:styleId="35">
    <w:name w:val="Основной текст 3 Знак"/>
    <w:basedOn w:val="a2"/>
    <w:link w:val="34"/>
    <w:rsid w:val="00696A3A"/>
    <w:rPr>
      <w:rFonts w:ascii="Times New Roman" w:eastAsia="Times New Roman" w:hAnsi="Times New Roman"/>
      <w:sz w:val="16"/>
      <w:szCs w:val="16"/>
    </w:rPr>
  </w:style>
  <w:style w:type="paragraph" w:customStyle="1" w:styleId="afff8">
    <w:name w:val="Игорь"/>
    <w:basedOn w:val="a1"/>
    <w:rsid w:val="00696A3A"/>
    <w:pPr>
      <w:ind w:firstLine="709"/>
      <w:jc w:val="both"/>
    </w:pPr>
  </w:style>
  <w:style w:type="paragraph" w:customStyle="1" w:styleId="afff9">
    <w:name w:val="Стандартный мой"/>
    <w:basedOn w:val="a1"/>
    <w:rsid w:val="00696A3A"/>
    <w:pPr>
      <w:ind w:firstLine="567"/>
      <w:jc w:val="both"/>
    </w:pPr>
  </w:style>
  <w:style w:type="character" w:styleId="afffa">
    <w:name w:val="page number"/>
    <w:basedOn w:val="a2"/>
    <w:rsid w:val="00696A3A"/>
  </w:style>
  <w:style w:type="paragraph" w:customStyle="1" w:styleId="afffb">
    <w:name w:val="Основной текст.Основной тек"/>
    <w:basedOn w:val="a1"/>
    <w:rsid w:val="00696A3A"/>
    <w:pPr>
      <w:widowControl w:val="0"/>
      <w:jc w:val="both"/>
    </w:pPr>
  </w:style>
  <w:style w:type="character" w:customStyle="1" w:styleId="mw-headline">
    <w:name w:val="mw-headline"/>
    <w:basedOn w:val="a2"/>
    <w:rsid w:val="00696A3A"/>
  </w:style>
  <w:style w:type="paragraph" w:customStyle="1" w:styleId="16">
    <w:name w:val="Знак1"/>
    <w:basedOn w:val="a1"/>
    <w:rsid w:val="00696A3A"/>
    <w:pPr>
      <w:spacing w:after="160" w:line="240" w:lineRule="exact"/>
    </w:pPr>
    <w:rPr>
      <w:rFonts w:ascii="Verdana" w:hAnsi="Verdana"/>
      <w:sz w:val="20"/>
      <w:lang w:val="en-US" w:eastAsia="en-US"/>
    </w:rPr>
  </w:style>
  <w:style w:type="paragraph" w:customStyle="1" w:styleId="afffc">
    <w:name w:val="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afffd">
    <w:name w:val="Знак Знак Знак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paragraph" w:customStyle="1" w:styleId="afffe">
    <w:name w:val="Знак Знак Знак Знак 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52">
    <w:name w:val="заголовок 5"/>
    <w:basedOn w:val="a1"/>
    <w:next w:val="a1"/>
    <w:rsid w:val="00696A3A"/>
    <w:pPr>
      <w:keepNext/>
      <w:snapToGrid w:val="0"/>
      <w:spacing w:after="120"/>
      <w:jc w:val="center"/>
    </w:pPr>
    <w:rPr>
      <w:b/>
      <w:sz w:val="24"/>
    </w:rPr>
  </w:style>
  <w:style w:type="paragraph" w:customStyle="1" w:styleId="17">
    <w:name w:val="Знак Знак Знак1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character" w:customStyle="1" w:styleId="FontStyle24">
    <w:name w:val="Font Style24"/>
    <w:rsid w:val="00696A3A"/>
    <w:rPr>
      <w:rFonts w:ascii="Times New Roman" w:hAnsi="Times New Roman" w:cs="Times New Roman" w:hint="default"/>
      <w:spacing w:val="-10"/>
      <w:sz w:val="28"/>
      <w:szCs w:val="28"/>
    </w:rPr>
  </w:style>
  <w:style w:type="character" w:customStyle="1" w:styleId="0pt">
    <w:name w:val="Основной текст + Интервал 0 pt"/>
    <w:rsid w:val="00696A3A"/>
    <w:rPr>
      <w:rFonts w:ascii="Times New Roman" w:hAnsi="Times New Roman" w:cs="Times New Roman"/>
      <w:color w:val="000000"/>
      <w:spacing w:val="1"/>
      <w:w w:val="100"/>
      <w:position w:val="0"/>
      <w:sz w:val="14"/>
      <w:szCs w:val="14"/>
      <w:u w:val="none"/>
      <w:lang w:val="ru-RU"/>
    </w:rPr>
  </w:style>
  <w:style w:type="character" w:customStyle="1" w:styleId="affff">
    <w:name w:val="Основной текст + Курсив"/>
    <w:aliases w:val="Интервал 0 pt42"/>
    <w:rsid w:val="00696A3A"/>
    <w:rPr>
      <w:rFonts w:ascii="Times New Roman" w:hAnsi="Times New Roman" w:cs="Times New Roman"/>
      <w:i/>
      <w:iCs/>
      <w:color w:val="000000"/>
      <w:spacing w:val="0"/>
      <w:w w:val="100"/>
      <w:position w:val="0"/>
      <w:sz w:val="14"/>
      <w:szCs w:val="14"/>
      <w:u w:val="none"/>
      <w:lang w:val="ru-RU"/>
    </w:rPr>
  </w:style>
  <w:style w:type="paragraph" w:customStyle="1" w:styleId="Style2">
    <w:name w:val="Style2"/>
    <w:basedOn w:val="a1"/>
    <w:rsid w:val="004D6CEE"/>
    <w:pPr>
      <w:widowControl w:val="0"/>
      <w:autoSpaceDE w:val="0"/>
      <w:autoSpaceDN w:val="0"/>
      <w:adjustRightInd w:val="0"/>
      <w:spacing w:line="324" w:lineRule="exact"/>
      <w:ind w:firstLine="701"/>
      <w:jc w:val="both"/>
    </w:pPr>
    <w:rPr>
      <w:sz w:val="24"/>
      <w:szCs w:val="24"/>
    </w:rPr>
  </w:style>
  <w:style w:type="character" w:customStyle="1" w:styleId="42">
    <w:name w:val="Основной текст (4)_"/>
    <w:link w:val="43"/>
    <w:locked/>
    <w:rsid w:val="00082B35"/>
    <w:rPr>
      <w:sz w:val="26"/>
      <w:szCs w:val="26"/>
      <w:shd w:val="clear" w:color="auto" w:fill="FFFFFF"/>
    </w:rPr>
  </w:style>
  <w:style w:type="paragraph" w:customStyle="1" w:styleId="43">
    <w:name w:val="Основной текст (4)"/>
    <w:basedOn w:val="a1"/>
    <w:link w:val="42"/>
    <w:rsid w:val="00082B35"/>
    <w:pPr>
      <w:shd w:val="clear" w:color="auto" w:fill="FFFFFF"/>
      <w:spacing w:after="720" w:line="240" w:lineRule="exact"/>
    </w:pPr>
    <w:rPr>
      <w:rFonts w:ascii="Calibri" w:eastAsia="Calibri" w:hAnsi="Calibri"/>
      <w:sz w:val="26"/>
      <w:szCs w:val="26"/>
      <w:shd w:val="clear" w:color="auto" w:fill="FFFFFF"/>
    </w:rPr>
  </w:style>
  <w:style w:type="paragraph" w:customStyle="1" w:styleId="1CStyle26">
    <w:name w:val="1CStyle26"/>
    <w:rsid w:val="00BE30BA"/>
    <w:pPr>
      <w:spacing w:after="200" w:line="276" w:lineRule="auto"/>
      <w:jc w:val="center"/>
    </w:pPr>
    <w:rPr>
      <w:rFonts w:ascii="Arial" w:eastAsiaTheme="minorEastAsia" w:hAnsi="Arial" w:cstheme="minorBidi"/>
      <w:sz w:val="22"/>
      <w:szCs w:val="22"/>
    </w:rPr>
  </w:style>
  <w:style w:type="paragraph" w:customStyle="1" w:styleId="formattext">
    <w:name w:val="formattext"/>
    <w:basedOn w:val="a1"/>
    <w:rsid w:val="00756292"/>
    <w:pPr>
      <w:spacing w:before="100" w:beforeAutospacing="1" w:after="100" w:afterAutospacing="1"/>
    </w:pPr>
    <w:rPr>
      <w:sz w:val="24"/>
      <w:szCs w:val="24"/>
    </w:rPr>
  </w:style>
  <w:style w:type="paragraph" w:customStyle="1" w:styleId="220">
    <w:name w:val="Основной текст 22"/>
    <w:basedOn w:val="a1"/>
    <w:rsid w:val="00C23FF0"/>
    <w:pPr>
      <w:widowControl w:val="0"/>
      <w:spacing w:after="120"/>
      <w:ind w:left="851"/>
    </w:pPr>
    <w:rPr>
      <w:b/>
      <w:sz w:val="20"/>
    </w:rPr>
  </w:style>
  <w:style w:type="table" w:styleId="29">
    <w:name w:val="Table Classic 2"/>
    <w:basedOn w:val="a3"/>
    <w:rsid w:val="00C23FF0"/>
    <w:pPr>
      <w:spacing w:line="360" w:lineRule="auto"/>
      <w:ind w:firstLine="709"/>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Абзац списка3"/>
    <w:basedOn w:val="a1"/>
    <w:rsid w:val="00550C9B"/>
    <w:pPr>
      <w:spacing w:after="200" w:line="276" w:lineRule="auto"/>
      <w:ind w:left="720"/>
      <w:contextualSpacing/>
    </w:pPr>
    <w:rPr>
      <w:rFonts w:ascii="Calibri" w:hAnsi="Calibri"/>
      <w:sz w:val="22"/>
      <w:szCs w:val="22"/>
      <w:lang w:eastAsia="en-US"/>
    </w:rPr>
  </w:style>
  <w:style w:type="paragraph" w:customStyle="1" w:styleId="c1">
    <w:name w:val="c1"/>
    <w:basedOn w:val="a1"/>
    <w:rsid w:val="00BC243F"/>
    <w:pPr>
      <w:spacing w:before="100" w:beforeAutospacing="1" w:after="100" w:afterAutospacing="1"/>
    </w:pPr>
    <w:rPr>
      <w:sz w:val="24"/>
      <w:szCs w:val="24"/>
    </w:rPr>
  </w:style>
  <w:style w:type="character" w:customStyle="1" w:styleId="s4">
    <w:name w:val="s4"/>
    <w:basedOn w:val="a2"/>
    <w:rsid w:val="00BC243F"/>
    <w:rPr>
      <w:rFonts w:cs="Times New Roman"/>
    </w:rPr>
  </w:style>
  <w:style w:type="paragraph" w:customStyle="1" w:styleId="body">
    <w:name w:val="body"/>
    <w:basedOn w:val="a1"/>
    <w:rsid w:val="00BC243F"/>
    <w:pPr>
      <w:spacing w:before="100" w:beforeAutospacing="1" w:after="100" w:afterAutospacing="1"/>
    </w:pPr>
    <w:rPr>
      <w:sz w:val="24"/>
      <w:szCs w:val="24"/>
    </w:rPr>
  </w:style>
  <w:style w:type="character" w:customStyle="1" w:styleId="FontStyle11">
    <w:name w:val="Font Style11"/>
    <w:basedOn w:val="a2"/>
    <w:uiPriority w:val="99"/>
    <w:rsid w:val="00F55228"/>
    <w:rPr>
      <w:rFonts w:ascii="Times New Roman" w:hAnsi="Times New Roman" w:cs="Times New Roman"/>
      <w:sz w:val="20"/>
      <w:szCs w:val="20"/>
    </w:rPr>
  </w:style>
  <w:style w:type="paragraph" w:customStyle="1" w:styleId="Default">
    <w:name w:val="Default"/>
    <w:rsid w:val="004D0200"/>
    <w:pPr>
      <w:autoSpaceDE w:val="0"/>
      <w:autoSpaceDN w:val="0"/>
      <w:adjustRightInd w:val="0"/>
    </w:pPr>
    <w:rPr>
      <w:rFonts w:ascii="Times New Roman" w:hAnsi="Times New Roman"/>
      <w:color w:val="000000"/>
      <w:sz w:val="24"/>
      <w:szCs w:val="24"/>
    </w:rPr>
  </w:style>
  <w:style w:type="character" w:customStyle="1" w:styleId="af0">
    <w:name w:val="Без интервала Знак"/>
    <w:basedOn w:val="a2"/>
    <w:link w:val="af"/>
    <w:uiPriority w:val="1"/>
    <w:locked/>
    <w:rsid w:val="00660F11"/>
    <w:rPr>
      <w:rFonts w:eastAsia="Times New Roman"/>
      <w:sz w:val="22"/>
      <w:szCs w:val="22"/>
    </w:rPr>
  </w:style>
  <w:style w:type="character" w:customStyle="1" w:styleId="defaultlabelstyle3">
    <w:name w:val="defaultlabelstyle3"/>
    <w:basedOn w:val="a2"/>
    <w:rsid w:val="00474181"/>
    <w:rPr>
      <w:rFonts w:ascii="Trebuchet MS" w:hAnsi="Trebuchet MS" w:hint="default"/>
      <w:color w:val="333333"/>
    </w:rPr>
  </w:style>
  <w:style w:type="character" w:customStyle="1" w:styleId="blk">
    <w:name w:val="blk"/>
    <w:basedOn w:val="a2"/>
    <w:rsid w:val="00D23042"/>
  </w:style>
  <w:style w:type="paragraph" w:customStyle="1" w:styleId="18">
    <w:name w:val="Стиль1"/>
    <w:basedOn w:val="a1"/>
    <w:qFormat/>
    <w:rsid w:val="007D7606"/>
    <w:pPr>
      <w:jc w:val="center"/>
    </w:pPr>
    <w:rPr>
      <w:b/>
      <w:szCs w:val="28"/>
    </w:rPr>
  </w:style>
  <w:style w:type="character" w:customStyle="1" w:styleId="FontStyle16">
    <w:name w:val="Font Style16"/>
    <w:uiPriority w:val="99"/>
    <w:rsid w:val="00AE43F6"/>
    <w:rPr>
      <w:rFonts w:ascii="Courier New" w:hAnsi="Courier New" w:cs="Courier New"/>
      <w:sz w:val="18"/>
      <w:szCs w:val="18"/>
    </w:rPr>
  </w:style>
  <w:style w:type="paragraph" w:customStyle="1" w:styleId="Style7">
    <w:name w:val="Style7"/>
    <w:basedOn w:val="a1"/>
    <w:uiPriority w:val="99"/>
    <w:rsid w:val="00AE43F6"/>
    <w:pPr>
      <w:widowControl w:val="0"/>
      <w:autoSpaceDE w:val="0"/>
      <w:autoSpaceDN w:val="0"/>
      <w:adjustRightInd w:val="0"/>
      <w:spacing w:line="226" w:lineRule="exact"/>
      <w:jc w:val="both"/>
    </w:pPr>
    <w:rPr>
      <w:rFonts w:ascii="Arial" w:hAnsi="Arial" w:cs="Arial"/>
      <w:sz w:val="24"/>
      <w:szCs w:val="24"/>
    </w:rPr>
  </w:style>
  <w:style w:type="paragraph" w:customStyle="1" w:styleId="44">
    <w:name w:val="Абзац списка4"/>
    <w:basedOn w:val="a1"/>
    <w:rsid w:val="009C2945"/>
    <w:pPr>
      <w:spacing w:after="200" w:line="276" w:lineRule="auto"/>
      <w:ind w:left="720"/>
      <w:contextualSpacing/>
    </w:pPr>
    <w:rPr>
      <w:rFonts w:ascii="Calibri" w:hAnsi="Calibri"/>
      <w:sz w:val="22"/>
      <w:szCs w:val="22"/>
      <w:lang w:eastAsia="en-US"/>
    </w:rPr>
  </w:style>
  <w:style w:type="paragraph" w:customStyle="1" w:styleId="p4">
    <w:name w:val="p4"/>
    <w:basedOn w:val="a1"/>
    <w:rsid w:val="009C2945"/>
    <w:pPr>
      <w:spacing w:before="100" w:beforeAutospacing="1" w:after="100" w:afterAutospacing="1"/>
    </w:pPr>
    <w:rPr>
      <w:sz w:val="24"/>
      <w:szCs w:val="24"/>
    </w:rPr>
  </w:style>
  <w:style w:type="paragraph" w:customStyle="1" w:styleId="p15">
    <w:name w:val="p15"/>
    <w:basedOn w:val="a1"/>
    <w:rsid w:val="009C2945"/>
    <w:pPr>
      <w:spacing w:before="100" w:beforeAutospacing="1" w:after="100" w:afterAutospacing="1"/>
    </w:pPr>
    <w:rPr>
      <w:sz w:val="24"/>
      <w:szCs w:val="24"/>
    </w:rPr>
  </w:style>
  <w:style w:type="character" w:customStyle="1" w:styleId="s13">
    <w:name w:val="s13"/>
    <w:basedOn w:val="a2"/>
    <w:rsid w:val="009C2945"/>
  </w:style>
  <w:style w:type="paragraph" w:customStyle="1" w:styleId="19">
    <w:name w:val="Без интервала1"/>
    <w:uiPriority w:val="99"/>
    <w:rsid w:val="005043C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uiPriority w:val="99"/>
    <w:locked/>
    <w:rsid w:val="00371DB9"/>
    <w:rPr>
      <w:rFonts w:ascii="Arial" w:eastAsia="Times New Roman" w:hAnsi="Arial" w:cs="Arial"/>
    </w:rPr>
  </w:style>
  <w:style w:type="numbering" w:customStyle="1" w:styleId="2">
    <w:name w:val="Стиль2"/>
    <w:uiPriority w:val="99"/>
    <w:rsid w:val="00E1147B"/>
    <w:pPr>
      <w:numPr>
        <w:numId w:val="8"/>
      </w:numPr>
    </w:pPr>
  </w:style>
  <w:style w:type="character" w:customStyle="1" w:styleId="2a">
    <w:name w:val="Основной текст2"/>
    <w:rsid w:val="0066193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Bodytext2">
    <w:name w:val="Body text (2)_"/>
    <w:basedOn w:val="a2"/>
    <w:link w:val="Bodytext20"/>
    <w:rsid w:val="001666D2"/>
    <w:rPr>
      <w:sz w:val="26"/>
      <w:szCs w:val="26"/>
      <w:shd w:val="clear" w:color="auto" w:fill="FFFFFF"/>
    </w:rPr>
  </w:style>
  <w:style w:type="paragraph" w:customStyle="1" w:styleId="Bodytext20">
    <w:name w:val="Body text (2)"/>
    <w:basedOn w:val="a1"/>
    <w:link w:val="Bodytext2"/>
    <w:rsid w:val="001666D2"/>
    <w:pPr>
      <w:widowControl w:val="0"/>
      <w:shd w:val="clear" w:color="auto" w:fill="FFFFFF"/>
      <w:spacing w:before="480" w:after="480" w:line="0" w:lineRule="atLeast"/>
      <w:ind w:hanging="720"/>
      <w:jc w:val="both"/>
    </w:pPr>
    <w:rPr>
      <w:rFonts w:ascii="Calibri" w:eastAsia="Calibri" w:hAnsi="Calibri"/>
      <w:sz w:val="26"/>
      <w:szCs w:val="26"/>
    </w:rPr>
  </w:style>
  <w:style w:type="paragraph" w:customStyle="1" w:styleId="1a">
    <w:name w:val="Стиль приложения 1."/>
    <w:basedOn w:val="a1"/>
    <w:rsid w:val="007E1150"/>
    <w:pPr>
      <w:jc w:val="center"/>
    </w:pPr>
    <w:rPr>
      <w:sz w:val="26"/>
    </w:rPr>
  </w:style>
  <w:style w:type="paragraph" w:customStyle="1" w:styleId="111">
    <w:name w:val="Стиль приложения 1.1.1."/>
    <w:basedOn w:val="a1"/>
    <w:rsid w:val="007E1150"/>
    <w:pPr>
      <w:jc w:val="both"/>
    </w:pPr>
    <w:rPr>
      <w:sz w:val="26"/>
    </w:rPr>
  </w:style>
  <w:style w:type="character" w:styleId="affff0">
    <w:name w:val="line number"/>
    <w:basedOn w:val="a2"/>
    <w:uiPriority w:val="99"/>
    <w:semiHidden/>
    <w:unhideWhenUsed/>
    <w:rsid w:val="0071362F"/>
  </w:style>
  <w:style w:type="paragraph" w:customStyle="1" w:styleId="affff1">
    <w:name w:val="Подпись на  бланке должностного лица"/>
    <w:basedOn w:val="a1"/>
    <w:next w:val="af4"/>
    <w:rsid w:val="00340257"/>
    <w:pPr>
      <w:spacing w:before="480" w:line="240" w:lineRule="exact"/>
      <w:ind w:left="7088"/>
    </w:pPr>
  </w:style>
  <w:style w:type="paragraph" w:styleId="affff2">
    <w:name w:val="Signature"/>
    <w:basedOn w:val="a1"/>
    <w:next w:val="af4"/>
    <w:link w:val="affff3"/>
    <w:rsid w:val="00340257"/>
    <w:pPr>
      <w:tabs>
        <w:tab w:val="left" w:pos="5103"/>
        <w:tab w:val="right" w:pos="9639"/>
      </w:tabs>
      <w:suppressAutoHyphens/>
      <w:spacing w:before="480" w:line="240" w:lineRule="exact"/>
    </w:pPr>
  </w:style>
  <w:style w:type="character" w:customStyle="1" w:styleId="affff3">
    <w:name w:val="Подпись Знак"/>
    <w:basedOn w:val="a2"/>
    <w:link w:val="affff2"/>
    <w:rsid w:val="00340257"/>
    <w:rPr>
      <w:rFonts w:ascii="Times New Roman" w:eastAsia="Times New Roman" w:hAnsi="Times New Roman"/>
      <w:sz w:val="28"/>
    </w:rPr>
  </w:style>
  <w:style w:type="paragraph" w:customStyle="1" w:styleId="affff4">
    <w:name w:val="Приложение"/>
    <w:basedOn w:val="af4"/>
    <w:rsid w:val="00340257"/>
    <w:pPr>
      <w:tabs>
        <w:tab w:val="left" w:pos="1673"/>
      </w:tabs>
      <w:spacing w:before="240" w:after="0" w:line="240" w:lineRule="exact"/>
      <w:ind w:left="1985" w:hanging="1985"/>
      <w:jc w:val="both"/>
    </w:pPr>
    <w:rPr>
      <w:sz w:val="28"/>
      <w:szCs w:val="20"/>
    </w:rPr>
  </w:style>
  <w:style w:type="paragraph" w:customStyle="1" w:styleId="affff5">
    <w:name w:val="Адресат"/>
    <w:basedOn w:val="a1"/>
    <w:rsid w:val="00340257"/>
    <w:pPr>
      <w:suppressAutoHyphens/>
      <w:spacing w:line="240" w:lineRule="exact"/>
    </w:pPr>
  </w:style>
  <w:style w:type="paragraph" w:customStyle="1" w:styleId="affff6">
    <w:name w:val="Исполнитель"/>
    <w:basedOn w:val="af4"/>
    <w:rsid w:val="00340257"/>
    <w:pPr>
      <w:suppressAutoHyphens/>
      <w:spacing w:after="0" w:line="240" w:lineRule="exact"/>
    </w:pPr>
    <w:rPr>
      <w:sz w:val="20"/>
      <w:szCs w:val="20"/>
    </w:rPr>
  </w:style>
  <w:style w:type="paragraph" w:customStyle="1" w:styleId="affff7">
    <w:name w:val="регистрационные поля"/>
    <w:basedOn w:val="a1"/>
    <w:rsid w:val="00340257"/>
    <w:pPr>
      <w:spacing w:line="240" w:lineRule="exact"/>
      <w:jc w:val="center"/>
    </w:pPr>
    <w:rPr>
      <w:lang w:val="en-US"/>
    </w:rPr>
  </w:style>
  <w:style w:type="paragraph" w:customStyle="1" w:styleId="affff8">
    <w:name w:val="Основной тект"/>
    <w:basedOn w:val="a1"/>
    <w:rsid w:val="00340257"/>
    <w:pPr>
      <w:snapToGrid w:val="0"/>
      <w:ind w:firstLine="851"/>
      <w:jc w:val="both"/>
    </w:pPr>
    <w:rPr>
      <w:szCs w:val="28"/>
    </w:rPr>
  </w:style>
  <w:style w:type="paragraph" w:styleId="HTML">
    <w:name w:val="HTML Preformatted"/>
    <w:basedOn w:val="a1"/>
    <w:link w:val="HTML0"/>
    <w:rsid w:val="0034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340257"/>
    <w:rPr>
      <w:rFonts w:ascii="Courier New" w:eastAsia="Times New Roman" w:hAnsi="Courier New" w:cs="Courier New"/>
    </w:rPr>
  </w:style>
  <w:style w:type="character" w:customStyle="1" w:styleId="1b">
    <w:name w:val="Тема примечания Знак1"/>
    <w:basedOn w:val="aff6"/>
    <w:uiPriority w:val="99"/>
    <w:rsid w:val="00340257"/>
    <w:rPr>
      <w:rFonts w:ascii="Times New Roman" w:eastAsia="Times New Roman" w:hAnsi="Times New Roman" w:cs="Times New Roman"/>
      <w:b/>
      <w:bCs/>
      <w:sz w:val="20"/>
      <w:szCs w:val="20"/>
      <w:lang w:eastAsia="ru-RU"/>
    </w:rPr>
  </w:style>
  <w:style w:type="paragraph" w:styleId="affff9">
    <w:name w:val="Message Header"/>
    <w:basedOn w:val="a1"/>
    <w:link w:val="affffa"/>
    <w:rsid w:val="00340257"/>
    <w:pPr>
      <w:jc w:val="center"/>
    </w:pPr>
    <w:rPr>
      <w:rFonts w:ascii="Arial" w:hAnsi="Arial"/>
      <w:i/>
      <w:sz w:val="20"/>
    </w:rPr>
  </w:style>
  <w:style w:type="character" w:customStyle="1" w:styleId="affffa">
    <w:name w:val="Шапка Знак"/>
    <w:basedOn w:val="a2"/>
    <w:link w:val="affff9"/>
    <w:rsid w:val="00340257"/>
    <w:rPr>
      <w:rFonts w:ascii="Arial" w:eastAsia="Times New Roman" w:hAnsi="Arial"/>
      <w:i/>
    </w:rPr>
  </w:style>
  <w:style w:type="paragraph" w:customStyle="1" w:styleId="affffb">
    <w:name w:val="Таблица"/>
    <w:basedOn w:val="a1"/>
    <w:link w:val="affffc"/>
    <w:rsid w:val="00340257"/>
    <w:rPr>
      <w:rFonts w:ascii="Arial" w:hAnsi="Arial"/>
      <w:sz w:val="20"/>
    </w:rPr>
  </w:style>
  <w:style w:type="character" w:customStyle="1" w:styleId="affffc">
    <w:name w:val="Таблица Знак"/>
    <w:basedOn w:val="a2"/>
    <w:link w:val="affffb"/>
    <w:rsid w:val="00340257"/>
    <w:rPr>
      <w:rFonts w:ascii="Arial" w:eastAsia="Times New Roman" w:hAnsi="Arial"/>
    </w:rPr>
  </w:style>
  <w:style w:type="paragraph" w:customStyle="1" w:styleId="affffd">
    <w:name w:val="Таблотст"/>
    <w:basedOn w:val="affffb"/>
    <w:rsid w:val="00340257"/>
    <w:pPr>
      <w:spacing w:line="220" w:lineRule="exact"/>
      <w:ind w:left="85"/>
    </w:pPr>
  </w:style>
  <w:style w:type="paragraph" w:customStyle="1" w:styleId="ConsCell">
    <w:name w:val="ConsCell"/>
    <w:rsid w:val="00340257"/>
    <w:pPr>
      <w:widowControl w:val="0"/>
      <w:autoSpaceDE w:val="0"/>
      <w:autoSpaceDN w:val="0"/>
      <w:adjustRightInd w:val="0"/>
      <w:ind w:right="19772"/>
    </w:pPr>
    <w:rPr>
      <w:rFonts w:ascii="Arial" w:eastAsia="Times New Roman" w:hAnsi="Arial" w:cs="Arial"/>
    </w:rPr>
  </w:style>
  <w:style w:type="paragraph" w:customStyle="1" w:styleId="affffe">
    <w:name w:val="Прижатый влево"/>
    <w:basedOn w:val="a1"/>
    <w:next w:val="a1"/>
    <w:rsid w:val="00340257"/>
    <w:pPr>
      <w:widowControl w:val="0"/>
      <w:autoSpaceDE w:val="0"/>
      <w:autoSpaceDN w:val="0"/>
      <w:adjustRightInd w:val="0"/>
    </w:pPr>
    <w:rPr>
      <w:rFonts w:ascii="Arial" w:hAnsi="Arial" w:cs="Arial"/>
      <w:sz w:val="24"/>
      <w:szCs w:val="24"/>
    </w:rPr>
  </w:style>
  <w:style w:type="character" w:customStyle="1" w:styleId="afffff">
    <w:name w:val="Цветовое выделение"/>
    <w:uiPriority w:val="99"/>
    <w:rsid w:val="005B51F3"/>
    <w:rPr>
      <w:b/>
      <w:bCs/>
      <w:color w:val="26282F"/>
    </w:rPr>
  </w:style>
  <w:style w:type="character" w:customStyle="1" w:styleId="a7">
    <w:name w:val="Абзац списка Знак"/>
    <w:link w:val="a6"/>
    <w:uiPriority w:val="34"/>
    <w:locked/>
    <w:rsid w:val="006D58F9"/>
    <w:rPr>
      <w:sz w:val="22"/>
      <w:szCs w:val="22"/>
      <w:lang w:eastAsia="en-US"/>
    </w:rPr>
  </w:style>
  <w:style w:type="table" w:customStyle="1" w:styleId="1c">
    <w:name w:val="Сетка таблицы1"/>
    <w:basedOn w:val="a3"/>
    <w:next w:val="aff1"/>
    <w:uiPriority w:val="59"/>
    <w:rsid w:val="006A44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2"/>
    <w:rsid w:val="00CB4587"/>
  </w:style>
  <w:style w:type="character" w:customStyle="1" w:styleId="text-cut2">
    <w:name w:val="text-cut2"/>
    <w:basedOn w:val="a2"/>
    <w:rsid w:val="00CB4587"/>
  </w:style>
  <w:style w:type="paragraph" w:customStyle="1" w:styleId="afffff0">
    <w:name w:val="Нормальный (таблица)"/>
    <w:basedOn w:val="a1"/>
    <w:next w:val="a1"/>
    <w:uiPriority w:val="99"/>
    <w:semiHidden/>
    <w:rsid w:val="00C96E06"/>
    <w:pPr>
      <w:widowControl w:val="0"/>
      <w:autoSpaceDE w:val="0"/>
      <w:autoSpaceDN w:val="0"/>
      <w:adjustRightInd w:val="0"/>
      <w:jc w:val="both"/>
    </w:pPr>
    <w:rPr>
      <w:rFonts w:ascii="Arial" w:hAnsi="Arial" w:cs="Arial"/>
      <w:sz w:val="26"/>
      <w:szCs w:val="26"/>
    </w:rPr>
  </w:style>
  <w:style w:type="character" w:customStyle="1" w:styleId="fontstyle01">
    <w:name w:val="fontstyle01"/>
    <w:basedOn w:val="a2"/>
    <w:rsid w:val="0099670F"/>
    <w:rPr>
      <w:rFonts w:ascii="Tahoma" w:hAnsi="Tahoma" w:cs="Tahoma" w:hint="default"/>
      <w:b w:val="0"/>
      <w:bCs w:val="0"/>
      <w:i w:val="0"/>
      <w:iCs w:val="0"/>
      <w:color w:val="000000"/>
      <w:sz w:val="24"/>
      <w:szCs w:val="24"/>
    </w:rPr>
  </w:style>
  <w:style w:type="character" w:customStyle="1" w:styleId="FontStyle13">
    <w:name w:val="Font Style13"/>
    <w:rsid w:val="00FA3E3D"/>
    <w:rPr>
      <w:rFonts w:ascii="Times New Roman" w:hAnsi="Times New Roman"/>
      <w:sz w:val="22"/>
    </w:rPr>
  </w:style>
  <w:style w:type="paragraph" w:customStyle="1" w:styleId="afffff1">
    <w:name w:val="Текст основа"/>
    <w:basedOn w:val="a1"/>
    <w:uiPriority w:val="99"/>
    <w:rsid w:val="00C67CD8"/>
    <w:pPr>
      <w:ind w:firstLine="567"/>
      <w:jc w:val="both"/>
    </w:pPr>
    <w:rPr>
      <w:sz w:val="24"/>
      <w:szCs w:val="24"/>
    </w:rPr>
  </w:style>
  <w:style w:type="paragraph" w:customStyle="1" w:styleId="c25">
    <w:name w:val="c25"/>
    <w:basedOn w:val="a1"/>
    <w:rsid w:val="00D8089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346772">
      <w:bodyDiv w:val="1"/>
      <w:marLeft w:val="0"/>
      <w:marRight w:val="0"/>
      <w:marTop w:val="0"/>
      <w:marBottom w:val="0"/>
      <w:divBdr>
        <w:top w:val="none" w:sz="0" w:space="0" w:color="auto"/>
        <w:left w:val="none" w:sz="0" w:space="0" w:color="auto"/>
        <w:bottom w:val="none" w:sz="0" w:space="0" w:color="auto"/>
        <w:right w:val="none" w:sz="0" w:space="0" w:color="auto"/>
      </w:divBdr>
    </w:div>
    <w:div w:id="113641423">
      <w:bodyDiv w:val="1"/>
      <w:marLeft w:val="0"/>
      <w:marRight w:val="0"/>
      <w:marTop w:val="0"/>
      <w:marBottom w:val="0"/>
      <w:divBdr>
        <w:top w:val="none" w:sz="0" w:space="0" w:color="auto"/>
        <w:left w:val="none" w:sz="0" w:space="0" w:color="auto"/>
        <w:bottom w:val="none" w:sz="0" w:space="0" w:color="auto"/>
        <w:right w:val="none" w:sz="0" w:space="0" w:color="auto"/>
      </w:divBdr>
    </w:div>
    <w:div w:id="161747685">
      <w:bodyDiv w:val="1"/>
      <w:marLeft w:val="0"/>
      <w:marRight w:val="0"/>
      <w:marTop w:val="0"/>
      <w:marBottom w:val="0"/>
      <w:divBdr>
        <w:top w:val="none" w:sz="0" w:space="0" w:color="auto"/>
        <w:left w:val="none" w:sz="0" w:space="0" w:color="auto"/>
        <w:bottom w:val="none" w:sz="0" w:space="0" w:color="auto"/>
        <w:right w:val="none" w:sz="0" w:space="0" w:color="auto"/>
      </w:divBdr>
    </w:div>
    <w:div w:id="188186433">
      <w:bodyDiv w:val="1"/>
      <w:marLeft w:val="0"/>
      <w:marRight w:val="0"/>
      <w:marTop w:val="0"/>
      <w:marBottom w:val="0"/>
      <w:divBdr>
        <w:top w:val="none" w:sz="0" w:space="0" w:color="auto"/>
        <w:left w:val="none" w:sz="0" w:space="0" w:color="auto"/>
        <w:bottom w:val="none" w:sz="0" w:space="0" w:color="auto"/>
        <w:right w:val="none" w:sz="0" w:space="0" w:color="auto"/>
      </w:divBdr>
      <w:divsChild>
        <w:div w:id="279920481">
          <w:marLeft w:val="547"/>
          <w:marRight w:val="0"/>
          <w:marTop w:val="0"/>
          <w:marBottom w:val="160"/>
          <w:divBdr>
            <w:top w:val="none" w:sz="0" w:space="0" w:color="auto"/>
            <w:left w:val="none" w:sz="0" w:space="0" w:color="auto"/>
            <w:bottom w:val="none" w:sz="0" w:space="0" w:color="auto"/>
            <w:right w:val="none" w:sz="0" w:space="0" w:color="auto"/>
          </w:divBdr>
        </w:div>
        <w:div w:id="389349730">
          <w:marLeft w:val="547"/>
          <w:marRight w:val="0"/>
          <w:marTop w:val="0"/>
          <w:marBottom w:val="160"/>
          <w:divBdr>
            <w:top w:val="none" w:sz="0" w:space="0" w:color="auto"/>
            <w:left w:val="none" w:sz="0" w:space="0" w:color="auto"/>
            <w:bottom w:val="none" w:sz="0" w:space="0" w:color="auto"/>
            <w:right w:val="none" w:sz="0" w:space="0" w:color="auto"/>
          </w:divBdr>
        </w:div>
      </w:divsChild>
    </w:div>
    <w:div w:id="283775026">
      <w:bodyDiv w:val="1"/>
      <w:marLeft w:val="0"/>
      <w:marRight w:val="0"/>
      <w:marTop w:val="0"/>
      <w:marBottom w:val="0"/>
      <w:divBdr>
        <w:top w:val="none" w:sz="0" w:space="0" w:color="auto"/>
        <w:left w:val="none" w:sz="0" w:space="0" w:color="auto"/>
        <w:bottom w:val="none" w:sz="0" w:space="0" w:color="auto"/>
        <w:right w:val="none" w:sz="0" w:space="0" w:color="auto"/>
      </w:divBdr>
    </w:div>
    <w:div w:id="312879826">
      <w:bodyDiv w:val="1"/>
      <w:marLeft w:val="0"/>
      <w:marRight w:val="0"/>
      <w:marTop w:val="0"/>
      <w:marBottom w:val="0"/>
      <w:divBdr>
        <w:top w:val="none" w:sz="0" w:space="0" w:color="auto"/>
        <w:left w:val="none" w:sz="0" w:space="0" w:color="auto"/>
        <w:bottom w:val="none" w:sz="0" w:space="0" w:color="auto"/>
        <w:right w:val="none" w:sz="0" w:space="0" w:color="auto"/>
      </w:divBdr>
    </w:div>
    <w:div w:id="491406560">
      <w:bodyDiv w:val="1"/>
      <w:marLeft w:val="0"/>
      <w:marRight w:val="0"/>
      <w:marTop w:val="0"/>
      <w:marBottom w:val="0"/>
      <w:divBdr>
        <w:top w:val="none" w:sz="0" w:space="0" w:color="auto"/>
        <w:left w:val="none" w:sz="0" w:space="0" w:color="auto"/>
        <w:bottom w:val="none" w:sz="0" w:space="0" w:color="auto"/>
        <w:right w:val="none" w:sz="0" w:space="0" w:color="auto"/>
      </w:divBdr>
    </w:div>
    <w:div w:id="514657529">
      <w:bodyDiv w:val="1"/>
      <w:marLeft w:val="0"/>
      <w:marRight w:val="0"/>
      <w:marTop w:val="0"/>
      <w:marBottom w:val="0"/>
      <w:divBdr>
        <w:top w:val="none" w:sz="0" w:space="0" w:color="auto"/>
        <w:left w:val="none" w:sz="0" w:space="0" w:color="auto"/>
        <w:bottom w:val="none" w:sz="0" w:space="0" w:color="auto"/>
        <w:right w:val="none" w:sz="0" w:space="0" w:color="auto"/>
      </w:divBdr>
    </w:div>
    <w:div w:id="515271418">
      <w:bodyDiv w:val="1"/>
      <w:marLeft w:val="0"/>
      <w:marRight w:val="0"/>
      <w:marTop w:val="0"/>
      <w:marBottom w:val="0"/>
      <w:divBdr>
        <w:top w:val="none" w:sz="0" w:space="0" w:color="auto"/>
        <w:left w:val="none" w:sz="0" w:space="0" w:color="auto"/>
        <w:bottom w:val="none" w:sz="0" w:space="0" w:color="auto"/>
        <w:right w:val="none" w:sz="0" w:space="0" w:color="auto"/>
      </w:divBdr>
    </w:div>
    <w:div w:id="526138294">
      <w:bodyDiv w:val="1"/>
      <w:marLeft w:val="0"/>
      <w:marRight w:val="0"/>
      <w:marTop w:val="0"/>
      <w:marBottom w:val="0"/>
      <w:divBdr>
        <w:top w:val="none" w:sz="0" w:space="0" w:color="auto"/>
        <w:left w:val="none" w:sz="0" w:space="0" w:color="auto"/>
        <w:bottom w:val="none" w:sz="0" w:space="0" w:color="auto"/>
        <w:right w:val="none" w:sz="0" w:space="0" w:color="auto"/>
      </w:divBdr>
    </w:div>
    <w:div w:id="530920066">
      <w:bodyDiv w:val="1"/>
      <w:marLeft w:val="0"/>
      <w:marRight w:val="0"/>
      <w:marTop w:val="0"/>
      <w:marBottom w:val="0"/>
      <w:divBdr>
        <w:top w:val="none" w:sz="0" w:space="0" w:color="auto"/>
        <w:left w:val="none" w:sz="0" w:space="0" w:color="auto"/>
        <w:bottom w:val="none" w:sz="0" w:space="0" w:color="auto"/>
        <w:right w:val="none" w:sz="0" w:space="0" w:color="auto"/>
      </w:divBdr>
    </w:div>
    <w:div w:id="678125016">
      <w:bodyDiv w:val="1"/>
      <w:marLeft w:val="0"/>
      <w:marRight w:val="0"/>
      <w:marTop w:val="0"/>
      <w:marBottom w:val="0"/>
      <w:divBdr>
        <w:top w:val="none" w:sz="0" w:space="0" w:color="auto"/>
        <w:left w:val="none" w:sz="0" w:space="0" w:color="auto"/>
        <w:bottom w:val="none" w:sz="0" w:space="0" w:color="auto"/>
        <w:right w:val="none" w:sz="0" w:space="0" w:color="auto"/>
      </w:divBdr>
    </w:div>
    <w:div w:id="708838111">
      <w:bodyDiv w:val="1"/>
      <w:marLeft w:val="0"/>
      <w:marRight w:val="0"/>
      <w:marTop w:val="0"/>
      <w:marBottom w:val="0"/>
      <w:divBdr>
        <w:top w:val="none" w:sz="0" w:space="0" w:color="auto"/>
        <w:left w:val="none" w:sz="0" w:space="0" w:color="auto"/>
        <w:bottom w:val="none" w:sz="0" w:space="0" w:color="auto"/>
        <w:right w:val="none" w:sz="0" w:space="0" w:color="auto"/>
      </w:divBdr>
    </w:div>
    <w:div w:id="855391700">
      <w:bodyDiv w:val="1"/>
      <w:marLeft w:val="0"/>
      <w:marRight w:val="0"/>
      <w:marTop w:val="0"/>
      <w:marBottom w:val="0"/>
      <w:divBdr>
        <w:top w:val="none" w:sz="0" w:space="0" w:color="auto"/>
        <w:left w:val="none" w:sz="0" w:space="0" w:color="auto"/>
        <w:bottom w:val="none" w:sz="0" w:space="0" w:color="auto"/>
        <w:right w:val="none" w:sz="0" w:space="0" w:color="auto"/>
      </w:divBdr>
      <w:divsChild>
        <w:div w:id="168642446">
          <w:marLeft w:val="0"/>
          <w:marRight w:val="0"/>
          <w:marTop w:val="0"/>
          <w:marBottom w:val="0"/>
          <w:divBdr>
            <w:top w:val="none" w:sz="0" w:space="0" w:color="auto"/>
            <w:left w:val="none" w:sz="0" w:space="0" w:color="auto"/>
            <w:bottom w:val="none" w:sz="0" w:space="0" w:color="auto"/>
            <w:right w:val="none" w:sz="0" w:space="0" w:color="auto"/>
          </w:divBdr>
        </w:div>
        <w:div w:id="1402675139">
          <w:marLeft w:val="0"/>
          <w:marRight w:val="0"/>
          <w:marTop w:val="0"/>
          <w:marBottom w:val="0"/>
          <w:divBdr>
            <w:top w:val="none" w:sz="0" w:space="0" w:color="auto"/>
            <w:left w:val="none" w:sz="0" w:space="0" w:color="auto"/>
            <w:bottom w:val="none" w:sz="0" w:space="0" w:color="auto"/>
            <w:right w:val="none" w:sz="0" w:space="0" w:color="auto"/>
          </w:divBdr>
        </w:div>
        <w:div w:id="1902978323">
          <w:marLeft w:val="0"/>
          <w:marRight w:val="0"/>
          <w:marTop w:val="0"/>
          <w:marBottom w:val="0"/>
          <w:divBdr>
            <w:top w:val="none" w:sz="0" w:space="0" w:color="auto"/>
            <w:left w:val="none" w:sz="0" w:space="0" w:color="auto"/>
            <w:bottom w:val="none" w:sz="0" w:space="0" w:color="auto"/>
            <w:right w:val="none" w:sz="0" w:space="0" w:color="auto"/>
          </w:divBdr>
        </w:div>
      </w:divsChild>
    </w:div>
    <w:div w:id="923998224">
      <w:bodyDiv w:val="1"/>
      <w:marLeft w:val="0"/>
      <w:marRight w:val="0"/>
      <w:marTop w:val="0"/>
      <w:marBottom w:val="0"/>
      <w:divBdr>
        <w:top w:val="none" w:sz="0" w:space="0" w:color="auto"/>
        <w:left w:val="none" w:sz="0" w:space="0" w:color="auto"/>
        <w:bottom w:val="none" w:sz="0" w:space="0" w:color="auto"/>
        <w:right w:val="none" w:sz="0" w:space="0" w:color="auto"/>
      </w:divBdr>
    </w:div>
    <w:div w:id="935674228">
      <w:bodyDiv w:val="1"/>
      <w:marLeft w:val="0"/>
      <w:marRight w:val="0"/>
      <w:marTop w:val="0"/>
      <w:marBottom w:val="0"/>
      <w:divBdr>
        <w:top w:val="none" w:sz="0" w:space="0" w:color="auto"/>
        <w:left w:val="none" w:sz="0" w:space="0" w:color="auto"/>
        <w:bottom w:val="none" w:sz="0" w:space="0" w:color="auto"/>
        <w:right w:val="none" w:sz="0" w:space="0" w:color="auto"/>
      </w:divBdr>
    </w:div>
    <w:div w:id="1041638897">
      <w:bodyDiv w:val="1"/>
      <w:marLeft w:val="0"/>
      <w:marRight w:val="0"/>
      <w:marTop w:val="0"/>
      <w:marBottom w:val="0"/>
      <w:divBdr>
        <w:top w:val="none" w:sz="0" w:space="0" w:color="auto"/>
        <w:left w:val="none" w:sz="0" w:space="0" w:color="auto"/>
        <w:bottom w:val="none" w:sz="0" w:space="0" w:color="auto"/>
        <w:right w:val="none" w:sz="0" w:space="0" w:color="auto"/>
      </w:divBdr>
    </w:div>
    <w:div w:id="1053694274">
      <w:bodyDiv w:val="1"/>
      <w:marLeft w:val="0"/>
      <w:marRight w:val="0"/>
      <w:marTop w:val="0"/>
      <w:marBottom w:val="0"/>
      <w:divBdr>
        <w:top w:val="none" w:sz="0" w:space="0" w:color="auto"/>
        <w:left w:val="none" w:sz="0" w:space="0" w:color="auto"/>
        <w:bottom w:val="none" w:sz="0" w:space="0" w:color="auto"/>
        <w:right w:val="none" w:sz="0" w:space="0" w:color="auto"/>
      </w:divBdr>
    </w:div>
    <w:div w:id="1054890058">
      <w:bodyDiv w:val="1"/>
      <w:marLeft w:val="0"/>
      <w:marRight w:val="0"/>
      <w:marTop w:val="0"/>
      <w:marBottom w:val="0"/>
      <w:divBdr>
        <w:top w:val="none" w:sz="0" w:space="0" w:color="auto"/>
        <w:left w:val="none" w:sz="0" w:space="0" w:color="auto"/>
        <w:bottom w:val="none" w:sz="0" w:space="0" w:color="auto"/>
        <w:right w:val="none" w:sz="0" w:space="0" w:color="auto"/>
      </w:divBdr>
    </w:div>
    <w:div w:id="1086271602">
      <w:bodyDiv w:val="1"/>
      <w:marLeft w:val="0"/>
      <w:marRight w:val="0"/>
      <w:marTop w:val="0"/>
      <w:marBottom w:val="0"/>
      <w:divBdr>
        <w:top w:val="none" w:sz="0" w:space="0" w:color="auto"/>
        <w:left w:val="none" w:sz="0" w:space="0" w:color="auto"/>
        <w:bottom w:val="none" w:sz="0" w:space="0" w:color="auto"/>
        <w:right w:val="none" w:sz="0" w:space="0" w:color="auto"/>
      </w:divBdr>
    </w:div>
    <w:div w:id="1088700095">
      <w:bodyDiv w:val="1"/>
      <w:marLeft w:val="0"/>
      <w:marRight w:val="0"/>
      <w:marTop w:val="0"/>
      <w:marBottom w:val="0"/>
      <w:divBdr>
        <w:top w:val="none" w:sz="0" w:space="0" w:color="auto"/>
        <w:left w:val="none" w:sz="0" w:space="0" w:color="auto"/>
        <w:bottom w:val="none" w:sz="0" w:space="0" w:color="auto"/>
        <w:right w:val="none" w:sz="0" w:space="0" w:color="auto"/>
      </w:divBdr>
    </w:div>
    <w:div w:id="1109356486">
      <w:bodyDiv w:val="1"/>
      <w:marLeft w:val="0"/>
      <w:marRight w:val="0"/>
      <w:marTop w:val="0"/>
      <w:marBottom w:val="0"/>
      <w:divBdr>
        <w:top w:val="none" w:sz="0" w:space="0" w:color="auto"/>
        <w:left w:val="none" w:sz="0" w:space="0" w:color="auto"/>
        <w:bottom w:val="none" w:sz="0" w:space="0" w:color="auto"/>
        <w:right w:val="none" w:sz="0" w:space="0" w:color="auto"/>
      </w:divBdr>
    </w:div>
    <w:div w:id="1162770256">
      <w:bodyDiv w:val="1"/>
      <w:marLeft w:val="0"/>
      <w:marRight w:val="0"/>
      <w:marTop w:val="0"/>
      <w:marBottom w:val="0"/>
      <w:divBdr>
        <w:top w:val="none" w:sz="0" w:space="0" w:color="auto"/>
        <w:left w:val="none" w:sz="0" w:space="0" w:color="auto"/>
        <w:bottom w:val="none" w:sz="0" w:space="0" w:color="auto"/>
        <w:right w:val="none" w:sz="0" w:space="0" w:color="auto"/>
      </w:divBdr>
    </w:div>
    <w:div w:id="1177042681">
      <w:bodyDiv w:val="1"/>
      <w:marLeft w:val="0"/>
      <w:marRight w:val="0"/>
      <w:marTop w:val="0"/>
      <w:marBottom w:val="0"/>
      <w:divBdr>
        <w:top w:val="none" w:sz="0" w:space="0" w:color="auto"/>
        <w:left w:val="none" w:sz="0" w:space="0" w:color="auto"/>
        <w:bottom w:val="none" w:sz="0" w:space="0" w:color="auto"/>
        <w:right w:val="none" w:sz="0" w:space="0" w:color="auto"/>
      </w:divBdr>
    </w:div>
    <w:div w:id="1183590596">
      <w:bodyDiv w:val="1"/>
      <w:marLeft w:val="0"/>
      <w:marRight w:val="0"/>
      <w:marTop w:val="0"/>
      <w:marBottom w:val="0"/>
      <w:divBdr>
        <w:top w:val="none" w:sz="0" w:space="0" w:color="auto"/>
        <w:left w:val="none" w:sz="0" w:space="0" w:color="auto"/>
        <w:bottom w:val="none" w:sz="0" w:space="0" w:color="auto"/>
        <w:right w:val="none" w:sz="0" w:space="0" w:color="auto"/>
      </w:divBdr>
    </w:div>
    <w:div w:id="1192304073">
      <w:bodyDiv w:val="1"/>
      <w:marLeft w:val="0"/>
      <w:marRight w:val="0"/>
      <w:marTop w:val="0"/>
      <w:marBottom w:val="0"/>
      <w:divBdr>
        <w:top w:val="none" w:sz="0" w:space="0" w:color="auto"/>
        <w:left w:val="none" w:sz="0" w:space="0" w:color="auto"/>
        <w:bottom w:val="none" w:sz="0" w:space="0" w:color="auto"/>
        <w:right w:val="none" w:sz="0" w:space="0" w:color="auto"/>
      </w:divBdr>
    </w:div>
    <w:div w:id="1199850594">
      <w:bodyDiv w:val="1"/>
      <w:marLeft w:val="0"/>
      <w:marRight w:val="0"/>
      <w:marTop w:val="0"/>
      <w:marBottom w:val="0"/>
      <w:divBdr>
        <w:top w:val="none" w:sz="0" w:space="0" w:color="auto"/>
        <w:left w:val="none" w:sz="0" w:space="0" w:color="auto"/>
        <w:bottom w:val="none" w:sz="0" w:space="0" w:color="auto"/>
        <w:right w:val="none" w:sz="0" w:space="0" w:color="auto"/>
      </w:divBdr>
    </w:div>
    <w:div w:id="1262836599">
      <w:bodyDiv w:val="1"/>
      <w:marLeft w:val="0"/>
      <w:marRight w:val="0"/>
      <w:marTop w:val="0"/>
      <w:marBottom w:val="0"/>
      <w:divBdr>
        <w:top w:val="none" w:sz="0" w:space="0" w:color="auto"/>
        <w:left w:val="none" w:sz="0" w:space="0" w:color="auto"/>
        <w:bottom w:val="none" w:sz="0" w:space="0" w:color="auto"/>
        <w:right w:val="none" w:sz="0" w:space="0" w:color="auto"/>
      </w:divBdr>
    </w:div>
    <w:div w:id="1427074254">
      <w:bodyDiv w:val="1"/>
      <w:marLeft w:val="0"/>
      <w:marRight w:val="0"/>
      <w:marTop w:val="0"/>
      <w:marBottom w:val="0"/>
      <w:divBdr>
        <w:top w:val="none" w:sz="0" w:space="0" w:color="auto"/>
        <w:left w:val="none" w:sz="0" w:space="0" w:color="auto"/>
        <w:bottom w:val="none" w:sz="0" w:space="0" w:color="auto"/>
        <w:right w:val="none" w:sz="0" w:space="0" w:color="auto"/>
      </w:divBdr>
    </w:div>
    <w:div w:id="1446458498">
      <w:bodyDiv w:val="1"/>
      <w:marLeft w:val="0"/>
      <w:marRight w:val="0"/>
      <w:marTop w:val="0"/>
      <w:marBottom w:val="0"/>
      <w:divBdr>
        <w:top w:val="none" w:sz="0" w:space="0" w:color="auto"/>
        <w:left w:val="none" w:sz="0" w:space="0" w:color="auto"/>
        <w:bottom w:val="none" w:sz="0" w:space="0" w:color="auto"/>
        <w:right w:val="none" w:sz="0" w:space="0" w:color="auto"/>
      </w:divBdr>
    </w:div>
    <w:div w:id="1449426357">
      <w:bodyDiv w:val="1"/>
      <w:marLeft w:val="0"/>
      <w:marRight w:val="0"/>
      <w:marTop w:val="0"/>
      <w:marBottom w:val="0"/>
      <w:divBdr>
        <w:top w:val="none" w:sz="0" w:space="0" w:color="auto"/>
        <w:left w:val="none" w:sz="0" w:space="0" w:color="auto"/>
        <w:bottom w:val="none" w:sz="0" w:space="0" w:color="auto"/>
        <w:right w:val="none" w:sz="0" w:space="0" w:color="auto"/>
      </w:divBdr>
    </w:div>
    <w:div w:id="1453207119">
      <w:bodyDiv w:val="1"/>
      <w:marLeft w:val="0"/>
      <w:marRight w:val="0"/>
      <w:marTop w:val="0"/>
      <w:marBottom w:val="0"/>
      <w:divBdr>
        <w:top w:val="none" w:sz="0" w:space="0" w:color="auto"/>
        <w:left w:val="none" w:sz="0" w:space="0" w:color="auto"/>
        <w:bottom w:val="none" w:sz="0" w:space="0" w:color="auto"/>
        <w:right w:val="none" w:sz="0" w:space="0" w:color="auto"/>
      </w:divBdr>
    </w:div>
    <w:div w:id="1529682959">
      <w:bodyDiv w:val="1"/>
      <w:marLeft w:val="0"/>
      <w:marRight w:val="0"/>
      <w:marTop w:val="0"/>
      <w:marBottom w:val="0"/>
      <w:divBdr>
        <w:top w:val="none" w:sz="0" w:space="0" w:color="auto"/>
        <w:left w:val="none" w:sz="0" w:space="0" w:color="auto"/>
        <w:bottom w:val="none" w:sz="0" w:space="0" w:color="auto"/>
        <w:right w:val="none" w:sz="0" w:space="0" w:color="auto"/>
      </w:divBdr>
    </w:div>
    <w:div w:id="1564489117">
      <w:bodyDiv w:val="1"/>
      <w:marLeft w:val="0"/>
      <w:marRight w:val="0"/>
      <w:marTop w:val="0"/>
      <w:marBottom w:val="0"/>
      <w:divBdr>
        <w:top w:val="none" w:sz="0" w:space="0" w:color="auto"/>
        <w:left w:val="none" w:sz="0" w:space="0" w:color="auto"/>
        <w:bottom w:val="none" w:sz="0" w:space="0" w:color="auto"/>
        <w:right w:val="none" w:sz="0" w:space="0" w:color="auto"/>
      </w:divBdr>
    </w:div>
    <w:div w:id="1702364342">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
          <w:marLeft w:val="547"/>
          <w:marRight w:val="0"/>
          <w:marTop w:val="0"/>
          <w:marBottom w:val="160"/>
          <w:divBdr>
            <w:top w:val="none" w:sz="0" w:space="0" w:color="auto"/>
            <w:left w:val="none" w:sz="0" w:space="0" w:color="auto"/>
            <w:bottom w:val="none" w:sz="0" w:space="0" w:color="auto"/>
            <w:right w:val="none" w:sz="0" w:space="0" w:color="auto"/>
          </w:divBdr>
        </w:div>
        <w:div w:id="2004429297">
          <w:marLeft w:val="547"/>
          <w:marRight w:val="0"/>
          <w:marTop w:val="0"/>
          <w:marBottom w:val="160"/>
          <w:divBdr>
            <w:top w:val="none" w:sz="0" w:space="0" w:color="auto"/>
            <w:left w:val="none" w:sz="0" w:space="0" w:color="auto"/>
            <w:bottom w:val="none" w:sz="0" w:space="0" w:color="auto"/>
            <w:right w:val="none" w:sz="0" w:space="0" w:color="auto"/>
          </w:divBdr>
        </w:div>
      </w:divsChild>
    </w:div>
    <w:div w:id="1739747490">
      <w:bodyDiv w:val="1"/>
      <w:marLeft w:val="0"/>
      <w:marRight w:val="0"/>
      <w:marTop w:val="0"/>
      <w:marBottom w:val="0"/>
      <w:divBdr>
        <w:top w:val="none" w:sz="0" w:space="0" w:color="auto"/>
        <w:left w:val="none" w:sz="0" w:space="0" w:color="auto"/>
        <w:bottom w:val="none" w:sz="0" w:space="0" w:color="auto"/>
        <w:right w:val="none" w:sz="0" w:space="0" w:color="auto"/>
      </w:divBdr>
    </w:div>
    <w:div w:id="1780300144">
      <w:bodyDiv w:val="1"/>
      <w:marLeft w:val="0"/>
      <w:marRight w:val="0"/>
      <w:marTop w:val="0"/>
      <w:marBottom w:val="0"/>
      <w:divBdr>
        <w:top w:val="none" w:sz="0" w:space="0" w:color="auto"/>
        <w:left w:val="none" w:sz="0" w:space="0" w:color="auto"/>
        <w:bottom w:val="none" w:sz="0" w:space="0" w:color="auto"/>
        <w:right w:val="none" w:sz="0" w:space="0" w:color="auto"/>
      </w:divBdr>
    </w:div>
    <w:div w:id="1812408885">
      <w:bodyDiv w:val="1"/>
      <w:marLeft w:val="0"/>
      <w:marRight w:val="0"/>
      <w:marTop w:val="0"/>
      <w:marBottom w:val="0"/>
      <w:divBdr>
        <w:top w:val="none" w:sz="0" w:space="0" w:color="auto"/>
        <w:left w:val="none" w:sz="0" w:space="0" w:color="auto"/>
        <w:bottom w:val="none" w:sz="0" w:space="0" w:color="auto"/>
        <w:right w:val="none" w:sz="0" w:space="0" w:color="auto"/>
      </w:divBdr>
    </w:div>
    <w:div w:id="1866626462">
      <w:bodyDiv w:val="1"/>
      <w:marLeft w:val="0"/>
      <w:marRight w:val="0"/>
      <w:marTop w:val="0"/>
      <w:marBottom w:val="0"/>
      <w:divBdr>
        <w:top w:val="none" w:sz="0" w:space="0" w:color="auto"/>
        <w:left w:val="none" w:sz="0" w:space="0" w:color="auto"/>
        <w:bottom w:val="none" w:sz="0" w:space="0" w:color="auto"/>
        <w:right w:val="none" w:sz="0" w:space="0" w:color="auto"/>
      </w:divBdr>
    </w:div>
    <w:div w:id="1915966887">
      <w:bodyDiv w:val="1"/>
      <w:marLeft w:val="0"/>
      <w:marRight w:val="0"/>
      <w:marTop w:val="0"/>
      <w:marBottom w:val="0"/>
      <w:divBdr>
        <w:top w:val="none" w:sz="0" w:space="0" w:color="auto"/>
        <w:left w:val="none" w:sz="0" w:space="0" w:color="auto"/>
        <w:bottom w:val="none" w:sz="0" w:space="0" w:color="auto"/>
        <w:right w:val="none" w:sz="0" w:space="0" w:color="auto"/>
      </w:divBdr>
    </w:div>
    <w:div w:id="1942032550">
      <w:bodyDiv w:val="1"/>
      <w:marLeft w:val="0"/>
      <w:marRight w:val="0"/>
      <w:marTop w:val="0"/>
      <w:marBottom w:val="0"/>
      <w:divBdr>
        <w:top w:val="none" w:sz="0" w:space="0" w:color="auto"/>
        <w:left w:val="none" w:sz="0" w:space="0" w:color="auto"/>
        <w:bottom w:val="none" w:sz="0" w:space="0" w:color="auto"/>
        <w:right w:val="none" w:sz="0" w:space="0" w:color="auto"/>
      </w:divBdr>
    </w:div>
    <w:div w:id="1949507356">
      <w:bodyDiv w:val="1"/>
      <w:marLeft w:val="0"/>
      <w:marRight w:val="0"/>
      <w:marTop w:val="0"/>
      <w:marBottom w:val="0"/>
      <w:divBdr>
        <w:top w:val="none" w:sz="0" w:space="0" w:color="auto"/>
        <w:left w:val="none" w:sz="0" w:space="0" w:color="auto"/>
        <w:bottom w:val="none" w:sz="0" w:space="0" w:color="auto"/>
        <w:right w:val="none" w:sz="0" w:space="0" w:color="auto"/>
      </w:divBdr>
    </w:div>
    <w:div w:id="1980189621">
      <w:bodyDiv w:val="1"/>
      <w:marLeft w:val="0"/>
      <w:marRight w:val="0"/>
      <w:marTop w:val="0"/>
      <w:marBottom w:val="0"/>
      <w:divBdr>
        <w:top w:val="none" w:sz="0" w:space="0" w:color="auto"/>
        <w:left w:val="none" w:sz="0" w:space="0" w:color="auto"/>
        <w:bottom w:val="none" w:sz="0" w:space="0" w:color="auto"/>
        <w:right w:val="none" w:sz="0" w:space="0" w:color="auto"/>
      </w:divBdr>
    </w:div>
    <w:div w:id="1990396928">
      <w:bodyDiv w:val="1"/>
      <w:marLeft w:val="0"/>
      <w:marRight w:val="0"/>
      <w:marTop w:val="0"/>
      <w:marBottom w:val="0"/>
      <w:divBdr>
        <w:top w:val="none" w:sz="0" w:space="0" w:color="auto"/>
        <w:left w:val="none" w:sz="0" w:space="0" w:color="auto"/>
        <w:bottom w:val="none" w:sz="0" w:space="0" w:color="auto"/>
        <w:right w:val="none" w:sz="0" w:space="0" w:color="auto"/>
      </w:divBdr>
    </w:div>
    <w:div w:id="2080981783">
      <w:bodyDiv w:val="1"/>
      <w:marLeft w:val="0"/>
      <w:marRight w:val="0"/>
      <w:marTop w:val="0"/>
      <w:marBottom w:val="0"/>
      <w:divBdr>
        <w:top w:val="none" w:sz="0" w:space="0" w:color="auto"/>
        <w:left w:val="none" w:sz="0" w:space="0" w:color="auto"/>
        <w:bottom w:val="none" w:sz="0" w:space="0" w:color="auto"/>
        <w:right w:val="none" w:sz="0" w:space="0" w:color="auto"/>
      </w:divBdr>
      <w:divsChild>
        <w:div w:id="214242364">
          <w:marLeft w:val="547"/>
          <w:marRight w:val="0"/>
          <w:marTop w:val="101"/>
          <w:marBottom w:val="0"/>
          <w:divBdr>
            <w:top w:val="none" w:sz="0" w:space="0" w:color="auto"/>
            <w:left w:val="none" w:sz="0" w:space="0" w:color="auto"/>
            <w:bottom w:val="none" w:sz="0" w:space="0" w:color="auto"/>
            <w:right w:val="none" w:sz="0" w:space="0" w:color="auto"/>
          </w:divBdr>
        </w:div>
        <w:div w:id="303774064">
          <w:marLeft w:val="547"/>
          <w:marRight w:val="0"/>
          <w:marTop w:val="101"/>
          <w:marBottom w:val="0"/>
          <w:divBdr>
            <w:top w:val="none" w:sz="0" w:space="0" w:color="auto"/>
            <w:left w:val="none" w:sz="0" w:space="0" w:color="auto"/>
            <w:bottom w:val="none" w:sz="0" w:space="0" w:color="auto"/>
            <w:right w:val="none" w:sz="0" w:space="0" w:color="auto"/>
          </w:divBdr>
        </w:div>
        <w:div w:id="373163109">
          <w:marLeft w:val="547"/>
          <w:marRight w:val="0"/>
          <w:marTop w:val="101"/>
          <w:marBottom w:val="0"/>
          <w:divBdr>
            <w:top w:val="none" w:sz="0" w:space="0" w:color="auto"/>
            <w:left w:val="none" w:sz="0" w:space="0" w:color="auto"/>
            <w:bottom w:val="none" w:sz="0" w:space="0" w:color="auto"/>
            <w:right w:val="none" w:sz="0" w:space="0" w:color="auto"/>
          </w:divBdr>
        </w:div>
        <w:div w:id="1155488170">
          <w:marLeft w:val="547"/>
          <w:marRight w:val="0"/>
          <w:marTop w:val="101"/>
          <w:marBottom w:val="0"/>
          <w:divBdr>
            <w:top w:val="none" w:sz="0" w:space="0" w:color="auto"/>
            <w:left w:val="none" w:sz="0" w:space="0" w:color="auto"/>
            <w:bottom w:val="none" w:sz="0" w:space="0" w:color="auto"/>
            <w:right w:val="none" w:sz="0" w:space="0" w:color="auto"/>
          </w:divBdr>
        </w:div>
      </w:divsChild>
    </w:div>
    <w:div w:id="2097555378">
      <w:bodyDiv w:val="1"/>
      <w:marLeft w:val="0"/>
      <w:marRight w:val="0"/>
      <w:marTop w:val="0"/>
      <w:marBottom w:val="0"/>
      <w:divBdr>
        <w:top w:val="none" w:sz="0" w:space="0" w:color="auto"/>
        <w:left w:val="none" w:sz="0" w:space="0" w:color="auto"/>
        <w:bottom w:val="none" w:sz="0" w:space="0" w:color="auto"/>
        <w:right w:val="none" w:sz="0" w:space="0" w:color="auto"/>
      </w:divBdr>
    </w:div>
    <w:div w:id="21096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dper.gisee.ru/" TargetMode="Externa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hyperlink" Target="http://minobr.permkrai.ru/download.php?id=17246" TargetMode="External"/><Relationship Id="rId34" Type="http://schemas.openxmlformats.org/officeDocument/2006/relationships/chart" Target="charts/chart13.xml"/><Relationship Id="rId42" Type="http://schemas.openxmlformats.org/officeDocument/2006/relationships/hyperlink" Target="consultantplus://offline/ref=2546FC8FBBC20FCB7B4137B7D2DAB707F570490D90CE4F3E0A61A17F58FB09B5129399FBC0A1F3DC8C91656586B5564B618E67D1FDF6D3C6X4bBF" TargetMode="External"/><Relationship Id="rId47" Type="http://schemas.openxmlformats.org/officeDocument/2006/relationships/hyperlink" Target="consultantplus://offline/ref=20A9F8CBA1E8E362B23ADF62AEC9E214F588F0B71CE50182372E66645DA29B58593CE1E1DDr2y9F" TargetMode="External"/><Relationship Id="rId50" Type="http://schemas.openxmlformats.org/officeDocument/2006/relationships/hyperlink" Target="http://xn--80aafydcbdb8aegxk8f.xn--p1ai/ekonomika/strategiya-razvitiy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8.xml"/><Relationship Id="rId25" Type="http://schemas.openxmlformats.org/officeDocument/2006/relationships/hyperlink" Target="http://chaikovskiyregion.ru/upravlenie-imushchestvom/perechen-imushchestva-arenduemogo-predprinimatelyami-i-vozmozhnogo-k-vykupu-arendatorami-po-preimushch.php" TargetMode="External"/><Relationship Id="rId33" Type="http://schemas.openxmlformats.org/officeDocument/2006/relationships/hyperlink" Target="http://goszakaz2.permkrai.ru/" TargetMode="External"/><Relationship Id="rId38" Type="http://schemas.openxmlformats.org/officeDocument/2006/relationships/chart" Target="charts/chart17.xml"/><Relationship Id="rId46" Type="http://schemas.openxmlformats.org/officeDocument/2006/relationships/hyperlink" Target="consultantplus://offline/ref=20A9F8CBA1E8E362B23ADF62AEC9E214F588F0B71CE50182372E66645DA29B58593CE1E1DB20C695r4yAF"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consultantplus://offline/ref=68E0F12FB40A51C2DDAFDF63479B3ABDDF9F35A4291D7C4C4915F65A10973921FEE952DE1E80B1B16DD2111A29FED6BDE4D7222EE4C82A0AD6g0H"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chaikovskiyregion.ru/upravlenie-imushchestvom/imushchestvo" TargetMode="External"/><Relationship Id="rId32" Type="http://schemas.openxmlformats.org/officeDocument/2006/relationships/hyperlink" Target="http://goszakaz2.permkrai.ru/" TargetMode="Externa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hyperlink" Target="consultantplus://offline/ref=20A9F8CBA1E8E362B23ADF62AEC9E214F588F0B71CE50182372E66645DA29B58593CE1E1DDr2y8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xn--80aafydcbdb8aegxk8f.xn--p1ai/ekonomika/razvitie-konkurentsii.php" TargetMode="External"/><Relationship Id="rId28" Type="http://schemas.openxmlformats.org/officeDocument/2006/relationships/hyperlink" Target="consultantplus://offline/ref=68E0F12FB40A51C2DDAFDF63479B3ABDDF9F35A4291D7C4C4915F65A10973921FEE952DE1E80B1B668D2111A29FED6BDE4D7222EE4C82A0AD6g0H" TargetMode="External"/><Relationship Id="rId36" Type="http://schemas.openxmlformats.org/officeDocument/2006/relationships/chart" Target="charts/chart15.xml"/><Relationship Id="rId49" Type="http://schemas.openxmlformats.org/officeDocument/2006/relationships/hyperlink" Target="http://chaikovskiyregion.ru/ekonomika/investoru"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12.xml"/><Relationship Id="rId44" Type="http://schemas.openxmlformats.org/officeDocument/2006/relationships/hyperlink" Target="consultantplus://offline/ref=20A9F8CBA1E8E362B23ADF62AEC9E214F588F0B71CE50182372E66645DA29B58593CE1E1DB20C795r4y6F" TargetMode="External"/><Relationship Id="rId52" Type="http://schemas.openxmlformats.org/officeDocument/2006/relationships/hyperlink" Target="http://chaikmp.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www.kuvshinovoadm.ru/tinybrowser/files/economika/soglashenie_ot_25_08_2017.pdf" TargetMode="External"/><Relationship Id="rId27" Type="http://schemas.openxmlformats.org/officeDocument/2006/relationships/hyperlink" Target="consultantplus://offline/ref=68E0F12FB40A51C2DDAFDF63479B3ABDDF9F35A4291D7C4C4915F65A10973921FEE952DE1E80B1B16DD2111A29FED6BDE4D7222EE4C82A0AD6g0H" TargetMode="External"/><Relationship Id="rId30" Type="http://schemas.openxmlformats.org/officeDocument/2006/relationships/hyperlink" Target="consultantplus://offline/ref=68E0F12FB40A51C2DDAFDF63479B3ABDDF9F35A4291D7C4C4915F65A10973921FEE952DE1E80B1B668D2111A29FED6BDE4D7222EE4C82A0AD6g0H" TargetMode="External"/><Relationship Id="rId35" Type="http://schemas.openxmlformats.org/officeDocument/2006/relationships/chart" Target="charts/chart14.xml"/><Relationship Id="rId43" Type="http://schemas.openxmlformats.org/officeDocument/2006/relationships/hyperlink" Target="http://chaikovskiyregion.ru/ekonomika/strategiya-razvitiya/" TargetMode="External"/><Relationship Id="rId48" Type="http://schemas.openxmlformats.org/officeDocument/2006/relationships/hyperlink" Target="consultantplus://offline/ref=20A9F8CBA1E8E362B23ADF62AEC9E214F589F8B11AE70182372E66645DA29B58593CE1E1DB20C49Fr4y6F" TargetMode="External"/><Relationship Id="rId8" Type="http://schemas.openxmlformats.org/officeDocument/2006/relationships/footer" Target="footer1.xml"/><Relationship Id="rId51" Type="http://schemas.openxmlformats.org/officeDocument/2006/relationships/hyperlink" Target="http://xn--80aafydcbdb8aegxk8f.xn--p1ai/upravlenie-imushchestvom/imushchestvo/reestr-pustuyushchik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3.xml.rels><?xml version="1.0" encoding="UTF-8" standalone="yes"?>
<Relationships xmlns="http://schemas.openxmlformats.org/package/2006/relationships"><Relationship Id="rId1" Type="http://schemas.openxmlformats.org/officeDocument/2006/relationships/oleObject" Target="file:///\\192.168.101.10\urist\2020\&#1048;&#1090;&#1086;&#1075;&#1080;%20&#1079;&#1072;%202019\&#1086;&#1090;&#1095;&#1077;&#1090;%20&#1087;&#1086;%20&#1101;&#1082;&#1089;&#1087;&#1077;&#1088;&#1090;&#1080;&#1079;&#1077;%20&#1087;&#1088;&#1072;&#1074;&#1086;&#1074;&#1099;&#1093;%20&#1072;&#1082;&#1090;&#1086;&#1074;%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101.10\urist\2020\&#1048;&#1090;&#1086;&#1075;&#1080;%20&#1079;&#1072;%202019\&#1075;&#1088;&#1072;&#1092;&#1080;&#1082;&#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101.10\urist\2020\&#1048;&#1090;&#1086;&#1075;&#1080;%20&#1079;&#1072;%202019\&#1086;&#1090;&#1095;&#1077;&#1090;%20&#1087;&#1086;%20&#1101;&#1082;&#1089;&#1087;&#1077;&#1088;&#1090;&#1080;&#1079;&#1077;%20&#1087;&#1088;&#1072;&#1074;&#1086;&#1074;&#1099;&#1093;%20&#1072;&#1082;&#1090;&#1086;&#1074;%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101.10\urist\2020\&#1048;&#1090;&#1086;&#1075;&#1080;%20&#1079;&#1072;%202019\&#1086;&#1090;&#1095;&#1077;&#1090;%20&#1087;&#1086;%20&#1101;&#1082;&#1089;&#1087;&#1077;&#1088;&#1090;&#1080;&#1079;&#1077;%20&#1087;&#1088;&#1072;&#1074;&#1086;&#1074;&#1099;&#1093;%20&#1072;&#1082;&#1090;&#1086;&#1074;%202019.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101.10\urist\2020\&#1048;&#1090;&#1086;&#1075;&#1080;%20&#1079;&#1072;%202019\&#1086;&#1090;&#1095;&#1077;&#1090;%20&#1087;&#1086;%20&#1101;&#1082;&#1089;&#1087;&#1077;&#1088;&#1090;&#1080;&#1079;&#1077;%20&#1087;&#1088;&#1072;&#1074;&#1086;&#1074;&#1099;&#1093;%20&#1072;&#1082;&#1090;&#1086;&#1074;%202019.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D:\lapina\Desktop\&#1048;&#1089;&#1087;_&#1076;&#1080;&#1089;&#1094;&#1087;_&#1054;&#1073;&#1088;&#1072;&#1097;&#1077;&#1085;&#1080;&#1103;%20&#1075;&#1088;&#1072;&#1078;&#1076;&#1072;&#1085;%20&#1079;&#1072;%202019%20&#1075;&#1086;&#107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lapina\Desktop\&#1076;&#1080;&#1072;&#1075;&#1088;&#1072;&#1084;&#1084;&#1072;%20&#1055;&#1054;&#1057;&#1058;&#1059;&#1055;&#1048;&#1042;&#1064;&#1048;&#1061;%20%20&#1079;&#1072;%202019%20&#1075;&#1086;&#1076;.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Распределение населения по полу, %</a:t>
            </a:r>
          </a:p>
        </c:rich>
      </c:tx>
      <c:layout>
        <c:manualLayout>
          <c:xMode val="edge"/>
          <c:yMode val="edge"/>
          <c:x val="0.13172642987971828"/>
          <c:y val="0.1075268817204305"/>
        </c:manualLayout>
      </c:layout>
    </c:title>
    <c:view3D>
      <c:rotX val="30"/>
      <c:perspective val="30"/>
    </c:view3D>
    <c:plotArea>
      <c:layout>
        <c:manualLayout>
          <c:layoutTarget val="inner"/>
          <c:xMode val="edge"/>
          <c:yMode val="edge"/>
          <c:x val="4.2821805547687795E-3"/>
          <c:y val="0.23004168596572491"/>
          <c:w val="0.67225038650990565"/>
          <c:h val="0.76568693619180195"/>
        </c:manualLayout>
      </c:layout>
      <c:pie3DChart>
        <c:varyColors val="1"/>
        <c:ser>
          <c:idx val="0"/>
          <c:order val="0"/>
          <c:tx>
            <c:strRef>
              <c:f>Лист1!$B$1</c:f>
              <c:strCache>
                <c:ptCount val="1"/>
                <c:pt idx="0">
                  <c:v>Распределение населения по полу, %</c:v>
                </c:pt>
              </c:strCache>
            </c:strRef>
          </c:tx>
          <c:dLbls>
            <c:dLbl>
              <c:idx val="0"/>
              <c:layout>
                <c:manualLayout>
                  <c:x val="-0.21194990691976584"/>
                  <c:y val="5.968600736993912E-2"/>
                </c:manualLayout>
              </c:layout>
              <c:showVal val="1"/>
            </c:dLbl>
            <c:showVal val="1"/>
            <c:showLeaderLines val="1"/>
          </c:dLbls>
          <c:cat>
            <c:strRef>
              <c:f>Лист1!$A$2:$A$3</c:f>
              <c:strCache>
                <c:ptCount val="2"/>
                <c:pt idx="0">
                  <c:v>Мужчины</c:v>
                </c:pt>
                <c:pt idx="1">
                  <c:v>Женщины</c:v>
                </c:pt>
              </c:strCache>
            </c:strRef>
          </c:cat>
          <c:val>
            <c:numRef>
              <c:f>Лист1!$B$2:$B$3</c:f>
              <c:numCache>
                <c:formatCode>0.00%</c:formatCode>
                <c:ptCount val="2"/>
                <c:pt idx="0">
                  <c:v>0.45700000000000002</c:v>
                </c:pt>
                <c:pt idx="1">
                  <c:v>0.54300000000000004</c:v>
                </c:pt>
              </c:numCache>
            </c:numRef>
          </c:val>
        </c:ser>
      </c:pie3DChart>
    </c:plotArea>
    <c:legend>
      <c:legendPos val="r"/>
      <c:layout>
        <c:manualLayout>
          <c:xMode val="edge"/>
          <c:yMode val="edge"/>
          <c:x val="0.68242451707925067"/>
          <c:y val="0.42754670372086029"/>
          <c:w val="0.28879850450348377"/>
          <c:h val="0.33706345530338205"/>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plotArea>
      <c:layout>
        <c:manualLayout>
          <c:layoutTarget val="inner"/>
          <c:xMode val="edge"/>
          <c:yMode val="edge"/>
          <c:x val="5.6173882520004055E-2"/>
          <c:y val="0.13265252557716001"/>
          <c:w val="0.46456932245171473"/>
          <c:h val="0.77981279125823555"/>
        </c:manualLayout>
      </c:layout>
      <c:pieChart>
        <c:varyColors val="1"/>
        <c:ser>
          <c:idx val="0"/>
          <c:order val="0"/>
          <c:tx>
            <c:strRef>
              <c:f>Лист1!$B$1</c:f>
              <c:strCache>
                <c:ptCount val="1"/>
                <c:pt idx="0">
                  <c:v>Основные проблемные темы, с которыми обращались жители на портал в 2019 году</c:v>
                </c:pt>
              </c:strCache>
            </c:strRef>
          </c:tx>
          <c:explosion val="25"/>
          <c:dLbls>
            <c:showVal val="1"/>
            <c:showLeaderLines val="1"/>
          </c:dLbls>
          <c:cat>
            <c:strRef>
              <c:f>Лист1!$A$2:$A$9</c:f>
              <c:strCache>
                <c:ptCount val="8"/>
                <c:pt idx="0">
                  <c:v>Ямы, выбоины на дороге тротуаре</c:v>
                </c:pt>
                <c:pt idx="1">
                  <c:v>Некачественное содержание детской площадки</c:v>
                </c:pt>
                <c:pt idx="2">
                  <c:v>Мусор, свалки у обочин дорог, тротуарах</c:v>
                </c:pt>
                <c:pt idx="3">
                  <c:v>Ямы, выбоины на придомовой территории </c:v>
                </c:pt>
                <c:pt idx="4">
                  <c:v> Мусор на придомовой территории</c:v>
                </c:pt>
                <c:pt idx="5">
                  <c:v>Несвоевременная уборка контейнерной площадки</c:v>
                </c:pt>
                <c:pt idx="6">
                  <c:v>Грязь (земля, слякоть, пыль) на участках дорог, тротуарах с твёрдым покрытием</c:v>
                </c:pt>
                <c:pt idx="7">
                  <c:v>Неубранный снег, гололед на проезжей части-</c:v>
                </c:pt>
              </c:strCache>
            </c:strRef>
          </c:cat>
          <c:val>
            <c:numRef>
              <c:f>Лист1!$B$2:$B$9</c:f>
              <c:numCache>
                <c:formatCode>General</c:formatCode>
                <c:ptCount val="8"/>
                <c:pt idx="0">
                  <c:v>60</c:v>
                </c:pt>
                <c:pt idx="1">
                  <c:v>41</c:v>
                </c:pt>
                <c:pt idx="2">
                  <c:v>31</c:v>
                </c:pt>
                <c:pt idx="3">
                  <c:v>19</c:v>
                </c:pt>
                <c:pt idx="4">
                  <c:v>14</c:v>
                </c:pt>
                <c:pt idx="5">
                  <c:v>13</c:v>
                </c:pt>
                <c:pt idx="6">
                  <c:v>10</c:v>
                </c:pt>
                <c:pt idx="7">
                  <c:v>10</c:v>
                </c:pt>
              </c:numCache>
            </c:numRef>
          </c:val>
        </c:ser>
        <c:firstSliceAng val="0"/>
      </c:pieChart>
    </c:plotArea>
    <c:legend>
      <c:legendPos val="r"/>
      <c:layout>
        <c:manualLayout>
          <c:xMode val="edge"/>
          <c:yMode val="edge"/>
          <c:x val="0.56332320162107463"/>
          <c:y val="0.17336091917081795"/>
          <c:w val="0.4245187436676815"/>
          <c:h val="0.75933231560340675"/>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hPercent val="57"/>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8.4958062764874318E-2"/>
          <c:y val="2.8982339779064812E-2"/>
          <c:w val="0.93278179937952665"/>
          <c:h val="0.8892857142857159"/>
        </c:manualLayout>
      </c:layout>
      <c:bar3DChart>
        <c:barDir val="col"/>
        <c:grouping val="clustered"/>
        <c:ser>
          <c:idx val="0"/>
          <c:order val="0"/>
          <c:tx>
            <c:strRef>
              <c:f>Sheet1!$A$2</c:f>
              <c:strCache>
                <c:ptCount val="1"/>
                <c:pt idx="0">
                  <c:v>количество участников</c:v>
                </c:pt>
              </c:strCache>
            </c:strRef>
          </c:tx>
          <c:spPr>
            <a:solidFill>
              <a:srgbClr val="00FF00"/>
            </a:solidFill>
            <a:ln w="10951">
              <a:solidFill>
                <a:schemeClr val="tx1"/>
              </a:solidFill>
              <a:prstDash val="solid"/>
            </a:ln>
          </c:spPr>
          <c:cat>
            <c:strRef>
              <c:f>Sheet1!$B$1:$F$1</c:f>
              <c:strCache>
                <c:ptCount val="5"/>
                <c:pt idx="0">
                  <c:v>2014-2015</c:v>
                </c:pt>
                <c:pt idx="1">
                  <c:v>2015-2016</c:v>
                </c:pt>
                <c:pt idx="2">
                  <c:v>2016-2017</c:v>
                </c:pt>
                <c:pt idx="3">
                  <c:v>2017-2018</c:v>
                </c:pt>
                <c:pt idx="4">
                  <c:v>2018-2019</c:v>
                </c:pt>
              </c:strCache>
            </c:strRef>
          </c:cat>
          <c:val>
            <c:numRef>
              <c:f>Sheet1!$B$2:$F$2</c:f>
              <c:numCache>
                <c:formatCode>General</c:formatCode>
                <c:ptCount val="5"/>
                <c:pt idx="0">
                  <c:v>71</c:v>
                </c:pt>
                <c:pt idx="1">
                  <c:v>88</c:v>
                </c:pt>
                <c:pt idx="2">
                  <c:v>94</c:v>
                </c:pt>
                <c:pt idx="3">
                  <c:v>77</c:v>
                </c:pt>
                <c:pt idx="4">
                  <c:v>77</c:v>
                </c:pt>
              </c:numCache>
            </c:numRef>
          </c:val>
        </c:ser>
        <c:ser>
          <c:idx val="1"/>
          <c:order val="1"/>
          <c:tx>
            <c:strRef>
              <c:f>Sheet1!$A$3</c:f>
              <c:strCache>
                <c:ptCount val="1"/>
                <c:pt idx="0">
                  <c:v>количество призеров</c:v>
                </c:pt>
              </c:strCache>
            </c:strRef>
          </c:tx>
          <c:spPr>
            <a:solidFill>
              <a:srgbClr val="FF0000"/>
            </a:solidFill>
            <a:ln w="10951">
              <a:solidFill>
                <a:schemeClr val="tx1"/>
              </a:solidFill>
              <a:prstDash val="solid"/>
            </a:ln>
          </c:spPr>
          <c:cat>
            <c:strRef>
              <c:f>Sheet1!$B$1:$F$1</c:f>
              <c:strCache>
                <c:ptCount val="5"/>
                <c:pt idx="0">
                  <c:v>2014-2015</c:v>
                </c:pt>
                <c:pt idx="1">
                  <c:v>2015-2016</c:v>
                </c:pt>
                <c:pt idx="2">
                  <c:v>2016-2017</c:v>
                </c:pt>
                <c:pt idx="3">
                  <c:v>2017-2018</c:v>
                </c:pt>
                <c:pt idx="4">
                  <c:v>2018-2019</c:v>
                </c:pt>
              </c:strCache>
            </c:strRef>
          </c:cat>
          <c:val>
            <c:numRef>
              <c:f>Sheet1!$B$3:$F$3</c:f>
              <c:numCache>
                <c:formatCode>General</c:formatCode>
                <c:ptCount val="5"/>
                <c:pt idx="0">
                  <c:v>24</c:v>
                </c:pt>
                <c:pt idx="1">
                  <c:v>32</c:v>
                </c:pt>
                <c:pt idx="2">
                  <c:v>34</c:v>
                </c:pt>
                <c:pt idx="3">
                  <c:v>30</c:v>
                </c:pt>
                <c:pt idx="4">
                  <c:v>24</c:v>
                </c:pt>
              </c:numCache>
            </c:numRef>
          </c:val>
        </c:ser>
        <c:gapDepth val="0"/>
        <c:shape val="box"/>
        <c:axId val="86075648"/>
        <c:axId val="86081536"/>
        <c:axId val="0"/>
      </c:bar3DChart>
      <c:catAx>
        <c:axId val="86075648"/>
        <c:scaling>
          <c:orientation val="minMax"/>
        </c:scaling>
        <c:axPos val="b"/>
        <c:numFmt formatCode="General" sourceLinked="1"/>
        <c:tickLblPos val="low"/>
        <c:spPr>
          <a:ln w="2738">
            <a:solidFill>
              <a:schemeClr val="tx1"/>
            </a:solidFill>
            <a:prstDash val="solid"/>
          </a:ln>
        </c:spPr>
        <c:txPr>
          <a:bodyPr rot="0" vert="horz"/>
          <a:lstStyle/>
          <a:p>
            <a:pPr>
              <a:defRPr sz="1186" b="1" i="0" u="none" strike="noStrike" baseline="0">
                <a:solidFill>
                  <a:schemeClr val="tx1"/>
                </a:solidFill>
                <a:latin typeface="Arial"/>
                <a:ea typeface="Arial"/>
                <a:cs typeface="Arial"/>
              </a:defRPr>
            </a:pPr>
            <a:endParaRPr lang="ru-RU"/>
          </a:p>
        </c:txPr>
        <c:crossAx val="86081536"/>
        <c:crosses val="autoZero"/>
        <c:auto val="1"/>
        <c:lblAlgn val="ctr"/>
        <c:lblOffset val="100"/>
        <c:tickLblSkip val="1"/>
        <c:tickMarkSkip val="1"/>
      </c:catAx>
      <c:valAx>
        <c:axId val="86081536"/>
        <c:scaling>
          <c:orientation val="minMax"/>
          <c:max val="100"/>
        </c:scaling>
        <c:axPos val="l"/>
        <c:majorGridlines>
          <c:spPr>
            <a:ln w="2738">
              <a:solidFill>
                <a:schemeClr val="tx1"/>
              </a:solidFill>
              <a:prstDash val="solid"/>
            </a:ln>
          </c:spPr>
        </c:majorGridlines>
        <c:numFmt formatCode="General" sourceLinked="1"/>
        <c:tickLblPos val="nextTo"/>
        <c:spPr>
          <a:ln w="2738">
            <a:solidFill>
              <a:schemeClr val="tx1"/>
            </a:solidFill>
            <a:prstDash val="solid"/>
          </a:ln>
        </c:spPr>
        <c:txPr>
          <a:bodyPr rot="0" vert="horz"/>
          <a:lstStyle/>
          <a:p>
            <a:pPr>
              <a:defRPr sz="1185" b="1" i="0" u="none" strike="noStrike" baseline="0">
                <a:solidFill>
                  <a:srgbClr val="000000"/>
                </a:solidFill>
                <a:latin typeface="Tahoma"/>
                <a:ea typeface="Tahoma"/>
                <a:cs typeface="Tahoma"/>
              </a:defRPr>
            </a:pPr>
            <a:endParaRPr lang="ru-RU"/>
          </a:p>
        </c:txPr>
        <c:crossAx val="86075648"/>
        <c:crosses val="autoZero"/>
        <c:crossBetween val="between"/>
      </c:valAx>
      <c:spPr>
        <a:noFill/>
        <a:ln w="25399">
          <a:noFill/>
        </a:ln>
      </c:spPr>
    </c:plotArea>
    <c:plotVisOnly val="1"/>
    <c:dispBlanksAs val="gap"/>
  </c:chart>
  <c:spPr>
    <a:noFill/>
    <a:ln>
      <a:noFill/>
    </a:ln>
  </c:spPr>
  <c:txPr>
    <a:bodyPr/>
    <a:lstStyle/>
    <a:p>
      <a:pPr>
        <a:defRPr sz="2070" b="1" i="0" u="none" strike="noStrike" baseline="0">
          <a:solidFill>
            <a:schemeClr val="tx1"/>
          </a:solidFill>
          <a:latin typeface="Tahoma"/>
          <a:ea typeface="Tahoma"/>
          <a:cs typeface="Tahoma"/>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8.0173861771491758E-2"/>
          <c:y val="5.5418170384951872E-2"/>
          <c:w val="0.85963768610946145"/>
          <c:h val="0.41322023157848342"/>
        </c:manualLayout>
      </c:layout>
      <c:pie3DChart>
        <c:varyColors val="1"/>
        <c:ser>
          <c:idx val="0"/>
          <c:order val="0"/>
          <c:tx>
            <c:strRef>
              <c:f>Sheet1!$A$2</c:f>
              <c:strCache>
                <c:ptCount val="1"/>
              </c:strCache>
            </c:strRef>
          </c:tx>
          <c:spPr>
            <a:solidFill>
              <a:srgbClr val="9999FF"/>
            </a:solidFill>
            <a:ln w="12665">
              <a:solidFill>
                <a:srgbClr val="000000"/>
              </a:solidFill>
              <a:prstDash val="solid"/>
            </a:ln>
          </c:spPr>
          <c:dPt>
            <c:idx val="1"/>
            <c:spPr>
              <a:solidFill>
                <a:srgbClr val="993366"/>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Lbls>
            <c:spPr>
              <a:noFill/>
              <a:ln w="25330">
                <a:noFill/>
              </a:ln>
            </c:spPr>
            <c:txPr>
              <a:bodyPr/>
              <a:lstStyle/>
              <a:p>
                <a:pPr>
                  <a:defRPr sz="1895" b="1" i="0" u="none" strike="noStrike" baseline="0">
                    <a:solidFill>
                      <a:srgbClr val="000000"/>
                    </a:solidFill>
                    <a:latin typeface="Calibri"/>
                    <a:ea typeface="Calibri"/>
                    <a:cs typeface="Calibri"/>
                  </a:defRPr>
                </a:pPr>
                <a:endParaRPr lang="ru-RU"/>
              </a:p>
            </c:txPr>
            <c:showVal val="1"/>
            <c:showLeaderLines val="1"/>
          </c:dLbls>
          <c:cat>
            <c:strRef>
              <c:f>Sheet1!$B$1:$G$1</c:f>
              <c:strCache>
                <c:ptCount val="6"/>
                <c:pt idx="0">
                  <c:v>не размещение или несвоевременное размещение информации в Единой информационной системе</c:v>
                </c:pt>
                <c:pt idx="1">
                  <c:v>заключение контрактов с нарушением требований законодательства </c:v>
                </c:pt>
                <c:pt idx="2">
                  <c:v>отсутствие в контрактах обязательных условий</c:v>
                </c:pt>
                <c:pt idx="3">
                  <c:v>несвоевременная оплата по контрактам</c:v>
                </c:pt>
                <c:pt idx="4">
                  <c:v>должностная инструкция контрактного управляющего не содержит функций и полномочий</c:v>
                </c:pt>
                <c:pt idx="5">
                  <c:v>неправомерный выбор способа осуществления закупок у единственного поставщика</c:v>
                </c:pt>
              </c:strCache>
            </c:strRef>
          </c:cat>
          <c:val>
            <c:numRef>
              <c:f>Sheet1!$B$2:$G$2</c:f>
              <c:numCache>
                <c:formatCode>General</c:formatCode>
                <c:ptCount val="6"/>
                <c:pt idx="0">
                  <c:v>28</c:v>
                </c:pt>
                <c:pt idx="1">
                  <c:v>25</c:v>
                </c:pt>
                <c:pt idx="2">
                  <c:v>14</c:v>
                </c:pt>
                <c:pt idx="3">
                  <c:v>11</c:v>
                </c:pt>
                <c:pt idx="4">
                  <c:v>8</c:v>
                </c:pt>
                <c:pt idx="5">
                  <c:v>7</c:v>
                </c:pt>
              </c:numCache>
            </c:numRef>
          </c:val>
        </c:ser>
        <c:ser>
          <c:idx val="1"/>
          <c:order val="1"/>
          <c:tx>
            <c:strRef>
              <c:f>Sheet1!$A$3</c:f>
              <c:strCache>
                <c:ptCount val="1"/>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Lbls>
            <c:spPr>
              <a:noFill/>
              <a:ln w="25330">
                <a:noFill/>
              </a:ln>
            </c:spPr>
            <c:txPr>
              <a:bodyPr/>
              <a:lstStyle/>
              <a:p>
                <a:pPr>
                  <a:defRPr sz="1895" b="1" i="0" u="none" strike="noStrike" baseline="0">
                    <a:solidFill>
                      <a:srgbClr val="000000"/>
                    </a:solidFill>
                    <a:latin typeface="Calibri"/>
                    <a:ea typeface="Calibri"/>
                    <a:cs typeface="Calibri"/>
                  </a:defRPr>
                </a:pPr>
                <a:endParaRPr lang="ru-RU"/>
              </a:p>
            </c:txPr>
            <c:showVal val="1"/>
            <c:showLeaderLines val="1"/>
          </c:dLbls>
          <c:cat>
            <c:strRef>
              <c:f>Sheet1!$B$1:$G$1</c:f>
              <c:strCache>
                <c:ptCount val="6"/>
                <c:pt idx="0">
                  <c:v>не размещение или несвоевременное размещение информации в Единой информационной системе</c:v>
                </c:pt>
                <c:pt idx="1">
                  <c:v>заключение контрактов с нарушением требований законодательства </c:v>
                </c:pt>
                <c:pt idx="2">
                  <c:v>отсутствие в контрактах обязательных условий</c:v>
                </c:pt>
                <c:pt idx="3">
                  <c:v>несвоевременная оплата по контрактам</c:v>
                </c:pt>
                <c:pt idx="4">
                  <c:v>должностная инструкция контрактного управляющего не содержит функций и полномочий</c:v>
                </c:pt>
                <c:pt idx="5">
                  <c:v>неправомерный выбор способа осуществления закупок у единственного поставщика</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Lbls>
            <c:spPr>
              <a:noFill/>
              <a:ln w="25330">
                <a:noFill/>
              </a:ln>
            </c:spPr>
            <c:txPr>
              <a:bodyPr/>
              <a:lstStyle/>
              <a:p>
                <a:pPr>
                  <a:defRPr sz="1895" b="1" i="0" u="none" strike="noStrike" baseline="0">
                    <a:solidFill>
                      <a:srgbClr val="000000"/>
                    </a:solidFill>
                    <a:latin typeface="Calibri"/>
                    <a:ea typeface="Calibri"/>
                    <a:cs typeface="Calibri"/>
                  </a:defRPr>
                </a:pPr>
                <a:endParaRPr lang="ru-RU"/>
              </a:p>
            </c:txPr>
            <c:showVal val="1"/>
            <c:showLeaderLines val="1"/>
          </c:dLbls>
          <c:cat>
            <c:strRef>
              <c:f>Sheet1!$B$1:$G$1</c:f>
              <c:strCache>
                <c:ptCount val="6"/>
                <c:pt idx="0">
                  <c:v>не размещение или несвоевременное размещение информации в Единой информационной системе</c:v>
                </c:pt>
                <c:pt idx="1">
                  <c:v>заключение контрактов с нарушением требований законодательства </c:v>
                </c:pt>
                <c:pt idx="2">
                  <c:v>отсутствие в контрактах обязательных условий</c:v>
                </c:pt>
                <c:pt idx="3">
                  <c:v>несвоевременная оплата по контрактам</c:v>
                </c:pt>
                <c:pt idx="4">
                  <c:v>должностная инструкция контрактного управляющего не содержит функций и полномочий</c:v>
                </c:pt>
                <c:pt idx="5">
                  <c:v>неправомерный выбор способа осуществления закупок у единственного поставщика</c:v>
                </c:pt>
              </c:strCache>
            </c:strRef>
          </c:cat>
          <c:val>
            <c:numRef>
              <c:f>Sheet1!$B$4:$G$4</c:f>
              <c:numCache>
                <c:formatCode>General</c:formatCode>
                <c:ptCount val="6"/>
              </c:numCache>
            </c:numRef>
          </c:val>
        </c:ser>
        <c:dLbls>
          <c:showVal val="1"/>
        </c:dLbls>
      </c:pie3DChart>
      <c:spPr>
        <a:solidFill>
          <a:srgbClr val="C0C0C0"/>
        </a:solidFill>
        <a:ln w="12665">
          <a:solidFill>
            <a:srgbClr val="808080"/>
          </a:solidFill>
          <a:prstDash val="solid"/>
        </a:ln>
      </c:spPr>
    </c:plotArea>
    <c:legend>
      <c:legendPos val="r"/>
      <c:legendEntry>
        <c:idx val="1"/>
        <c:txPr>
          <a:bodyPr/>
          <a:lstStyle/>
          <a:p>
            <a:pPr>
              <a:defRPr sz="105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4.7984397741241878E-2"/>
          <c:y val="0.51437687658031961"/>
          <c:w val="0.92787936681222649"/>
          <c:h val="0.43388262570931341"/>
        </c:manualLayout>
      </c:layout>
      <c:spPr>
        <a:noFill/>
        <a:ln w="3166">
          <a:solidFill>
            <a:srgbClr val="000000"/>
          </a:solidFill>
          <a:prstDash val="solid"/>
        </a:ln>
      </c:spPr>
      <c:txPr>
        <a:bodyPr/>
        <a:lstStyle/>
        <a:p>
          <a:pPr>
            <a:defRPr sz="105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895"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Отчет</a:t>
            </a:r>
            <a:r>
              <a:rPr lang="ru-RU" sz="1400" baseline="0">
                <a:latin typeface="Times New Roman" pitchFamily="18" charset="0"/>
                <a:cs typeface="Times New Roman" pitchFamily="18" charset="0"/>
              </a:rPr>
              <a:t> по правовой экспертизе правовых актов</a:t>
            </a:r>
            <a:endParaRPr lang="ru-RU" sz="1400">
              <a:latin typeface="Times New Roman" pitchFamily="18" charset="0"/>
              <a:cs typeface="Times New Roman" pitchFamily="18" charset="0"/>
            </a:endParaRPr>
          </a:p>
        </c:rich>
      </c:tx>
      <c:layout>
        <c:manualLayout>
          <c:xMode val="edge"/>
          <c:yMode val="edge"/>
          <c:x val="0.12572926616836841"/>
          <c:y val="3.6762879646077655E-3"/>
        </c:manualLayout>
      </c:layout>
    </c:title>
    <c:plotArea>
      <c:layout/>
      <c:pieChart>
        <c:varyColors val="1"/>
        <c:ser>
          <c:idx val="0"/>
          <c:order val="0"/>
          <c:explosion val="25"/>
          <c:dLbls>
            <c:dLbl>
              <c:idx val="0"/>
              <c:layout>
                <c:manualLayout>
                  <c:x val="0.10075699912510939"/>
                  <c:y val="0.40257254301546136"/>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Нормативные правовые акты АЧГО</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(933)</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31%</a:t>
                    </a:r>
                  </a:p>
                </c:rich>
              </c:tx>
              <c:spPr/>
              <c:showPercent val="1"/>
            </c:dLbl>
            <c:dLbl>
              <c:idx val="1"/>
              <c:layout>
                <c:manualLayout>
                  <c:x val="-0.14189005379852379"/>
                  <c:y val="-4.6296296296296904E-2"/>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Ненормативные правовые акты АЧГО</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(1959)</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65%</a:t>
                    </a:r>
                  </a:p>
                </c:rich>
              </c:tx>
              <c:spPr/>
              <c:showPercent val="1"/>
            </c:dLbl>
            <c:dLbl>
              <c:idx val="2"/>
              <c:layout>
                <c:manualLayout>
                  <c:x val="-0.27038385826771688"/>
                  <c:y val="0.19112386993292502"/>
                </c:manualLayout>
              </c:layout>
              <c:tx>
                <c:rich>
                  <a:bodyPr/>
                  <a:lstStyle/>
                  <a:p>
                    <a:r>
                      <a:rPr lang="ru-RU">
                        <a:latin typeface="Times New Roman" pitchFamily="18" charset="0"/>
                        <a:cs typeface="Times New Roman" pitchFamily="18" charset="0"/>
                      </a:rPr>
                      <a:t>Нормативные правовые акты Думы ЧГО</a:t>
                    </a:r>
                  </a:p>
                  <a:p>
                    <a:r>
                      <a:rPr lang="ru-RU" sz="1200" b="1">
                        <a:latin typeface="Times New Roman" pitchFamily="18" charset="0"/>
                        <a:cs typeface="Times New Roman" pitchFamily="18" charset="0"/>
                      </a:rPr>
                      <a:t>(78)</a:t>
                    </a:r>
                  </a:p>
                  <a:p>
                    <a:r>
                      <a:rPr lang="en-US" sz="1200" b="1">
                        <a:latin typeface="Times New Roman" pitchFamily="18" charset="0"/>
                        <a:cs typeface="Times New Roman" pitchFamily="18" charset="0"/>
                      </a:rPr>
                      <a:t>2%</a:t>
                    </a:r>
                  </a:p>
                </c:rich>
              </c:tx>
              <c:showPercent val="1"/>
            </c:dLbl>
            <c:dLbl>
              <c:idx val="3"/>
              <c:layout>
                <c:manualLayout>
                  <c:x val="0.34200084105509032"/>
                  <c:y val="0.139057669874599"/>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Ненормативные правовые акты Думы ЧГО</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(55)</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2%</a:t>
                    </a:r>
                  </a:p>
                </c:rich>
              </c:tx>
              <c:spPr/>
              <c:showPercent val="1"/>
            </c:dLbl>
            <c:showPercent val="1"/>
            <c:showLeaderLines val="1"/>
          </c:dLbls>
          <c:val>
            <c:numRef>
              <c:f>Лист1!$C$2:$C$5</c:f>
              <c:numCache>
                <c:formatCode>General</c:formatCode>
                <c:ptCount val="4"/>
                <c:pt idx="0">
                  <c:v>933</c:v>
                </c:pt>
                <c:pt idx="1">
                  <c:v>1959</c:v>
                </c:pt>
                <c:pt idx="2">
                  <c:v>78</c:v>
                </c:pt>
                <c:pt idx="3">
                  <c:v>55</c:v>
                </c:pt>
              </c:numCache>
            </c:numRef>
          </c:val>
        </c:ser>
        <c:dLbls>
          <c:showPercent val="1"/>
        </c:dLbls>
        <c:firstSliceAng val="0"/>
      </c:pie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Рассмотрено протестов, представлений Чайковской городской прокуратуры </a:t>
            </a:r>
          </a:p>
          <a:p>
            <a:pPr>
              <a:defRPr/>
            </a:pPr>
            <a:r>
              <a:rPr lang="ru-RU" sz="1400">
                <a:latin typeface="Times New Roman" pitchFamily="18" charset="0"/>
                <a:cs typeface="Times New Roman" pitchFamily="18" charset="0"/>
              </a:rPr>
              <a:t>(всего 22)</a:t>
            </a:r>
          </a:p>
        </c:rich>
      </c:tx>
    </c:title>
    <c:plotArea>
      <c:layout/>
      <c:pieChart>
        <c:varyColors val="1"/>
        <c:ser>
          <c:idx val="0"/>
          <c:order val="0"/>
          <c:explosion val="25"/>
          <c:dLbls>
            <c:dLbl>
              <c:idx val="0"/>
              <c:layout>
                <c:manualLayout>
                  <c:x val="4.9232939632547087E-2"/>
                  <c:y val="0.12429579965870707"/>
                </c:manualLayout>
              </c:layout>
              <c:tx>
                <c:rich>
                  <a:bodyPr/>
                  <a:lstStyle/>
                  <a:p>
                    <a:pPr>
                      <a:defRPr sz="1100" b="1">
                        <a:latin typeface="Times New Roman" pitchFamily="18" charset="0"/>
                        <a:cs typeface="Times New Roman" pitchFamily="18" charset="0"/>
                      </a:defRPr>
                    </a:pPr>
                    <a:r>
                      <a:rPr lang="ru-RU" sz="1100" b="1">
                        <a:latin typeface="Times New Roman" pitchFamily="18" charset="0"/>
                        <a:cs typeface="Times New Roman" pitchFamily="18" charset="0"/>
                      </a:rPr>
                      <a:t>удовлетворено полностью</a:t>
                    </a:r>
                  </a:p>
                  <a:p>
                    <a:pPr>
                      <a:defRPr sz="1100" b="1">
                        <a:latin typeface="Times New Roman" pitchFamily="18" charset="0"/>
                        <a:cs typeface="Times New Roman" pitchFamily="18" charset="0"/>
                      </a:defRPr>
                    </a:pPr>
                    <a:r>
                      <a:rPr lang="ru-RU" sz="1100" b="1"/>
                      <a:t>(12)</a:t>
                    </a:r>
                  </a:p>
                  <a:p>
                    <a:pPr>
                      <a:defRPr sz="1100" b="1">
                        <a:latin typeface="Times New Roman" pitchFamily="18" charset="0"/>
                        <a:cs typeface="Times New Roman" pitchFamily="18" charset="0"/>
                      </a:defRPr>
                    </a:pPr>
                    <a:r>
                      <a:rPr lang="en-US" sz="1100" b="1"/>
                      <a:t>55%</a:t>
                    </a:r>
                  </a:p>
                </c:rich>
              </c:tx>
              <c:spPr/>
              <c:showPercent val="1"/>
            </c:dLbl>
            <c:dLbl>
              <c:idx val="1"/>
              <c:layout>
                <c:manualLayout>
                  <c:x val="-0.13595737908506991"/>
                  <c:y val="0.13736843113589187"/>
                </c:manualLayout>
              </c:layout>
              <c:tx>
                <c:rich>
                  <a:bodyPr/>
                  <a:lstStyle/>
                  <a:p>
                    <a:pPr>
                      <a:defRPr sz="1100" b="1">
                        <a:latin typeface="Times New Roman" pitchFamily="18" charset="0"/>
                        <a:cs typeface="Times New Roman" pitchFamily="18" charset="0"/>
                      </a:defRPr>
                    </a:pPr>
                    <a:r>
                      <a:rPr lang="ru-RU" sz="1100" b="1">
                        <a:latin typeface="Times New Roman" pitchFamily="18" charset="0"/>
                        <a:cs typeface="Times New Roman" pitchFamily="18" charset="0"/>
                      </a:rPr>
                      <a:t>удовлетворено частично</a:t>
                    </a:r>
                  </a:p>
                  <a:p>
                    <a:pPr>
                      <a:defRPr sz="1100" b="1">
                        <a:latin typeface="Times New Roman" pitchFamily="18" charset="0"/>
                        <a:cs typeface="Times New Roman" pitchFamily="18" charset="0"/>
                      </a:defRPr>
                    </a:pPr>
                    <a:r>
                      <a:rPr lang="ru-RU" sz="1100" b="1">
                        <a:latin typeface="Times New Roman" pitchFamily="18" charset="0"/>
                        <a:cs typeface="Times New Roman" pitchFamily="18" charset="0"/>
                      </a:rPr>
                      <a:t>(9)</a:t>
                    </a:r>
                  </a:p>
                  <a:p>
                    <a:pPr>
                      <a:defRPr sz="1100" b="1">
                        <a:latin typeface="Times New Roman" pitchFamily="18" charset="0"/>
                        <a:cs typeface="Times New Roman" pitchFamily="18" charset="0"/>
                      </a:defRPr>
                    </a:pPr>
                    <a:r>
                      <a:rPr lang="en-US" sz="1100" b="1">
                        <a:latin typeface="Times New Roman" pitchFamily="18" charset="0"/>
                        <a:cs typeface="Times New Roman" pitchFamily="18" charset="0"/>
                      </a:rPr>
                      <a:t>41%</a:t>
                    </a:r>
                  </a:p>
                </c:rich>
              </c:tx>
              <c:spPr/>
              <c:showPercent val="1"/>
            </c:dLbl>
            <c:dLbl>
              <c:idx val="2"/>
              <c:layout>
                <c:manualLayout>
                  <c:x val="-0.22077195618937295"/>
                  <c:y val="0.14587351763511267"/>
                </c:manualLayout>
              </c:layout>
              <c:tx>
                <c:rich>
                  <a:bodyPr/>
                  <a:lstStyle/>
                  <a:p>
                    <a:r>
                      <a:rPr lang="ru-RU" sz="1100" b="1">
                        <a:latin typeface="Times New Roman" pitchFamily="18" charset="0"/>
                        <a:cs typeface="Times New Roman" pitchFamily="18" charset="0"/>
                      </a:rPr>
                      <a:t>отклонено</a:t>
                    </a:r>
                  </a:p>
                  <a:p>
                    <a:r>
                      <a:rPr lang="ru-RU" sz="1100" b="1">
                        <a:latin typeface="Times New Roman" pitchFamily="18" charset="0"/>
                        <a:cs typeface="Times New Roman" pitchFamily="18" charset="0"/>
                      </a:rPr>
                      <a:t>(1)</a:t>
                    </a:r>
                  </a:p>
                  <a:p>
                    <a:r>
                      <a:rPr lang="en-US" sz="1100" b="1">
                        <a:latin typeface="Times New Roman" pitchFamily="18" charset="0"/>
                        <a:cs typeface="Times New Roman" pitchFamily="18" charset="0"/>
                      </a:rPr>
                      <a:t>4%</a:t>
                    </a:r>
                  </a:p>
                </c:rich>
              </c:tx>
              <c:showPercent val="1"/>
            </c:dLbl>
            <c:txPr>
              <a:bodyPr/>
              <a:lstStyle/>
              <a:p>
                <a:pPr>
                  <a:defRPr sz="1100">
                    <a:latin typeface="Times New Roman" pitchFamily="18" charset="0"/>
                    <a:cs typeface="Times New Roman" pitchFamily="18" charset="0"/>
                  </a:defRPr>
                </a:pPr>
                <a:endParaRPr lang="ru-RU"/>
              </a:p>
            </c:txPr>
            <c:showPercent val="1"/>
            <c:showLeaderLines val="1"/>
          </c:dLbls>
          <c:val>
            <c:numRef>
              <c:f>'диаграмма по актам прок.реаг.'!$B$1:$B$3</c:f>
              <c:numCache>
                <c:formatCode>General</c:formatCode>
                <c:ptCount val="3"/>
                <c:pt idx="0">
                  <c:v>12</c:v>
                </c:pt>
                <c:pt idx="1">
                  <c:v>9</c:v>
                </c:pt>
                <c:pt idx="2">
                  <c:v>1</c:v>
                </c:pt>
              </c:numCache>
            </c:numRef>
          </c:val>
        </c:ser>
        <c:dLbls>
          <c:showPercent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Отчет</a:t>
            </a:r>
            <a:r>
              <a:rPr lang="ru-RU" sz="1400" baseline="0">
                <a:latin typeface="Times New Roman" pitchFamily="18" charset="0"/>
                <a:cs typeface="Times New Roman" pitchFamily="18" charset="0"/>
              </a:rPr>
              <a:t> по правовой экспертизе правовых актов</a:t>
            </a:r>
            <a:endParaRPr lang="ru-RU" sz="1400">
              <a:latin typeface="Times New Roman" pitchFamily="18" charset="0"/>
              <a:cs typeface="Times New Roman" pitchFamily="18" charset="0"/>
            </a:endParaRPr>
          </a:p>
        </c:rich>
      </c:tx>
      <c:layout>
        <c:manualLayout>
          <c:xMode val="edge"/>
          <c:yMode val="edge"/>
          <c:x val="0.12572922134733194"/>
          <c:y val="9.2592592592594721E-3"/>
        </c:manualLayout>
      </c:layout>
    </c:title>
    <c:plotArea>
      <c:layout/>
      <c:pieChart>
        <c:varyColors val="1"/>
        <c:ser>
          <c:idx val="0"/>
          <c:order val="0"/>
          <c:explosion val="25"/>
          <c:dLbls>
            <c:dLbl>
              <c:idx val="0"/>
              <c:layout>
                <c:manualLayout>
                  <c:x val="4.9372423873935575E-2"/>
                  <c:y val="0.51047449730325034"/>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Нормативные правовые акты АЧГО</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(933)</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31%</a:t>
                    </a:r>
                  </a:p>
                </c:rich>
              </c:tx>
              <c:spPr/>
              <c:showPercent val="1"/>
            </c:dLbl>
            <c:dLbl>
              <c:idx val="1"/>
              <c:layout>
                <c:manualLayout>
                  <c:x val="-6.2477516943672824E-2"/>
                  <c:y val="0"/>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Ненормативные правовые акты АЧГО</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(1959)</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65%</a:t>
                    </a:r>
                  </a:p>
                </c:rich>
              </c:tx>
              <c:spPr/>
              <c:showPercent val="1"/>
            </c:dLbl>
            <c:dLbl>
              <c:idx val="2"/>
              <c:layout>
                <c:manualLayout>
                  <c:x val="-0.32877547987762545"/>
                  <c:y val="0.19112379878217475"/>
                </c:manualLayout>
              </c:layout>
              <c:tx>
                <c:rich>
                  <a:bodyPr/>
                  <a:lstStyle/>
                  <a:p>
                    <a:r>
                      <a:rPr lang="ru-RU">
                        <a:latin typeface="Times New Roman" pitchFamily="18" charset="0"/>
                        <a:cs typeface="Times New Roman" pitchFamily="18" charset="0"/>
                      </a:rPr>
                      <a:t>Нормативные правовые акты Думы ЧГО</a:t>
                    </a:r>
                  </a:p>
                  <a:p>
                    <a:r>
                      <a:rPr lang="ru-RU" sz="1200" b="1">
                        <a:latin typeface="Times New Roman" pitchFamily="18" charset="0"/>
                        <a:cs typeface="Times New Roman" pitchFamily="18" charset="0"/>
                      </a:rPr>
                      <a:t>(78)</a:t>
                    </a:r>
                  </a:p>
                  <a:p>
                    <a:r>
                      <a:rPr lang="en-US" sz="1200" b="1">
                        <a:latin typeface="Times New Roman" pitchFamily="18" charset="0"/>
                        <a:cs typeface="Times New Roman" pitchFamily="18" charset="0"/>
                      </a:rPr>
                      <a:t>2%</a:t>
                    </a:r>
                  </a:p>
                </c:rich>
              </c:tx>
              <c:showPercent val="1"/>
            </c:dLbl>
            <c:dLbl>
              <c:idx val="3"/>
              <c:layout>
                <c:manualLayout>
                  <c:x val="0.40039242818479631"/>
                  <c:y val="0.13905744127128791"/>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Ненормативные правовые акты Думы ЧГО</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(55)</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2%</a:t>
                    </a:r>
                  </a:p>
                </c:rich>
              </c:tx>
              <c:spPr/>
              <c:showPercent val="1"/>
            </c:dLbl>
            <c:showPercent val="1"/>
            <c:showLeaderLines val="1"/>
          </c:dLbls>
          <c:val>
            <c:numRef>
              <c:f>Лист1!$C$2:$C$5</c:f>
              <c:numCache>
                <c:formatCode>General</c:formatCode>
                <c:ptCount val="4"/>
                <c:pt idx="0">
                  <c:v>933</c:v>
                </c:pt>
                <c:pt idx="1">
                  <c:v>1959</c:v>
                </c:pt>
                <c:pt idx="2">
                  <c:v>78</c:v>
                </c:pt>
                <c:pt idx="3">
                  <c:v>55</c:v>
                </c:pt>
              </c:numCache>
            </c:numRef>
          </c:val>
        </c:ser>
        <c:dLbls>
          <c:showPercent val="1"/>
        </c:dLbls>
        <c:firstSliceAng val="0"/>
      </c:pie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Общее количество судебных дел</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(всего</a:t>
            </a:r>
            <a:r>
              <a:rPr lang="ru-RU" sz="1400" baseline="0">
                <a:latin typeface="Times New Roman" pitchFamily="18" charset="0"/>
                <a:cs typeface="Times New Roman" pitchFamily="18" charset="0"/>
              </a:rPr>
              <a:t> 1877)</a:t>
            </a:r>
            <a:endParaRPr lang="ru-RU" sz="1400">
              <a:latin typeface="Times New Roman" pitchFamily="18" charset="0"/>
              <a:cs typeface="Times New Roman" pitchFamily="18" charset="0"/>
            </a:endParaRPr>
          </a:p>
        </c:rich>
      </c:tx>
    </c:title>
    <c:plotArea>
      <c:layout/>
      <c:pieChart>
        <c:varyColors val="1"/>
        <c:ser>
          <c:idx val="0"/>
          <c:order val="0"/>
          <c:explosion val="25"/>
          <c:dLbls>
            <c:dLbl>
              <c:idx val="0"/>
              <c:layout>
                <c:manualLayout>
                  <c:x val="0.16973272090988617"/>
                  <c:y val="-0.10065470982793817"/>
                </c:manualLayout>
              </c:layout>
              <c:tx>
                <c:rich>
                  <a:bodyPr/>
                  <a:lstStyle/>
                  <a:p>
                    <a:r>
                      <a:rPr lang="ru-RU">
                        <a:latin typeface="Times New Roman" pitchFamily="18" charset="0"/>
                        <a:cs typeface="Times New Roman" pitchFamily="18" charset="0"/>
                      </a:rPr>
                      <a:t>А</a:t>
                    </a:r>
                    <a:r>
                      <a:rPr lang="ru-RU"/>
                      <a:t>ЧГО-истец</a:t>
                    </a:r>
                  </a:p>
                  <a:p>
                    <a:r>
                      <a:rPr lang="ru-RU" sz="1200" b="1"/>
                      <a:t>1591</a:t>
                    </a:r>
                  </a:p>
                  <a:p>
                    <a:r>
                      <a:rPr lang="en-US" sz="1200" b="1"/>
                      <a:t>85%</a:t>
                    </a:r>
                  </a:p>
                </c:rich>
              </c:tx>
              <c:showPercent val="1"/>
            </c:dLbl>
            <c:dLbl>
              <c:idx val="1"/>
              <c:layout>
                <c:manualLayout>
                  <c:x val="-0.14408092738407688"/>
                  <c:y val="0.14779235928842488"/>
                </c:manualLayout>
              </c:layout>
              <c:tx>
                <c:rich>
                  <a:bodyPr/>
                  <a:lstStyle/>
                  <a:p>
                    <a:r>
                      <a:rPr lang="ru-RU">
                        <a:latin typeface="Times New Roman" pitchFamily="18" charset="0"/>
                        <a:cs typeface="Times New Roman" pitchFamily="18" charset="0"/>
                      </a:rPr>
                      <a:t>А</a:t>
                    </a:r>
                    <a:r>
                      <a:rPr lang="ru-RU"/>
                      <a:t>ЧГО-ответчик</a:t>
                    </a:r>
                  </a:p>
                  <a:p>
                    <a:r>
                      <a:rPr lang="ru-RU" sz="1200" b="1"/>
                      <a:t>206</a:t>
                    </a:r>
                  </a:p>
                  <a:p>
                    <a:r>
                      <a:rPr lang="en-US" sz="1200" b="1"/>
                      <a:t>11%</a:t>
                    </a:r>
                  </a:p>
                </c:rich>
              </c:tx>
              <c:showPercent val="1"/>
            </c:dLbl>
            <c:dLbl>
              <c:idx val="2"/>
              <c:layout>
                <c:manualLayout>
                  <c:x val="0.32930622960483219"/>
                  <c:y val="0.13862010065328417"/>
                </c:manualLayout>
              </c:layout>
              <c:tx>
                <c:rich>
                  <a:bodyPr/>
                  <a:lstStyle/>
                  <a:p>
                    <a:r>
                      <a:rPr lang="ru-RU">
                        <a:latin typeface="Times New Roman" pitchFamily="18" charset="0"/>
                        <a:cs typeface="Times New Roman" pitchFamily="18" charset="0"/>
                      </a:rPr>
                      <a:t>А</a:t>
                    </a:r>
                    <a:r>
                      <a:rPr lang="ru-RU"/>
                      <a:t>ЧГО-третье лицо</a:t>
                    </a:r>
                  </a:p>
                  <a:p>
                    <a:r>
                      <a:rPr lang="ru-RU" sz="1200" b="1"/>
                      <a:t>80</a:t>
                    </a:r>
                  </a:p>
                  <a:p>
                    <a:r>
                      <a:rPr lang="en-US" sz="1200" b="1"/>
                      <a:t>4%</a:t>
                    </a:r>
                  </a:p>
                </c:rich>
              </c:tx>
              <c:showPercent val="1"/>
            </c:dLbl>
            <c:txPr>
              <a:bodyPr/>
              <a:lstStyle/>
              <a:p>
                <a:pPr>
                  <a:defRPr>
                    <a:latin typeface="Times New Roman" pitchFamily="18" charset="0"/>
                    <a:cs typeface="Times New Roman" pitchFamily="18" charset="0"/>
                  </a:defRPr>
                </a:pPr>
                <a:endParaRPr lang="ru-RU"/>
              </a:p>
            </c:txPr>
            <c:showPercent val="1"/>
            <c:showLeaderLines val="1"/>
          </c:dLbls>
          <c:val>
            <c:numRef>
              <c:f>Лист2!$B$2:$B$4</c:f>
              <c:numCache>
                <c:formatCode>General</c:formatCode>
                <c:ptCount val="3"/>
                <c:pt idx="0">
                  <c:v>1591</c:v>
                </c:pt>
                <c:pt idx="1">
                  <c:v>206</c:v>
                </c:pt>
                <c:pt idx="2">
                  <c:v>80</c:v>
                </c:pt>
              </c:numCache>
            </c:numRef>
          </c:val>
        </c:ser>
        <c:dLbls>
          <c:showPercent val="1"/>
        </c:dLbls>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latin typeface="Times New Roman" pitchFamily="18" charset="0"/>
                <a:cs typeface="Times New Roman" pitchFamily="18" charset="0"/>
              </a:rPr>
              <a:t>Результаты рассмотрения судебных дел</a:t>
            </a:r>
          </a:p>
        </c:rich>
      </c:tx>
      <c:layout>
        <c:manualLayout>
          <c:xMode val="edge"/>
          <c:yMode val="edge"/>
          <c:x val="0.22037501110391317"/>
          <c:y val="1.2285881892159983E-2"/>
        </c:manualLayout>
      </c:layout>
    </c:title>
    <c:plotArea>
      <c:layout/>
      <c:pieChart>
        <c:varyColors val="1"/>
        <c:ser>
          <c:idx val="0"/>
          <c:order val="0"/>
          <c:explosion val="25"/>
          <c:dLbls>
            <c:dLbl>
              <c:idx val="0"/>
              <c:layout>
                <c:manualLayout>
                  <c:x val="0.17089988166034994"/>
                  <c:y val="-0.11247465626328876"/>
                </c:manualLayout>
              </c:layout>
              <c:tx>
                <c:rich>
                  <a:bodyPr/>
                  <a:lstStyle/>
                  <a:p>
                    <a:r>
                      <a:rPr lang="ru-RU">
                        <a:latin typeface="Times New Roman" pitchFamily="18" charset="0"/>
                        <a:cs typeface="Times New Roman" pitchFamily="18" charset="0"/>
                      </a:rPr>
                      <a:t>количество удовлетворенных</a:t>
                    </a:r>
                    <a:r>
                      <a:rPr lang="ru-RU" baseline="0">
                        <a:latin typeface="Times New Roman" pitchFamily="18" charset="0"/>
                        <a:cs typeface="Times New Roman" pitchFamily="18" charset="0"/>
                      </a:rPr>
                      <a:t> дел</a:t>
                    </a:r>
                    <a:r>
                      <a:rPr lang="ru-RU">
                        <a:latin typeface="Times New Roman" pitchFamily="18" charset="0"/>
                        <a:cs typeface="Times New Roman" pitchFamily="18" charset="0"/>
                      </a:rPr>
                      <a:t>  в полном объеме</a:t>
                    </a:r>
                  </a:p>
                  <a:p>
                    <a:r>
                      <a:rPr lang="ru-RU" sz="1200" b="1">
                        <a:latin typeface="Times New Roman" pitchFamily="18" charset="0"/>
                        <a:cs typeface="Times New Roman" pitchFamily="18" charset="0"/>
                      </a:rPr>
                      <a:t>1513</a:t>
                    </a:r>
                  </a:p>
                  <a:p>
                    <a:r>
                      <a:rPr lang="en-US" sz="1200" b="1">
                        <a:latin typeface="Times New Roman" pitchFamily="18" charset="0"/>
                        <a:cs typeface="Times New Roman" pitchFamily="18" charset="0"/>
                      </a:rPr>
                      <a:t>81%</a:t>
                    </a:r>
                  </a:p>
                </c:rich>
              </c:tx>
              <c:showPercent val="1"/>
            </c:dLbl>
            <c:dLbl>
              <c:idx val="1"/>
              <c:layout>
                <c:manualLayout>
                  <c:x val="-7.7267188010220408E-2"/>
                  <c:y val="0.45779626520106731"/>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частично удовлетворенных дел</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9</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0%</a:t>
                    </a:r>
                  </a:p>
                </c:rich>
              </c:tx>
              <c:spPr/>
              <c:showPercent val="1"/>
            </c:dLbl>
            <c:dLbl>
              <c:idx val="2"/>
              <c:layout>
                <c:manualLayout>
                  <c:x val="-0.16086691280406526"/>
                  <c:y val="0.33437382827147205"/>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отказов в удовлетворении</a:t>
                    </a:r>
                    <a:r>
                      <a:rPr lang="ru-RU" baseline="0">
                        <a:latin typeface="Times New Roman" pitchFamily="18" charset="0"/>
                        <a:cs typeface="Times New Roman" pitchFamily="18" charset="0"/>
                      </a:rPr>
                      <a:t> требований</a:t>
                    </a:r>
                  </a:p>
                  <a:p>
                    <a:pPr>
                      <a:defRPr>
                        <a:latin typeface="Times New Roman" pitchFamily="18" charset="0"/>
                        <a:cs typeface="Times New Roman" pitchFamily="18" charset="0"/>
                      </a:defRPr>
                    </a:pPr>
                    <a:r>
                      <a:rPr lang="ru-RU" sz="1200" b="1">
                        <a:latin typeface="Times New Roman" pitchFamily="18" charset="0"/>
                        <a:cs typeface="Times New Roman" pitchFamily="18" charset="0"/>
                      </a:rPr>
                      <a:t>296</a:t>
                    </a:r>
                  </a:p>
                  <a:p>
                    <a:pPr>
                      <a:defRPr>
                        <a:latin typeface="Times New Roman" pitchFamily="18" charset="0"/>
                        <a:cs typeface="Times New Roman" pitchFamily="18" charset="0"/>
                      </a:defRPr>
                    </a:pPr>
                    <a:r>
                      <a:rPr lang="en-US" sz="1200" b="1">
                        <a:latin typeface="Times New Roman" pitchFamily="18" charset="0"/>
                        <a:cs typeface="Times New Roman" pitchFamily="18" charset="0"/>
                      </a:rPr>
                      <a:t>16%</a:t>
                    </a:r>
                  </a:p>
                </c:rich>
              </c:tx>
              <c:spPr/>
              <c:showPercent val="1"/>
            </c:dLbl>
            <c:dLbl>
              <c:idx val="3"/>
              <c:layout>
                <c:manualLayout>
                  <c:x val="-0.20752577834445238"/>
                  <c:y val="8.6656042994628188E-2"/>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дел оставленных без рассмотрения</a:t>
                    </a:r>
                  </a:p>
                  <a:p>
                    <a:pPr>
                      <a:defRPr>
                        <a:latin typeface="Times New Roman" pitchFamily="18" charset="0"/>
                        <a:cs typeface="Times New Roman" pitchFamily="18" charset="0"/>
                      </a:defRPr>
                    </a:pPr>
                    <a:r>
                      <a:rPr lang="ru-RU" b="1">
                        <a:latin typeface="Times New Roman" pitchFamily="18" charset="0"/>
                        <a:cs typeface="Times New Roman" pitchFamily="18" charset="0"/>
                      </a:rPr>
                      <a:t>31</a:t>
                    </a:r>
                  </a:p>
                  <a:p>
                    <a:pPr>
                      <a:defRPr>
                        <a:latin typeface="Times New Roman" pitchFamily="18" charset="0"/>
                        <a:cs typeface="Times New Roman" pitchFamily="18" charset="0"/>
                      </a:defRPr>
                    </a:pPr>
                    <a:r>
                      <a:rPr lang="en-US" b="1">
                        <a:latin typeface="Times New Roman" pitchFamily="18" charset="0"/>
                        <a:cs typeface="Times New Roman" pitchFamily="18" charset="0"/>
                      </a:rPr>
                      <a:t>2%</a:t>
                    </a:r>
                  </a:p>
                </c:rich>
              </c:tx>
              <c:spPr/>
              <c:showPercent val="1"/>
            </c:dLbl>
            <c:dLbl>
              <c:idx val="4"/>
              <c:layout>
                <c:manualLayout>
                  <c:x val="0.27968914484711993"/>
                  <c:y val="0.12707243897675416"/>
                </c:manualLayout>
              </c:layout>
              <c:tx>
                <c:rich>
                  <a:bodyPr/>
                  <a:lstStyle/>
                  <a:p>
                    <a:r>
                      <a:rPr lang="ru-RU">
                        <a:latin typeface="Times New Roman" pitchFamily="18" charset="0"/>
                        <a:cs typeface="Times New Roman" pitchFamily="18" charset="0"/>
                      </a:rPr>
                      <a:t>количество прекращенных производств по делу</a:t>
                    </a:r>
                  </a:p>
                  <a:p>
                    <a:r>
                      <a:rPr lang="ru-RU" sz="1200" b="1">
                        <a:latin typeface="Times New Roman" pitchFamily="18" charset="0"/>
                        <a:cs typeface="Times New Roman" pitchFamily="18" charset="0"/>
                      </a:rPr>
                      <a:t>28</a:t>
                    </a:r>
                  </a:p>
                  <a:p>
                    <a:r>
                      <a:rPr lang="en-US" sz="1200" b="1">
                        <a:latin typeface="Times New Roman" pitchFamily="18" charset="0"/>
                        <a:cs typeface="Times New Roman" pitchFamily="18" charset="0"/>
                      </a:rPr>
                      <a:t>1%</a:t>
                    </a:r>
                  </a:p>
                </c:rich>
              </c:tx>
              <c:showPercent val="1"/>
            </c:dLbl>
            <c:showPercent val="1"/>
            <c:showLeaderLines val="1"/>
          </c:dLbls>
          <c:val>
            <c:numRef>
              <c:f>Лист3!$B$2:$B$6</c:f>
              <c:numCache>
                <c:formatCode>General</c:formatCode>
                <c:ptCount val="5"/>
                <c:pt idx="0">
                  <c:v>1513</c:v>
                </c:pt>
                <c:pt idx="1">
                  <c:v>9</c:v>
                </c:pt>
                <c:pt idx="2">
                  <c:v>296</c:v>
                </c:pt>
                <c:pt idx="3">
                  <c:v>31</c:v>
                </c:pt>
                <c:pt idx="4">
                  <c:v>28</c:v>
                </c:pt>
              </c:numCache>
            </c:numRef>
          </c:val>
        </c:ser>
        <c:dLbls>
          <c:showPercent val="1"/>
        </c:dLbls>
        <c:firstSliceAng val="0"/>
      </c:pieChart>
    </c:plotArea>
    <c:plotVisOnly val="1"/>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Лист1!$A$2:$A$9</c:f>
              <c:strCache>
                <c:ptCount val="8"/>
                <c:pt idx="0">
                  <c:v>Почетна грамота</c:v>
                </c:pt>
                <c:pt idx="1">
                  <c:v>Благодарственное письмо</c:v>
                </c:pt>
                <c:pt idx="2">
                  <c:v>Благодарность</c:v>
                </c:pt>
                <c:pt idx="3">
                  <c:v>Поздравительное письмо</c:v>
                </c:pt>
                <c:pt idx="4">
                  <c:v>Отказано </c:v>
                </c:pt>
                <c:pt idx="5">
                  <c:v>Книга Почета</c:v>
                </c:pt>
                <c:pt idx="6">
                  <c:v>Почетная грамота ЧГО</c:v>
                </c:pt>
                <c:pt idx="7">
                  <c:v>Благодарственное письмо Думы ЧГО</c:v>
                </c:pt>
              </c:strCache>
            </c:strRef>
          </c:cat>
          <c:val>
            <c:numRef>
              <c:f>Лист1!$B$2:$B$9</c:f>
              <c:numCache>
                <c:formatCode>General</c:formatCode>
                <c:ptCount val="8"/>
                <c:pt idx="0">
                  <c:v>34</c:v>
                </c:pt>
                <c:pt idx="1">
                  <c:v>65</c:v>
                </c:pt>
                <c:pt idx="2">
                  <c:v>175</c:v>
                </c:pt>
                <c:pt idx="3">
                  <c:v>53</c:v>
                </c:pt>
                <c:pt idx="4">
                  <c:v>3</c:v>
                </c:pt>
                <c:pt idx="5">
                  <c:v>1</c:v>
                </c:pt>
                <c:pt idx="6">
                  <c:v>3</c:v>
                </c:pt>
                <c:pt idx="7">
                  <c:v>38</c:v>
                </c:pt>
              </c:numCache>
            </c:numRef>
          </c:val>
        </c:ser>
        <c:axId val="52239360"/>
        <c:axId val="85877504"/>
      </c:barChart>
      <c:catAx>
        <c:axId val="52239360"/>
        <c:scaling>
          <c:orientation val="minMax"/>
        </c:scaling>
        <c:axPos val="b"/>
        <c:tickLblPos val="nextTo"/>
        <c:crossAx val="85877504"/>
        <c:crosses val="autoZero"/>
        <c:auto val="1"/>
        <c:lblAlgn val="ctr"/>
        <c:lblOffset val="100"/>
        <c:tickMarkSkip val="10"/>
      </c:catAx>
      <c:valAx>
        <c:axId val="85877504"/>
        <c:scaling>
          <c:orientation val="minMax"/>
        </c:scaling>
        <c:axPos val="l"/>
        <c:numFmt formatCode="General" sourceLinked="1"/>
        <c:tickLblPos val="nextTo"/>
        <c:spPr>
          <a:ln w="1905"/>
        </c:spPr>
        <c:crossAx val="52239360"/>
        <c:crosses val="autoZero"/>
        <c:crossBetween val="between"/>
      </c:valAx>
      <c:spPr>
        <a:noFill/>
        <a:ln>
          <a:noFill/>
        </a:ln>
      </c:spPr>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Кол-во заявлений</a:t>
            </a:r>
            <a:r>
              <a:rPr lang="ru-RU" sz="1400" baseline="0"/>
              <a:t> по муниципальным услугам в 2019 г.</a:t>
            </a:r>
            <a:endParaRPr lang="ru-RU" sz="1400"/>
          </a:p>
        </c:rich>
      </c:tx>
    </c:title>
    <c:plotArea>
      <c:layout/>
      <c:pieChart>
        <c:varyColors val="1"/>
        <c:ser>
          <c:idx val="0"/>
          <c:order val="0"/>
          <c:tx>
            <c:strRef>
              <c:f>Лист1!$B$1</c:f>
              <c:strCache>
                <c:ptCount val="1"/>
                <c:pt idx="0">
                  <c:v>Продажи</c:v>
                </c:pt>
              </c:strCache>
            </c:strRef>
          </c:tx>
          <c:explosion val="25"/>
          <c:dPt>
            <c:idx val="0"/>
            <c:explosion val="18"/>
          </c:dPt>
          <c:dLbls>
            <c:showPercent val="1"/>
          </c:dLbls>
          <c:cat>
            <c:strRef>
              <c:f>Лист1!$A$2:$A$6</c:f>
              <c:strCache>
                <c:ptCount val="5"/>
                <c:pt idx="0">
                  <c:v>Упр. Обр.</c:v>
                </c:pt>
                <c:pt idx="1">
                  <c:v>Архив</c:v>
                </c:pt>
                <c:pt idx="2">
                  <c:v>УЗИО</c:v>
                </c:pt>
                <c:pt idx="3">
                  <c:v>УАиГС</c:v>
                </c:pt>
                <c:pt idx="4">
                  <c:v>УЖКХи Т</c:v>
                </c:pt>
              </c:strCache>
            </c:strRef>
          </c:cat>
          <c:val>
            <c:numRef>
              <c:f>Лист1!$B$2:$B$6</c:f>
              <c:numCache>
                <c:formatCode>General</c:formatCode>
                <c:ptCount val="5"/>
                <c:pt idx="0">
                  <c:v>45</c:v>
                </c:pt>
                <c:pt idx="1">
                  <c:v>26</c:v>
                </c:pt>
                <c:pt idx="2">
                  <c:v>22</c:v>
                </c:pt>
                <c:pt idx="3">
                  <c:v>5</c:v>
                </c:pt>
                <c:pt idx="4">
                  <c:v>2.5</c:v>
                </c:pt>
              </c:numCache>
            </c:numRef>
          </c:val>
        </c:ser>
        <c:dLbls>
          <c:showPercent val="1"/>
        </c:dLbls>
        <c:firstSliceAng val="0"/>
      </c:pie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Распределение населения по возрасту, %</a:t>
            </a:r>
          </a:p>
        </c:rich>
      </c:tx>
      <c:layout>
        <c:manualLayout>
          <c:xMode val="edge"/>
          <c:yMode val="edge"/>
          <c:x val="0.17957815514024641"/>
          <c:y val="9.2592592592593143E-2"/>
        </c:manualLayout>
      </c:layout>
    </c:title>
    <c:view3D>
      <c:rotX val="30"/>
      <c:perspective val="30"/>
    </c:view3D>
    <c:plotArea>
      <c:layout>
        <c:manualLayout>
          <c:layoutTarget val="inner"/>
          <c:xMode val="edge"/>
          <c:yMode val="edge"/>
          <c:x val="8.0850776005940428E-2"/>
          <c:y val="0.23739006308421973"/>
          <c:w val="0.56048523346346601"/>
          <c:h val="0.64978127734033531"/>
        </c:manualLayout>
      </c:layout>
      <c:pie3DChart>
        <c:varyColors val="1"/>
        <c:ser>
          <c:idx val="0"/>
          <c:order val="0"/>
          <c:tx>
            <c:strRef>
              <c:f>'Лист1'!$B$1</c:f>
              <c:strCache>
                <c:ptCount val="1"/>
                <c:pt idx="0">
                  <c:v>Распределение населения по возрасту, %</c:v>
                </c:pt>
              </c:strCache>
            </c:strRef>
          </c:tx>
          <c:dLbls>
            <c:dLbl>
              <c:idx val="0"/>
              <c:showVal val="1"/>
            </c:dLbl>
            <c:dLbl>
              <c:idx val="1"/>
              <c:showVal val="1"/>
            </c:dLbl>
            <c:dLbl>
              <c:idx val="2"/>
              <c:showVal val="1"/>
            </c:dLbl>
            <c:delete val="1"/>
          </c:dLbls>
          <c:cat>
            <c:strRef>
              <c:f>'Лист1'!$A$2:$A$4</c:f>
              <c:strCache>
                <c:ptCount val="3"/>
                <c:pt idx="0">
                  <c:v>Трудоспособного возраста</c:v>
                </c:pt>
                <c:pt idx="1">
                  <c:v>Моложе трудоспособного возраста</c:v>
                </c:pt>
                <c:pt idx="2">
                  <c:v>Старше трудоспособного возраста</c:v>
                </c:pt>
              </c:strCache>
            </c:strRef>
          </c:cat>
          <c:val>
            <c:numRef>
              <c:f>'Лист1'!$B$2:$B$4</c:f>
              <c:numCache>
                <c:formatCode>0.0%</c:formatCode>
                <c:ptCount val="3"/>
                <c:pt idx="0">
                  <c:v>0.53300000000000003</c:v>
                </c:pt>
                <c:pt idx="1">
                  <c:v>0.20800000000000021</c:v>
                </c:pt>
                <c:pt idx="2">
                  <c:v>0.25900000000000001</c:v>
                </c:pt>
              </c:numCache>
            </c:numRef>
          </c:val>
        </c:ser>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790526184227445E-2"/>
          <c:y val="8.1067856819621698E-2"/>
          <c:w val="0.45340223097112853"/>
          <c:h val="0.9120159818384771"/>
        </c:manualLayout>
      </c:layout>
      <c:doughnutChart>
        <c:varyColors val="1"/>
        <c:ser>
          <c:idx val="0"/>
          <c:order val="0"/>
          <c:tx>
            <c:strRef>
              <c:f>Лист1!$B$1</c:f>
              <c:strCache>
                <c:ptCount val="1"/>
                <c:pt idx="0">
                  <c:v>Столбец1</c:v>
                </c:pt>
              </c:strCache>
            </c:strRef>
          </c:tx>
          <c:spPr>
            <a:scene3d>
              <a:camera prst="orthographicFront"/>
              <a:lightRig rig="threePt" dir="t"/>
            </a:scene3d>
            <a:sp3d>
              <a:bevelT w="101600" prst="riblet"/>
              <a:bevelB prst="slope"/>
            </a:sp3d>
          </c:spPr>
          <c:explosion val="25"/>
          <c:dLbls>
            <c:dLbl>
              <c:idx val="3"/>
              <c:layout>
                <c:manualLayout>
                  <c:x val="0"/>
                  <c:y val="3.3416875522138685E-2"/>
                </c:manualLayout>
              </c:layout>
              <c:showVal val="1"/>
            </c:dLbl>
            <c:dLbl>
              <c:idx val="5"/>
              <c:layout>
                <c:manualLayout>
                  <c:x val="-2.7426160337552744E-2"/>
                  <c:y val="-6.6833751044277434E-3"/>
                </c:manualLayout>
              </c:layout>
              <c:showVal val="1"/>
            </c:dLbl>
            <c:dLbl>
              <c:idx val="6"/>
              <c:layout>
                <c:manualLayout>
                  <c:x val="0"/>
                  <c:y val="-3.3416875522138671E-2"/>
                </c:manualLayout>
              </c:layout>
              <c:showVal val="1"/>
            </c:dLbl>
            <c:showVal val="1"/>
            <c:showLeaderLines val="1"/>
          </c:dLbls>
          <c:cat>
            <c:strRef>
              <c:f>Лист1!$A$2:$A$8</c:f>
              <c:strCache>
                <c:ptCount val="7"/>
                <c:pt idx="0">
                  <c:v>обрабатывающие производства - 14,6%</c:v>
                </c:pt>
                <c:pt idx="1">
                  <c:v>добыча полезных ископаемых - 9,6%</c:v>
                </c:pt>
                <c:pt idx="2">
                  <c:v>обеспечение электроэнергией, газом и паром -7,6%</c:v>
                </c:pt>
                <c:pt idx="3">
                  <c:v>сельско, лесное хозяйство, охота, рыболовство и рыбоводство - 0,9%</c:v>
                </c:pt>
                <c:pt idx="4">
                  <c:v>транспортировка и хранение - 63,2%</c:v>
                </c:pt>
                <c:pt idx="5">
                  <c:v>строительство - 1,1%</c:v>
                </c:pt>
                <c:pt idx="6">
                  <c:v>прочие виды деятельности - 3,0%</c:v>
                </c:pt>
              </c:strCache>
            </c:strRef>
          </c:cat>
          <c:val>
            <c:numRef>
              <c:f>Лист1!$B$2:$B$8</c:f>
              <c:numCache>
                <c:formatCode>General</c:formatCode>
                <c:ptCount val="7"/>
                <c:pt idx="0">
                  <c:v>14.6</c:v>
                </c:pt>
                <c:pt idx="1">
                  <c:v>9.6</c:v>
                </c:pt>
                <c:pt idx="2">
                  <c:v>7.6</c:v>
                </c:pt>
                <c:pt idx="3">
                  <c:v>0.9</c:v>
                </c:pt>
                <c:pt idx="4">
                  <c:v>63.2</c:v>
                </c:pt>
                <c:pt idx="5">
                  <c:v>1.1000000000000001</c:v>
                </c:pt>
                <c:pt idx="6" formatCode="0.0">
                  <c:v>3</c:v>
                </c:pt>
              </c:numCache>
            </c:numRef>
          </c:val>
        </c:ser>
        <c:firstSliceAng val="0"/>
        <c:holeSize val="50"/>
      </c:doughnutChart>
      <c:spPr>
        <a:scene3d>
          <a:camera prst="orthographicFront"/>
          <a:lightRig rig="threePt" dir="t"/>
        </a:scene3d>
        <a:sp3d>
          <a:bevelB w="165100" prst="coolSlant"/>
        </a:sp3d>
      </c:spPr>
    </c:plotArea>
    <c:legend>
      <c:legendPos val="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42832235481938091"/>
          <c:y val="3.2419687592101405E-2"/>
          <c:w val="0.4416289265442504"/>
          <c:h val="0.9351606248157972"/>
        </c:manualLayout>
      </c:layout>
      <c:bar3DChart>
        <c:barDir val="bar"/>
        <c:grouping val="clustered"/>
        <c:ser>
          <c:idx val="0"/>
          <c:order val="0"/>
          <c:tx>
            <c:strRef>
              <c:f>Лист1!$B$1</c:f>
              <c:strCache>
                <c:ptCount val="1"/>
                <c:pt idx="0">
                  <c:v>2018 год</c:v>
                </c:pt>
              </c:strCache>
            </c:strRef>
          </c:tx>
          <c:dLbls>
            <c:dLbl>
              <c:idx val="11"/>
              <c:layout>
                <c:manualLayout>
                  <c:x val="2.2138680179047878E-3"/>
                  <c:y val="0"/>
                </c:manualLayout>
              </c:layout>
              <c:showVal val="1"/>
            </c:dLbl>
            <c:showVal val="1"/>
          </c:dLbls>
          <c:cat>
            <c:strRef>
              <c:f>Лист1!$A$2:$A$13</c:f>
              <c:strCache>
                <c:ptCount val="12"/>
                <c:pt idx="0">
                  <c:v>Транспортировка и хранение</c:v>
                </c:pt>
                <c:pt idx="1">
                  <c:v>Обеспечение электроэнергией, газом и паром</c:v>
                </c:pt>
                <c:pt idx="2">
                  <c:v>Добыча полезных ископаемых</c:v>
                </c:pt>
                <c:pt idx="3">
                  <c:v>Деятельность финансовая и страховая</c:v>
                </c:pt>
                <c:pt idx="4">
                  <c:v>Обрабатывающие производства</c:v>
                </c:pt>
                <c:pt idx="5">
                  <c:v>Гос. управление и обепечение военной безопасности</c:v>
                </c:pt>
                <c:pt idx="6">
                  <c:v>Строительство</c:v>
                </c:pt>
                <c:pt idx="7">
                  <c:v>Оптовая и розничная торговля</c:v>
                </c:pt>
                <c:pt idx="8">
                  <c:v>Бюджетная сфера</c:v>
                </c:pt>
                <c:pt idx="9">
                  <c:v>Деятельность гостиниц и ресторанов</c:v>
                </c:pt>
                <c:pt idx="10">
                  <c:v>Операции с недвижимым имуществом</c:v>
                </c:pt>
                <c:pt idx="11">
                  <c:v>Сельское и лесное хозяйство</c:v>
                </c:pt>
              </c:strCache>
            </c:strRef>
          </c:cat>
          <c:val>
            <c:numRef>
              <c:f>Лист1!$B$2:$B$13</c:f>
              <c:numCache>
                <c:formatCode>General</c:formatCode>
                <c:ptCount val="12"/>
                <c:pt idx="0">
                  <c:v>56775.4</c:v>
                </c:pt>
                <c:pt idx="1">
                  <c:v>47996.7</c:v>
                </c:pt>
                <c:pt idx="2">
                  <c:v>46252.9</c:v>
                </c:pt>
                <c:pt idx="3">
                  <c:v>46903.5</c:v>
                </c:pt>
                <c:pt idx="4">
                  <c:v>34379</c:v>
                </c:pt>
                <c:pt idx="5">
                  <c:v>38646.300000000003</c:v>
                </c:pt>
                <c:pt idx="6">
                  <c:v>31779.4</c:v>
                </c:pt>
                <c:pt idx="7">
                  <c:v>30974.2</c:v>
                </c:pt>
                <c:pt idx="8" formatCode="0.0">
                  <c:v>29048</c:v>
                </c:pt>
                <c:pt idx="9">
                  <c:v>24639.5</c:v>
                </c:pt>
                <c:pt idx="10">
                  <c:v>40878.199999999997</c:v>
                </c:pt>
                <c:pt idx="11">
                  <c:v>20309.2</c:v>
                </c:pt>
              </c:numCache>
            </c:numRef>
          </c:val>
        </c:ser>
        <c:ser>
          <c:idx val="1"/>
          <c:order val="1"/>
          <c:tx>
            <c:strRef>
              <c:f>Лист1!$C$1</c:f>
              <c:strCache>
                <c:ptCount val="1"/>
                <c:pt idx="0">
                  <c:v>2019 год</c:v>
                </c:pt>
              </c:strCache>
            </c:strRef>
          </c:tx>
          <c:dLbls>
            <c:dLbl>
              <c:idx val="10"/>
              <c:layout>
                <c:manualLayout>
                  <c:x val="1.1069340089523939E-2"/>
                  <c:y val="-5.6733026438931609E-3"/>
                </c:manualLayout>
              </c:layout>
              <c:showVal val="1"/>
            </c:dLbl>
            <c:dLbl>
              <c:idx val="11"/>
              <c:layout>
                <c:manualLayout>
                  <c:x val="6.6416040537144476E-3"/>
                  <c:y val="-2.8366513219465236E-3"/>
                </c:manualLayout>
              </c:layout>
              <c:showVal val="1"/>
            </c:dLbl>
            <c:showVal val="1"/>
          </c:dLbls>
          <c:cat>
            <c:strRef>
              <c:f>Лист1!$A$2:$A$13</c:f>
              <c:strCache>
                <c:ptCount val="12"/>
                <c:pt idx="0">
                  <c:v>Транспортировка и хранение</c:v>
                </c:pt>
                <c:pt idx="1">
                  <c:v>Обеспечение электроэнергией, газом и паром</c:v>
                </c:pt>
                <c:pt idx="2">
                  <c:v>Добыча полезных ископаемых</c:v>
                </c:pt>
                <c:pt idx="3">
                  <c:v>Деятельность финансовая и страховая</c:v>
                </c:pt>
                <c:pt idx="4">
                  <c:v>Обрабатывающие производства</c:v>
                </c:pt>
                <c:pt idx="5">
                  <c:v>Гос. управление и обепечение военной безопасности</c:v>
                </c:pt>
                <c:pt idx="6">
                  <c:v>Строительство</c:v>
                </c:pt>
                <c:pt idx="7">
                  <c:v>Оптовая и розничная торговля</c:v>
                </c:pt>
                <c:pt idx="8">
                  <c:v>Бюджетная сфера</c:v>
                </c:pt>
                <c:pt idx="9">
                  <c:v>Деятельность гостиниц и ресторанов</c:v>
                </c:pt>
                <c:pt idx="10">
                  <c:v>Операции с недвижимым имуществом</c:v>
                </c:pt>
                <c:pt idx="11">
                  <c:v>Сельское и лесное хозяйство</c:v>
                </c:pt>
              </c:strCache>
            </c:strRef>
          </c:cat>
          <c:val>
            <c:numRef>
              <c:f>Лист1!$C$2:$C$13</c:f>
              <c:numCache>
                <c:formatCode>General</c:formatCode>
                <c:ptCount val="12"/>
                <c:pt idx="0">
                  <c:v>60359.199999999997</c:v>
                </c:pt>
                <c:pt idx="1">
                  <c:v>51876.1</c:v>
                </c:pt>
                <c:pt idx="2">
                  <c:v>52342.8</c:v>
                </c:pt>
                <c:pt idx="3">
                  <c:v>50300.2</c:v>
                </c:pt>
                <c:pt idx="4">
                  <c:v>35409.800000000003</c:v>
                </c:pt>
                <c:pt idx="5">
                  <c:v>42549.9</c:v>
                </c:pt>
                <c:pt idx="6">
                  <c:v>34406.6</c:v>
                </c:pt>
                <c:pt idx="7">
                  <c:v>28813.1</c:v>
                </c:pt>
                <c:pt idx="8">
                  <c:v>30666.400000000001</c:v>
                </c:pt>
                <c:pt idx="9">
                  <c:v>27622.2</c:v>
                </c:pt>
                <c:pt idx="10">
                  <c:v>26539.3</c:v>
                </c:pt>
                <c:pt idx="11">
                  <c:v>21433.1</c:v>
                </c:pt>
              </c:numCache>
            </c:numRef>
          </c:val>
        </c:ser>
        <c:shape val="cylinder"/>
        <c:axId val="84582784"/>
        <c:axId val="84584320"/>
        <c:axId val="0"/>
      </c:bar3DChart>
      <c:catAx>
        <c:axId val="84582784"/>
        <c:scaling>
          <c:orientation val="minMax"/>
        </c:scaling>
        <c:axPos val="l"/>
        <c:tickLblPos val="nextTo"/>
        <c:crossAx val="84584320"/>
        <c:crosses val="autoZero"/>
        <c:auto val="1"/>
        <c:lblAlgn val="ctr"/>
        <c:lblOffset val="100"/>
      </c:catAx>
      <c:valAx>
        <c:axId val="84584320"/>
        <c:scaling>
          <c:orientation val="minMax"/>
        </c:scaling>
        <c:delete val="1"/>
        <c:axPos val="b"/>
        <c:majorGridlines/>
        <c:numFmt formatCode="General" sourceLinked="1"/>
        <c:tickLblPos val="none"/>
        <c:crossAx val="84582784"/>
        <c:crosses val="autoZero"/>
        <c:crossBetween val="between"/>
      </c:valAx>
    </c:plotArea>
    <c:legend>
      <c:legendPos val="r"/>
      <c:layout>
        <c:manualLayout>
          <c:xMode val="edge"/>
          <c:yMode val="edge"/>
          <c:x val="0.87553928613837728"/>
          <c:y val="0.44665807260818063"/>
          <c:w val="0.11198021464165653"/>
          <c:h val="0.1951794300048777"/>
        </c:manualLayout>
      </c:layout>
    </c:legend>
    <c:plotVisOnly val="1"/>
    <c:dispBlanksAs val="gap"/>
  </c:chart>
  <c:spPr>
    <a:ln>
      <a:noFill/>
    </a:ln>
    <a:scene3d>
      <a:camera prst="orthographicFront"/>
      <a:lightRig rig="threePt" dir="t"/>
    </a:scene3d>
    <a:sp3d prstMaterial="softEdge">
      <a:bevelB prst="convex"/>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0"/>
      <c:rotY val="10"/>
      <c:perspective val="30"/>
    </c:view3D>
    <c:plotArea>
      <c:layout>
        <c:manualLayout>
          <c:layoutTarget val="inner"/>
          <c:xMode val="edge"/>
          <c:yMode val="edge"/>
          <c:x val="8.3549165957059066E-2"/>
          <c:y val="2.5383019885691006E-2"/>
          <c:w val="0.87292310325318589"/>
          <c:h val="0.87372322610841291"/>
        </c:manualLayout>
      </c:layout>
      <c:bar3DChart>
        <c:barDir val="col"/>
        <c:grouping val="standard"/>
        <c:ser>
          <c:idx val="0"/>
          <c:order val="0"/>
          <c:tx>
            <c:strRef>
              <c:f>Лист1!$B$1</c:f>
              <c:strCache>
                <c:ptCount val="1"/>
                <c:pt idx="0">
                  <c:v>декабрь 2018</c:v>
                </c:pt>
              </c:strCache>
            </c:strRef>
          </c:tx>
          <c:dLbls>
            <c:dLbl>
              <c:idx val="0"/>
              <c:layout>
                <c:manualLayout>
                  <c:x val="-2.5462962962962982E-2"/>
                  <c:y val="1.1904449443819761E-2"/>
                </c:manualLayout>
              </c:layout>
              <c:showVal val="1"/>
            </c:dLbl>
            <c:dLbl>
              <c:idx val="1"/>
              <c:layout>
                <c:manualLayout>
                  <c:x val="-1.6203703703703703E-2"/>
                  <c:y val="7.9365079365079413E-3"/>
                </c:manualLayout>
              </c:layout>
              <c:showVal val="1"/>
            </c:dLbl>
            <c:dLbl>
              <c:idx val="2"/>
              <c:layout>
                <c:manualLayout>
                  <c:x val="-6.9444444444445768E-3"/>
                  <c:y val="3.9682539682539411E-3"/>
                </c:manualLayout>
              </c:layout>
              <c:showVal val="1"/>
            </c:dLbl>
            <c:dLbl>
              <c:idx val="3"/>
              <c:layout>
                <c:manualLayout>
                  <c:x val="8.5657833205278727E-2"/>
                  <c:y val="3.9873566346717862E-2"/>
                </c:manualLayout>
              </c:layout>
              <c:showVal val="1"/>
            </c:dLbl>
            <c:dLbl>
              <c:idx val="4"/>
              <c:layout>
                <c:manualLayout>
                  <c:x val="7.8703703703703734E-2"/>
                  <c:y val="7.9365079365079413E-3"/>
                </c:manualLayout>
              </c:layout>
              <c:showVal val="1"/>
            </c:dLbl>
            <c:showVal val="1"/>
          </c:dLbls>
          <c:cat>
            <c:strRef>
              <c:f>Лист1!$A$2:$A$6</c:f>
              <c:strCache>
                <c:ptCount val="5"/>
                <c:pt idx="0">
                  <c:v>Пермский край</c:v>
                </c:pt>
                <c:pt idx="1">
                  <c:v>Пермь</c:v>
                </c:pt>
                <c:pt idx="2">
                  <c:v>Березники</c:v>
                </c:pt>
                <c:pt idx="3">
                  <c:v>Чайковский</c:v>
                </c:pt>
                <c:pt idx="4">
                  <c:v>Кудымкар</c:v>
                </c:pt>
              </c:strCache>
            </c:strRef>
          </c:cat>
          <c:val>
            <c:numRef>
              <c:f>Лист1!$B$2:$B$6</c:f>
              <c:numCache>
                <c:formatCode>General</c:formatCode>
                <c:ptCount val="5"/>
                <c:pt idx="0">
                  <c:v>3735.6</c:v>
                </c:pt>
                <c:pt idx="1">
                  <c:v>3742.77</c:v>
                </c:pt>
                <c:pt idx="2">
                  <c:v>3825.98</c:v>
                </c:pt>
                <c:pt idx="3">
                  <c:v>3566.44</c:v>
                </c:pt>
                <c:pt idx="4">
                  <c:v>3596.3500000000022</c:v>
                </c:pt>
              </c:numCache>
            </c:numRef>
          </c:val>
        </c:ser>
        <c:ser>
          <c:idx val="1"/>
          <c:order val="1"/>
          <c:tx>
            <c:strRef>
              <c:f>Лист1!$C$1</c:f>
              <c:strCache>
                <c:ptCount val="1"/>
                <c:pt idx="0">
                  <c:v>декабрь 2019</c:v>
                </c:pt>
              </c:strCache>
            </c:strRef>
          </c:tx>
          <c:dLbls>
            <c:dLbl>
              <c:idx val="0"/>
              <c:layout>
                <c:manualLayout>
                  <c:x val="-2.1218890680034624E-17"/>
                  <c:y val="1.1904761904761921E-2"/>
                </c:manualLayout>
              </c:layout>
              <c:showVal val="1"/>
            </c:dLbl>
            <c:dLbl>
              <c:idx val="2"/>
              <c:layout>
                <c:manualLayout>
                  <c:x val="1.6203703703703703E-2"/>
                  <c:y val="1.1904761904761921E-2"/>
                </c:manualLayout>
              </c:layout>
              <c:showVal val="1"/>
            </c:dLbl>
            <c:dLbl>
              <c:idx val="3"/>
              <c:layout>
                <c:manualLayout>
                  <c:x val="2.3148148148148147E-3"/>
                  <c:y val="1.1904761904761921E-2"/>
                </c:manualLayout>
              </c:layout>
              <c:showVal val="1"/>
            </c:dLbl>
            <c:dLbl>
              <c:idx val="4"/>
              <c:layout>
                <c:manualLayout>
                  <c:x val="4.6296296296296979E-3"/>
                  <c:y val="7.9365079365079413E-3"/>
                </c:manualLayout>
              </c:layout>
              <c:showVal val="1"/>
            </c:dLbl>
            <c:showVal val="1"/>
          </c:dLbls>
          <c:cat>
            <c:strRef>
              <c:f>Лист1!$A$2:$A$6</c:f>
              <c:strCache>
                <c:ptCount val="5"/>
                <c:pt idx="0">
                  <c:v>Пермский край</c:v>
                </c:pt>
                <c:pt idx="1">
                  <c:v>Пермь</c:v>
                </c:pt>
                <c:pt idx="2">
                  <c:v>Березники</c:v>
                </c:pt>
                <c:pt idx="3">
                  <c:v>Чайковский</c:v>
                </c:pt>
                <c:pt idx="4">
                  <c:v>Кудымкар</c:v>
                </c:pt>
              </c:strCache>
            </c:strRef>
          </c:cat>
          <c:val>
            <c:numRef>
              <c:f>Лист1!$C$2:$C$6</c:f>
              <c:numCache>
                <c:formatCode>General</c:formatCode>
                <c:ptCount val="5"/>
                <c:pt idx="0">
                  <c:v>3820.3900000000012</c:v>
                </c:pt>
                <c:pt idx="1">
                  <c:v>3818.3500000000022</c:v>
                </c:pt>
                <c:pt idx="2">
                  <c:v>3954.14</c:v>
                </c:pt>
                <c:pt idx="3">
                  <c:v>3635.8300000000022</c:v>
                </c:pt>
                <c:pt idx="4">
                  <c:v>3770.24</c:v>
                </c:pt>
              </c:numCache>
            </c:numRef>
          </c:val>
        </c:ser>
        <c:shape val="cylinder"/>
        <c:axId val="100969472"/>
        <c:axId val="100979456"/>
        <c:axId val="90000000"/>
      </c:bar3DChart>
      <c:catAx>
        <c:axId val="100969472"/>
        <c:scaling>
          <c:orientation val="minMax"/>
        </c:scaling>
        <c:axPos val="b"/>
        <c:tickLblPos val="nextTo"/>
        <c:crossAx val="100979456"/>
        <c:crosses val="autoZero"/>
        <c:auto val="1"/>
        <c:lblAlgn val="ctr"/>
        <c:lblOffset val="100"/>
      </c:catAx>
      <c:valAx>
        <c:axId val="100979456"/>
        <c:scaling>
          <c:orientation val="minMax"/>
        </c:scaling>
        <c:axPos val="l"/>
        <c:majorGridlines/>
        <c:numFmt formatCode="General" sourceLinked="1"/>
        <c:tickLblPos val="nextTo"/>
        <c:spPr>
          <a:ln>
            <a:noFill/>
          </a:ln>
        </c:spPr>
        <c:crossAx val="100969472"/>
        <c:crosses val="autoZero"/>
        <c:crossBetween val="between"/>
      </c:valAx>
      <c:serAx>
        <c:axId val="90000000"/>
        <c:scaling>
          <c:orientation val="minMax"/>
        </c:scaling>
        <c:delete val="1"/>
        <c:axPos val="b"/>
        <c:tickLblPos val="none"/>
        <c:crossAx val="100979456"/>
        <c:crosses val="autoZero"/>
      </c:serAx>
    </c:plotArea>
    <c:legend>
      <c:legendPos val="r"/>
      <c:layout>
        <c:manualLayout>
          <c:xMode val="edge"/>
          <c:yMode val="edge"/>
          <c:x val="0.14899587323274091"/>
          <c:y val="0.80092925884264454"/>
          <c:w val="0.67029007218846892"/>
          <c:h val="0.19907065997414924"/>
        </c:manualLayout>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54E-2"/>
          <c:y val="4.4057617797775533E-2"/>
          <c:w val="0.89986153557289361"/>
          <c:h val="0.76540718617069414"/>
        </c:manualLayout>
      </c:layout>
      <c:barChart>
        <c:barDir val="col"/>
        <c:grouping val="clustered"/>
        <c:ser>
          <c:idx val="0"/>
          <c:order val="0"/>
          <c:dLbls>
            <c:dLbl>
              <c:idx val="0"/>
              <c:tx>
                <c:rich>
                  <a:bodyPr/>
                  <a:lstStyle/>
                  <a:p>
                    <a:r>
                      <a:rPr lang="ru-RU"/>
                      <a:t>701</a:t>
                    </a:r>
                    <a:endParaRPr lang="en-US"/>
                  </a:p>
                </c:rich>
              </c:tx>
              <c:showVal val="1"/>
            </c:dLbl>
            <c:dLbl>
              <c:idx val="1"/>
              <c:tx>
                <c:rich>
                  <a:bodyPr/>
                  <a:lstStyle/>
                  <a:p>
                    <a:r>
                      <a:rPr lang="ru-RU"/>
                      <a:t>72</a:t>
                    </a:r>
                    <a:endParaRPr lang="en-US"/>
                  </a:p>
                </c:rich>
              </c:tx>
              <c:showVal val="1"/>
            </c:dLbl>
            <c:dLbl>
              <c:idx val="2"/>
              <c:tx>
                <c:rich>
                  <a:bodyPr/>
                  <a:lstStyle/>
                  <a:p>
                    <a:r>
                      <a:rPr lang="ru-RU"/>
                      <a:t>24</a:t>
                    </a:r>
                    <a:endParaRPr lang="en-US"/>
                  </a:p>
                </c:rich>
              </c:tx>
              <c:showVal val="1"/>
            </c:dLbl>
            <c:dLbl>
              <c:idx val="3"/>
              <c:tx>
                <c:rich>
                  <a:bodyPr/>
                  <a:lstStyle/>
                  <a:p>
                    <a:r>
                      <a:rPr lang="ru-RU"/>
                      <a:t>22</a:t>
                    </a:r>
                    <a:endParaRPr lang="en-US"/>
                  </a:p>
                </c:rich>
              </c:tx>
              <c:showVal val="1"/>
            </c:dLbl>
            <c:showVal val="1"/>
          </c:dLbls>
          <c:cat>
            <c:strRef>
              <c:f>Лист1!$B$1:$E$1</c:f>
              <c:strCache>
                <c:ptCount val="4"/>
                <c:pt idx="0">
                  <c:v>Даны разъяснения</c:v>
                </c:pt>
                <c:pt idx="1">
                  <c:v>Удовлетворено</c:v>
                </c:pt>
                <c:pt idx="2">
                  <c:v>Отказано</c:v>
                </c:pt>
                <c:pt idx="3">
                  <c:v>Переадресовано 
по компетенции</c:v>
                </c:pt>
              </c:strCache>
            </c:strRef>
          </c:cat>
          <c:val>
            <c:numRef>
              <c:f>Лист1!$B$2:$E$2</c:f>
              <c:numCache>
                <c:formatCode>General</c:formatCode>
                <c:ptCount val="4"/>
                <c:pt idx="0">
                  <c:v>701</c:v>
                </c:pt>
                <c:pt idx="1">
                  <c:v>72</c:v>
                </c:pt>
                <c:pt idx="2">
                  <c:v>24</c:v>
                </c:pt>
                <c:pt idx="3">
                  <c:v>22</c:v>
                </c:pt>
              </c:numCache>
            </c:numRef>
          </c:val>
        </c:ser>
        <c:axId val="52291072"/>
        <c:axId val="52292608"/>
      </c:barChart>
      <c:catAx>
        <c:axId val="52291072"/>
        <c:scaling>
          <c:orientation val="minMax"/>
        </c:scaling>
        <c:axPos val="b"/>
        <c:numFmt formatCode="General" sourceLinked="1"/>
        <c:tickLblPos val="nextTo"/>
        <c:crossAx val="52292608"/>
        <c:crosses val="autoZero"/>
        <c:auto val="1"/>
        <c:lblAlgn val="ctr"/>
        <c:lblOffset val="100"/>
      </c:catAx>
      <c:valAx>
        <c:axId val="52292608"/>
        <c:scaling>
          <c:orientation val="minMax"/>
        </c:scaling>
        <c:axPos val="l"/>
        <c:numFmt formatCode="General" sourceLinked="1"/>
        <c:tickLblPos val="nextTo"/>
        <c:crossAx val="5229107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Поступившие обращения по тематикам за 2019 год</a:t>
            </a:r>
          </a:p>
        </c:rich>
      </c:tx>
    </c:title>
    <c:plotArea>
      <c:layout/>
      <c:barChart>
        <c:barDir val="bar"/>
        <c:grouping val="clustered"/>
        <c:ser>
          <c:idx val="0"/>
          <c:order val="0"/>
          <c:tx>
            <c:strRef>
              <c:f>Динамика!#ССЫЛКА!</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Динамика!$A$2:$A$13</c:f>
              <c:strCache>
                <c:ptCount val="12"/>
                <c:pt idx="0">
                  <c:v>ВОПРОСЫ ЗДРАВООХРАНЕНИЯ</c:v>
                </c:pt>
                <c:pt idx="1">
                  <c:v>ЗАПРОСЫ ИНФОРМАЦИИ</c:v>
                </c:pt>
                <c:pt idx="2">
                  <c:v>ВОПРОСЫ ОТЛОВА  БЕЗНАДЗОРНЫХ ЖИВОТНЫХ</c:v>
                </c:pt>
                <c:pt idx="3">
                  <c:v>ВОПРОСЫ  ПРАВИЛ СОДЕРЖАНИЯ ДОМАШНИХ ЖИВОТНЫХ</c:v>
                </c:pt>
                <c:pt idx="4">
                  <c:v>ВОПРОСЫ, КАСАЮЩИЕСЯ ДЕЯТЕЛЬНОСТИ ОМСУ</c:v>
                </c:pt>
                <c:pt idx="5">
                  <c:v>ВОПРОСЫ СОЦИАЛЬНОЙ СФЕРА И СОЦИАЛЬНОГО ОБЕСПЕЧЕНИЯ</c:v>
                </c:pt>
                <c:pt idx="6">
                  <c:v>ВОПРОСЫ ОХРАНЫ ОКРУЖАЮЩЕЙ СРЕДЫ</c:v>
                </c:pt>
                <c:pt idx="7">
                  <c:v>ПО ВОПРОСАМ ЗАКОННОСТИ И ОХРАНЫ ПРАВОПОРЯДКА </c:v>
                </c:pt>
                <c:pt idx="8">
                  <c:v>ЖИЛИЩНЫЕ ВОПРОСЫ</c:v>
                </c:pt>
                <c:pt idx="9">
                  <c:v>ЗЕМЕЛЬНЫЕ ВОПРОСЫ</c:v>
                </c:pt>
                <c:pt idx="10">
                  <c:v>ВОПРОСЫ КОММУНАЛЬНОГО ХОЗЯЙСТВА</c:v>
                </c:pt>
                <c:pt idx="11">
                  <c:v>ВОПРОСЫ ХОЗЯЙСТВЕННОЙ ДЕЯТЕЛЬНОСТИ</c:v>
                </c:pt>
              </c:strCache>
            </c:strRef>
          </c:cat>
          <c:val>
            <c:numRef>
              <c:f>Динамика!$D$2:$D$13</c:f>
              <c:numCache>
                <c:formatCode>General</c:formatCode>
                <c:ptCount val="12"/>
                <c:pt idx="0">
                  <c:v>5</c:v>
                </c:pt>
                <c:pt idx="1">
                  <c:v>10</c:v>
                </c:pt>
                <c:pt idx="2">
                  <c:v>19</c:v>
                </c:pt>
                <c:pt idx="3">
                  <c:v>20</c:v>
                </c:pt>
                <c:pt idx="4">
                  <c:v>21</c:v>
                </c:pt>
                <c:pt idx="5">
                  <c:v>31</c:v>
                </c:pt>
                <c:pt idx="6">
                  <c:v>46</c:v>
                </c:pt>
                <c:pt idx="7">
                  <c:v>52</c:v>
                </c:pt>
                <c:pt idx="8">
                  <c:v>77</c:v>
                </c:pt>
                <c:pt idx="9">
                  <c:v>96</c:v>
                </c:pt>
                <c:pt idx="10">
                  <c:v>117</c:v>
                </c:pt>
                <c:pt idx="11">
                  <c:v>330</c:v>
                </c:pt>
              </c:numCache>
            </c:numRef>
          </c:val>
          <c:extLst xmlns:c16r2="http://schemas.microsoft.com/office/drawing/2015/06/chart">
            <c:ext xmlns:c16="http://schemas.microsoft.com/office/drawing/2014/chart" uri="{C3380CC4-5D6E-409C-BE32-E72D297353CC}">
              <c16:uniqueId val="{00000000-A52D-471C-83C4-FC18D635BED2}"/>
            </c:ext>
          </c:extLst>
        </c:ser>
        <c:ser>
          <c:idx val="1"/>
          <c:order val="1"/>
          <c:tx>
            <c:strRef>
              <c:f>Динамика!#ССЫЛКА!</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Динамика!$A$2:$A$13</c:f>
              <c:strCache>
                <c:ptCount val="12"/>
                <c:pt idx="0">
                  <c:v>ВОПРОСЫ ЗДРАВООХРАНЕНИЯ</c:v>
                </c:pt>
                <c:pt idx="1">
                  <c:v>ЗАПРОСЫ ИНФОРМАЦИИ</c:v>
                </c:pt>
                <c:pt idx="2">
                  <c:v>ВОПРОСЫ ОТЛОВА  БЕЗНАДЗОРНЫХ ЖИВОТНЫХ</c:v>
                </c:pt>
                <c:pt idx="3">
                  <c:v>ВОПРОСЫ  ПРАВИЛ СОДЕРЖАНИЯ ДОМАШНИХ ЖИВОТНЫХ</c:v>
                </c:pt>
                <c:pt idx="4">
                  <c:v>ВОПРОСЫ, КАСАЮЩИЕСЯ ДЕЯТЕЛЬНОСТИ ОМСУ</c:v>
                </c:pt>
                <c:pt idx="5">
                  <c:v>ВОПРОСЫ СОЦИАЛЬНОЙ СФЕРА И СОЦИАЛЬНОГО ОБЕСПЕЧЕНИЯ</c:v>
                </c:pt>
                <c:pt idx="6">
                  <c:v>ВОПРОСЫ ОХРАНЫ ОКРУЖАЮЩЕЙ СРЕДЫ</c:v>
                </c:pt>
                <c:pt idx="7">
                  <c:v>ПО ВОПРОСАМ ЗАКОННОСТИ И ОХРАНЫ ПРАВОПОРЯДКА </c:v>
                </c:pt>
                <c:pt idx="8">
                  <c:v>ЖИЛИЩНЫЕ ВОПРОСЫ</c:v>
                </c:pt>
                <c:pt idx="9">
                  <c:v>ЗЕМЕЛЬНЫЕ ВОПРОСЫ</c:v>
                </c:pt>
                <c:pt idx="10">
                  <c:v>ВОПРОСЫ КОММУНАЛЬНОГО ХОЗЯЙСТВА</c:v>
                </c:pt>
                <c:pt idx="11">
                  <c:v>ВОПРОСЫ ХОЗЯЙСТВЕННОЙ ДЕЯТЕЛЬНОСТИ</c:v>
                </c:pt>
              </c:strCache>
            </c:strRef>
          </c:cat>
          <c:val>
            <c:numRef>
              <c:f>Динамика!$E$2:$E$13</c:f>
              <c:numCache>
                <c:formatCode>General</c:formatCode>
                <c:ptCount val="12"/>
              </c:numCache>
            </c:numRef>
          </c:val>
          <c:extLst xmlns:c16r2="http://schemas.microsoft.com/office/drawing/2015/06/chart">
            <c:ext xmlns:c16="http://schemas.microsoft.com/office/drawing/2014/chart" uri="{C3380CC4-5D6E-409C-BE32-E72D297353CC}">
              <c16:uniqueId val="{00000001-A52D-471C-83C4-FC18D635BED2}"/>
            </c:ext>
          </c:extLst>
        </c:ser>
        <c:dLbls>
          <c:showVal val="1"/>
        </c:dLbls>
        <c:gapWidth val="95"/>
        <c:axId val="85781888"/>
        <c:axId val="85881984"/>
      </c:barChart>
      <c:catAx>
        <c:axId val="85781888"/>
        <c:scaling>
          <c:orientation val="minMax"/>
        </c:scaling>
        <c:axPos val="l"/>
        <c:numFmt formatCode="General" sourceLinked="0"/>
        <c:majorTickMark val="none"/>
        <c:tickLblPos val="nextTo"/>
        <c:crossAx val="85881984"/>
        <c:crosses val="autoZero"/>
        <c:auto val="1"/>
        <c:lblAlgn val="ctr"/>
        <c:lblOffset val="100"/>
      </c:catAx>
      <c:valAx>
        <c:axId val="85881984"/>
        <c:scaling>
          <c:orientation val="minMax"/>
        </c:scaling>
        <c:delete val="1"/>
        <c:axPos val="b"/>
        <c:numFmt formatCode="General" sourceLinked="1"/>
        <c:tickLblPos val="none"/>
        <c:crossAx val="8578188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t>Обращения поступали </a:t>
            </a:r>
          </a:p>
          <a:p>
            <a:pPr>
              <a:defRPr/>
            </a:pPr>
            <a:r>
              <a:rPr lang="ru-RU" sz="1400"/>
              <a:t>(%)</a:t>
            </a:r>
          </a:p>
        </c:rich>
      </c:tx>
      <c:layout>
        <c:manualLayout>
          <c:xMode val="edge"/>
          <c:yMode val="edge"/>
          <c:x val="0.39395768184186447"/>
          <c:y val="5.5077442715303473E-2"/>
        </c:manualLayout>
      </c:layout>
    </c:title>
    <c:plotArea>
      <c:layout>
        <c:manualLayout>
          <c:layoutTarget val="inner"/>
          <c:xMode val="edge"/>
          <c:yMode val="edge"/>
          <c:x val="0.54998375166236457"/>
          <c:y val="0.20922289696895988"/>
          <c:w val="0.34191495492351182"/>
          <c:h val="0.65273798123207583"/>
        </c:manualLayout>
      </c:layout>
      <c:pieChart>
        <c:varyColors val="1"/>
        <c:ser>
          <c:idx val="1"/>
          <c:order val="1"/>
          <c:cat>
            <c:strRef>
              <c:f>Динамика!$A$2:$A$26</c:f>
              <c:strCache>
                <c:ptCount val="25"/>
                <c:pt idx="0">
                  <c:v>ИЗ ПРИВОЛЖСКОГО  МУГАДН</c:v>
                </c:pt>
                <c:pt idx="1">
                  <c:v>ИЗ ОГИБДД ПК</c:v>
                </c:pt>
                <c:pt idx="2">
                  <c:v>ОТ ДЕПУТАТОВ ЗАКОНОДАТЕЛЬНОГО СОБРАНИЯ ПК</c:v>
                </c:pt>
                <c:pt idx="3">
                  <c:v>ОТ МЧС РОССИИ ПК</c:v>
                </c:pt>
                <c:pt idx="4">
                  <c:v>ИЗ РОСРЕЕСТРА ПК</c:v>
                </c:pt>
                <c:pt idx="5">
                  <c:v>ИЗ РОСПРИРОДНАДЗОРА ПК</c:v>
                </c:pt>
                <c:pt idx="6">
                  <c:v>ИЗ АГЕНСТВА ПО ДЕЛАМ АРХИВОВ</c:v>
                </c:pt>
                <c:pt idx="7">
                  <c:v>ИЗ ГОСУДАРСТВЕННОЙ ВЕТЕРИНАРНОЙ ИНСПЕКЦИЯ ПК</c:v>
                </c:pt>
                <c:pt idx="8">
                  <c:v>ИЗ АДМИНИСТРАЦИИ ГУБЕРНАТОРА</c:v>
                </c:pt>
                <c:pt idx="9">
                  <c:v>ОТ УПОЛНОМОЧЕННОГО ПО ПРАВАМ РЕБЕНКА В ПК</c:v>
                </c:pt>
                <c:pt idx="10">
                  <c:v>ИЗ ТЕРРИТОРИАЛЬНЫХ ОТДЕЛОВ АЧГО</c:v>
                </c:pt>
                <c:pt idx="11">
                  <c:v>ОТ ООД НАРОДНЫЙ ФРОНТ "ЗА РОССИЮ"</c:v>
                </c:pt>
                <c:pt idx="12">
                  <c:v>ИЗ ОБЩЕСТВЕННОЙ ПРИЕМНОЙ "ЕДИНАЯ РОССИЯ"</c:v>
                </c:pt>
                <c:pt idx="13">
                  <c:v>ОТ ДЕПУТАТОВ ГОСУДАРСТВЕННОЙ ДУМЫ</c:v>
                </c:pt>
                <c:pt idx="14">
                  <c:v>ОТ УПОЛНОМОЧЕННОГО ПО ПРАВАМ ЧЕЛОВЕКА В ПК</c:v>
                </c:pt>
                <c:pt idx="15">
                  <c:v>ИЗ ГОСУДАРСТВЕННОЙ ИНСПЕКЦИИ ПО ЭКОЛОГИИ И ПРИРОДОПОЛЬЗОВАНИЮ</c:v>
                </c:pt>
                <c:pt idx="16">
                  <c:v>ИЗ ОМВД РОССИИ ПО ПК</c:v>
                </c:pt>
                <c:pt idx="17">
                  <c:v>ОТ ДЕПУТАТОВ ДУМЫ АЧГО</c:v>
                </c:pt>
                <c:pt idx="18">
                  <c:v>ИЗ ИГЖН ПК</c:v>
                </c:pt>
                <c:pt idx="19">
                  <c:v>ИЗ РОСПОТРЕБНАДЗОРА ПК</c:v>
                </c:pt>
                <c:pt idx="20">
                  <c:v>ИЗ АППАРАТА  ПРАВИТЕЛЬСТВА</c:v>
                </c:pt>
                <c:pt idx="21">
                  <c:v>ИЗ ПРОКУРАТУРЫ </c:v>
                </c:pt>
                <c:pt idx="22">
                  <c:v>ИЗ ВЫШЕСТОЯЩИХ ИНСТАНЦИЙ</c:v>
                </c:pt>
                <c:pt idx="23">
                  <c:v>ЧЕРЕЗ ЭЛЕКТРОННУЮ ПРИЕМНУЮ</c:v>
                </c:pt>
                <c:pt idx="24">
                  <c:v>ЛИЧНО ОТ ГРАЖДАН</c:v>
                </c:pt>
              </c:strCache>
            </c:strRef>
          </c:cat>
          <c:val>
            <c:numRef>
              <c:f>Динамика!$E$2:$E$26</c:f>
              <c:numCache>
                <c:formatCode>General</c:formatCode>
                <c:ptCount val="25"/>
              </c:numCache>
            </c:numRef>
          </c:val>
          <c:extLst xmlns:c16r2="http://schemas.microsoft.com/office/drawing/2015/06/chart">
            <c:ext xmlns:c16="http://schemas.microsoft.com/office/drawing/2014/chart" uri="{C3380CC4-5D6E-409C-BE32-E72D297353CC}">
              <c16:uniqueId val="{00000001-A52D-471C-83C4-FC18D635BED2}"/>
            </c:ext>
          </c:extLst>
        </c:ser>
        <c:firstSliceAng val="0"/>
      </c:pieChart>
      <c:barChart>
        <c:barDir val="bar"/>
        <c:grouping val="clustered"/>
        <c:ser>
          <c:idx val="0"/>
          <c:order val="0"/>
          <c:dLbls>
            <c:showVal val="1"/>
            <c:extLst xmlns:c16r2="http://schemas.microsoft.com/office/drawing/2015/06/chart">
              <c:ext xmlns:c15="http://schemas.microsoft.com/office/drawing/2012/chart" uri="{CE6537A1-D6FC-4f65-9D91-7224C49458BB}">
                <c15:showLeaderLines val="0"/>
              </c:ext>
            </c:extLst>
          </c:dLbls>
          <c:cat>
            <c:strRef>
              <c:f>Динамика!$A$2:$A$26</c:f>
              <c:strCache>
                <c:ptCount val="25"/>
                <c:pt idx="0">
                  <c:v>ИЗ ПРИВОЛЖСКОГО  МУГАДН</c:v>
                </c:pt>
                <c:pt idx="1">
                  <c:v>ИЗ ОГИБДД ПК</c:v>
                </c:pt>
                <c:pt idx="2">
                  <c:v>ОТ ДЕПУТАТОВ ЗАКОНОДАТЕЛЬНОГО СОБРАНИЯ ПК</c:v>
                </c:pt>
                <c:pt idx="3">
                  <c:v>ОТ МЧС РОССИИ ПК</c:v>
                </c:pt>
                <c:pt idx="4">
                  <c:v>ИЗ РОСРЕЕСТРА ПК</c:v>
                </c:pt>
                <c:pt idx="5">
                  <c:v>ИЗ РОСПРИРОДНАДЗОРА ПК</c:v>
                </c:pt>
                <c:pt idx="6">
                  <c:v>ИЗ АГЕНСТВА ПО ДЕЛАМ АРХИВОВ</c:v>
                </c:pt>
                <c:pt idx="7">
                  <c:v>ИЗ ГОСУДАРСТВЕННОЙ ВЕТЕРИНАРНОЙ ИНСПЕКЦИЯ ПК</c:v>
                </c:pt>
                <c:pt idx="8">
                  <c:v>ИЗ АДМИНИСТРАЦИИ ГУБЕРНАТОРА</c:v>
                </c:pt>
                <c:pt idx="9">
                  <c:v>ОТ УПОЛНОМОЧЕННОГО ПО ПРАВАМ РЕБЕНКА В ПК</c:v>
                </c:pt>
                <c:pt idx="10">
                  <c:v>ИЗ ТЕРРИТОРИАЛЬНЫХ ОТДЕЛОВ АЧГО</c:v>
                </c:pt>
                <c:pt idx="11">
                  <c:v>ОТ ООД НАРОДНЫЙ ФРОНТ "ЗА РОССИЮ"</c:v>
                </c:pt>
                <c:pt idx="12">
                  <c:v>ИЗ ОБЩЕСТВЕННОЙ ПРИЕМНОЙ "ЕДИНАЯ РОССИЯ"</c:v>
                </c:pt>
                <c:pt idx="13">
                  <c:v>ОТ ДЕПУТАТОВ ГОСУДАРСТВЕННОЙ ДУМЫ</c:v>
                </c:pt>
                <c:pt idx="14">
                  <c:v>ОТ УПОЛНОМОЧЕННОГО ПО ПРАВАМ ЧЕЛОВЕКА В ПК</c:v>
                </c:pt>
                <c:pt idx="15">
                  <c:v>ИЗ ГОСУДАРСТВЕННОЙ ИНСПЕКЦИИ ПО ЭКОЛОГИИ И ПРИРОДОПОЛЬЗОВАНИЮ</c:v>
                </c:pt>
                <c:pt idx="16">
                  <c:v>ИЗ ОМВД РОССИИ ПО ПК</c:v>
                </c:pt>
                <c:pt idx="17">
                  <c:v>ОТ ДЕПУТАТОВ ДУМЫ АЧГО</c:v>
                </c:pt>
                <c:pt idx="18">
                  <c:v>ИЗ ИГЖН ПК</c:v>
                </c:pt>
                <c:pt idx="19">
                  <c:v>ИЗ РОСПОТРЕБНАДЗОРА ПК</c:v>
                </c:pt>
                <c:pt idx="20">
                  <c:v>ИЗ АППАРАТА  ПРАВИТЕЛЬСТВА</c:v>
                </c:pt>
                <c:pt idx="21">
                  <c:v>ИЗ ПРОКУРАТУРЫ </c:v>
                </c:pt>
                <c:pt idx="22">
                  <c:v>ИЗ ВЫШЕСТОЯЩИХ ИНСТАНЦИЙ</c:v>
                </c:pt>
                <c:pt idx="23">
                  <c:v>ЧЕРЕЗ ЭЛЕКТРОННУЮ ПРИЕМНУЮ</c:v>
                </c:pt>
                <c:pt idx="24">
                  <c:v>ЛИЧНО ОТ ГРАЖДАН</c:v>
                </c:pt>
              </c:strCache>
            </c:strRef>
          </c:cat>
          <c:val>
            <c:numRef>
              <c:f>Динамика!$D$2:$D$26</c:f>
              <c:numCache>
                <c:formatCode>General</c:formatCode>
                <c:ptCount val="25"/>
                <c:pt idx="0">
                  <c:v>0.1</c:v>
                </c:pt>
                <c:pt idx="1">
                  <c:v>0.1</c:v>
                </c:pt>
                <c:pt idx="2">
                  <c:v>0.1</c:v>
                </c:pt>
                <c:pt idx="3">
                  <c:v>0.1</c:v>
                </c:pt>
                <c:pt idx="4">
                  <c:v>0.1</c:v>
                </c:pt>
                <c:pt idx="5">
                  <c:v>0.1</c:v>
                </c:pt>
                <c:pt idx="6">
                  <c:v>0.1</c:v>
                </c:pt>
                <c:pt idx="7">
                  <c:v>0.30000000000000032</c:v>
                </c:pt>
                <c:pt idx="8">
                  <c:v>0.30000000000000032</c:v>
                </c:pt>
                <c:pt idx="9">
                  <c:v>0.30000000000000032</c:v>
                </c:pt>
                <c:pt idx="10">
                  <c:v>0.30000000000000032</c:v>
                </c:pt>
                <c:pt idx="11">
                  <c:v>0.30000000000000032</c:v>
                </c:pt>
                <c:pt idx="12">
                  <c:v>0.4</c:v>
                </c:pt>
                <c:pt idx="13">
                  <c:v>0.4</c:v>
                </c:pt>
                <c:pt idx="14">
                  <c:v>0.5</c:v>
                </c:pt>
                <c:pt idx="15">
                  <c:v>0.5</c:v>
                </c:pt>
                <c:pt idx="16">
                  <c:v>0.60000000000000064</c:v>
                </c:pt>
                <c:pt idx="17">
                  <c:v>0.9</c:v>
                </c:pt>
                <c:pt idx="18">
                  <c:v>1.5</c:v>
                </c:pt>
                <c:pt idx="19">
                  <c:v>2.4</c:v>
                </c:pt>
                <c:pt idx="20">
                  <c:v>3.7</c:v>
                </c:pt>
                <c:pt idx="21">
                  <c:v>4.0999999999999996</c:v>
                </c:pt>
                <c:pt idx="22">
                  <c:v>9.5</c:v>
                </c:pt>
                <c:pt idx="23">
                  <c:v>25.9</c:v>
                </c:pt>
                <c:pt idx="24">
                  <c:v>47.4</c:v>
                </c:pt>
              </c:numCache>
            </c:numRef>
          </c:val>
          <c:extLst xmlns:c16r2="http://schemas.microsoft.com/office/drawing/2015/06/chart">
            <c:ext xmlns:c16="http://schemas.microsoft.com/office/drawing/2014/chart" uri="{C3380CC4-5D6E-409C-BE32-E72D297353CC}">
              <c16:uniqueId val="{00000000-A52D-471C-83C4-FC18D635BED2}"/>
            </c:ext>
          </c:extLst>
        </c:ser>
        <c:gapWidth val="100"/>
        <c:axId val="66584960"/>
        <c:axId val="85908096"/>
      </c:barChart>
      <c:valAx>
        <c:axId val="85908096"/>
        <c:scaling>
          <c:orientation val="minMax"/>
        </c:scaling>
        <c:axPos val="b"/>
        <c:majorGridlines/>
        <c:numFmt formatCode="General" sourceLinked="1"/>
        <c:tickLblPos val="nextTo"/>
        <c:crossAx val="66584960"/>
        <c:crosses val="autoZero"/>
        <c:crossBetween val="between"/>
      </c:valAx>
      <c:catAx>
        <c:axId val="66584960"/>
        <c:scaling>
          <c:orientation val="minMax"/>
        </c:scaling>
        <c:axPos val="l"/>
        <c:tickLblPos val="nextTo"/>
        <c:crossAx val="85908096"/>
        <c:crosses val="autoZero"/>
        <c:auto val="1"/>
        <c:lblAlgn val="ctr"/>
        <c:lblOffset val="100"/>
      </c:catAx>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Количество сообщений на портале "Управляем вместе" </a:t>
            </a:r>
          </a:p>
          <a:p>
            <a:pPr>
              <a:defRPr sz="1200"/>
            </a:pPr>
            <a:r>
              <a:rPr lang="ru-RU" sz="1200"/>
              <a:t>по категориям в 2019 году</a:t>
            </a:r>
          </a:p>
        </c:rich>
      </c:tx>
    </c:title>
    <c:plotArea>
      <c:layout>
        <c:manualLayout>
          <c:layoutTarget val="inner"/>
          <c:xMode val="edge"/>
          <c:yMode val="edge"/>
          <c:x val="0.15840367466837271"/>
          <c:y val="0.16432181123964373"/>
          <c:w val="0.37689675800984807"/>
          <c:h val="0.79702807210827342"/>
        </c:manualLayout>
      </c:layout>
      <c:pieChart>
        <c:varyColors val="1"/>
        <c:ser>
          <c:idx val="0"/>
          <c:order val="0"/>
          <c:tx>
            <c:strRef>
              <c:f>Лист1!$B$1</c:f>
              <c:strCache>
                <c:ptCount val="1"/>
                <c:pt idx="0">
                  <c:v>Продажи</c:v>
                </c:pt>
              </c:strCache>
            </c:strRef>
          </c:tx>
          <c:explosion val="25"/>
          <c:dLbls>
            <c:dLbl>
              <c:idx val="0"/>
              <c:showVal val="1"/>
            </c:dLbl>
            <c:dLbl>
              <c:idx val="1"/>
              <c:showVal val="1"/>
            </c:dLbl>
            <c:dLbl>
              <c:idx val="2"/>
              <c:showVal val="1"/>
            </c:dLbl>
            <c:dLbl>
              <c:idx val="3"/>
              <c:layout>
                <c:manualLayout>
                  <c:x val="2.5394618225913292E-2"/>
                  <c:y val="9.205500720860596E-2"/>
                </c:manualLayout>
              </c:layout>
              <c:showVal val="1"/>
            </c:dLbl>
            <c:dLbl>
              <c:idx val="4"/>
              <c:layout>
                <c:manualLayout>
                  <c:x val="5.7805885966381872E-2"/>
                  <c:y val="9.7243724816087979E-2"/>
                </c:manualLayout>
              </c:layout>
              <c:showVal val="1"/>
            </c:dLbl>
            <c:delete val="1"/>
          </c:dLbls>
          <c:cat>
            <c:strRef>
              <c:f>Лист1!$A$2:$A$6</c:f>
              <c:strCache>
                <c:ptCount val="5"/>
                <c:pt idx="0">
                  <c:v>Дороги</c:v>
                </c:pt>
                <c:pt idx="1">
                  <c:v>Дворы</c:v>
                </c:pt>
                <c:pt idx="2">
                  <c:v>Парки</c:v>
                </c:pt>
                <c:pt idx="3">
                  <c:v>НТО</c:v>
                </c:pt>
                <c:pt idx="4">
                  <c:v>Минтер</c:v>
                </c:pt>
              </c:strCache>
            </c:strRef>
          </c:cat>
          <c:val>
            <c:numRef>
              <c:f>Лист1!$B$2:$B$6</c:f>
              <c:numCache>
                <c:formatCode>General</c:formatCode>
                <c:ptCount val="5"/>
                <c:pt idx="0">
                  <c:v>130</c:v>
                </c:pt>
                <c:pt idx="1">
                  <c:v>110</c:v>
                </c:pt>
                <c:pt idx="2">
                  <c:v>6</c:v>
                </c:pt>
                <c:pt idx="3">
                  <c:v>2</c:v>
                </c:pt>
                <c:pt idx="4">
                  <c:v>1</c:v>
                </c:pt>
              </c:numCache>
            </c:numRef>
          </c:val>
        </c:ser>
        <c:firstSliceAng val="0"/>
      </c:pieChart>
    </c:plotArea>
    <c:legend>
      <c:legendPos val="r"/>
      <c:layout>
        <c:manualLayout>
          <c:xMode val="edge"/>
          <c:yMode val="edge"/>
          <c:x val="0.69862241435340278"/>
          <c:y val="0.17649872276767894"/>
          <c:w val="0.21346687812162676"/>
          <c:h val="0.71937443969195214"/>
        </c:manualLayout>
      </c:layout>
      <c:txPr>
        <a:bodyPr/>
        <a:lstStyle/>
        <a:p>
          <a:pPr>
            <a:defRPr sz="1200"/>
          </a:pPr>
          <a:endParaRPr lang="ru-RU"/>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0.55208</cdr:x>
      <cdr:y>0.55952</cdr:y>
    </cdr:from>
    <cdr:to>
      <cdr:x>0.71875</cdr:x>
      <cdr:y>0.84524</cdr:y>
    </cdr:to>
    <cdr:sp macro="" textlink="">
      <cdr:nvSpPr>
        <cdr:cNvPr id="2" name="TextBox 1"/>
        <cdr:cNvSpPr txBox="1"/>
      </cdr:nvSpPr>
      <cdr:spPr>
        <a:xfrm xmlns:a="http://schemas.openxmlformats.org/drawingml/2006/main">
          <a:off x="3028950" y="1790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0.49774</cdr:x>
      <cdr:y>0.17143</cdr:y>
    </cdr:from>
    <cdr:to>
      <cdr:x>0.68371</cdr:x>
      <cdr:y>0.25974</cdr:y>
    </cdr:to>
    <cdr:sp macro="" textlink="">
      <cdr:nvSpPr>
        <cdr:cNvPr id="3" name="Прямая соединительная линия 2"/>
        <cdr:cNvSpPr/>
      </cdr:nvSpPr>
      <cdr:spPr>
        <a:xfrm xmlns:a="http://schemas.openxmlformats.org/drawingml/2006/main" flipH="1">
          <a:off x="2924872" y="490654"/>
          <a:ext cx="1092820" cy="25276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0.54931</cdr:x>
      <cdr:y>0.48571</cdr:y>
    </cdr:from>
    <cdr:to>
      <cdr:x>0.71597</cdr:x>
      <cdr:y>0.77143</cdr:y>
    </cdr:to>
    <cdr:sp macro="" textlink="">
      <cdr:nvSpPr>
        <cdr:cNvPr id="2" name="TextBox 1"/>
        <cdr:cNvSpPr txBox="1"/>
      </cdr:nvSpPr>
      <cdr:spPr>
        <a:xfrm xmlns:a="http://schemas.openxmlformats.org/drawingml/2006/main">
          <a:off x="3013710" y="15544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0.42153</cdr:x>
      <cdr:y>0.47143</cdr:y>
    </cdr:from>
    <cdr:to>
      <cdr:x>0.58819</cdr:x>
      <cdr:y>0.75714</cdr:y>
    </cdr:to>
    <cdr:sp macro="" textlink="">
      <cdr:nvSpPr>
        <cdr:cNvPr id="3" name="TextBox 2"/>
        <cdr:cNvSpPr txBox="1"/>
      </cdr:nvSpPr>
      <cdr:spPr>
        <a:xfrm xmlns:a="http://schemas.openxmlformats.org/drawingml/2006/main">
          <a:off x="2312670" y="15087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50F7-1CA0-4355-BFF3-7925137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276</Pages>
  <Words>83426</Words>
  <Characters>475531</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557842</CharactersWithSpaces>
  <SharedDoc>false</SharedDoc>
  <HLinks>
    <vt:vector size="780" baseType="variant">
      <vt:variant>
        <vt:i4>1114160</vt:i4>
      </vt:variant>
      <vt:variant>
        <vt:i4>776</vt:i4>
      </vt:variant>
      <vt:variant>
        <vt:i4>0</vt:i4>
      </vt:variant>
      <vt:variant>
        <vt:i4>5</vt:i4>
      </vt:variant>
      <vt:variant>
        <vt:lpwstr/>
      </vt:variant>
      <vt:variant>
        <vt:lpwstr>_Toc359487204</vt:lpwstr>
      </vt:variant>
      <vt:variant>
        <vt:i4>1114160</vt:i4>
      </vt:variant>
      <vt:variant>
        <vt:i4>770</vt:i4>
      </vt:variant>
      <vt:variant>
        <vt:i4>0</vt:i4>
      </vt:variant>
      <vt:variant>
        <vt:i4>5</vt:i4>
      </vt:variant>
      <vt:variant>
        <vt:lpwstr/>
      </vt:variant>
      <vt:variant>
        <vt:lpwstr>_Toc359487203</vt:lpwstr>
      </vt:variant>
      <vt:variant>
        <vt:i4>1114160</vt:i4>
      </vt:variant>
      <vt:variant>
        <vt:i4>764</vt:i4>
      </vt:variant>
      <vt:variant>
        <vt:i4>0</vt:i4>
      </vt:variant>
      <vt:variant>
        <vt:i4>5</vt:i4>
      </vt:variant>
      <vt:variant>
        <vt:lpwstr/>
      </vt:variant>
      <vt:variant>
        <vt:lpwstr>_Toc359487202</vt:lpwstr>
      </vt:variant>
      <vt:variant>
        <vt:i4>1114160</vt:i4>
      </vt:variant>
      <vt:variant>
        <vt:i4>758</vt:i4>
      </vt:variant>
      <vt:variant>
        <vt:i4>0</vt:i4>
      </vt:variant>
      <vt:variant>
        <vt:i4>5</vt:i4>
      </vt:variant>
      <vt:variant>
        <vt:lpwstr/>
      </vt:variant>
      <vt:variant>
        <vt:lpwstr>_Toc359487201</vt:lpwstr>
      </vt:variant>
      <vt:variant>
        <vt:i4>1114160</vt:i4>
      </vt:variant>
      <vt:variant>
        <vt:i4>752</vt:i4>
      </vt:variant>
      <vt:variant>
        <vt:i4>0</vt:i4>
      </vt:variant>
      <vt:variant>
        <vt:i4>5</vt:i4>
      </vt:variant>
      <vt:variant>
        <vt:lpwstr/>
      </vt:variant>
      <vt:variant>
        <vt:lpwstr>_Toc359487200</vt:lpwstr>
      </vt:variant>
      <vt:variant>
        <vt:i4>1572915</vt:i4>
      </vt:variant>
      <vt:variant>
        <vt:i4>746</vt:i4>
      </vt:variant>
      <vt:variant>
        <vt:i4>0</vt:i4>
      </vt:variant>
      <vt:variant>
        <vt:i4>5</vt:i4>
      </vt:variant>
      <vt:variant>
        <vt:lpwstr/>
      </vt:variant>
      <vt:variant>
        <vt:lpwstr>_Toc359487199</vt:lpwstr>
      </vt:variant>
      <vt:variant>
        <vt:i4>1572915</vt:i4>
      </vt:variant>
      <vt:variant>
        <vt:i4>740</vt:i4>
      </vt:variant>
      <vt:variant>
        <vt:i4>0</vt:i4>
      </vt:variant>
      <vt:variant>
        <vt:i4>5</vt:i4>
      </vt:variant>
      <vt:variant>
        <vt:lpwstr/>
      </vt:variant>
      <vt:variant>
        <vt:lpwstr>_Toc359487198</vt:lpwstr>
      </vt:variant>
      <vt:variant>
        <vt:i4>1572915</vt:i4>
      </vt:variant>
      <vt:variant>
        <vt:i4>734</vt:i4>
      </vt:variant>
      <vt:variant>
        <vt:i4>0</vt:i4>
      </vt:variant>
      <vt:variant>
        <vt:i4>5</vt:i4>
      </vt:variant>
      <vt:variant>
        <vt:lpwstr/>
      </vt:variant>
      <vt:variant>
        <vt:lpwstr>_Toc359487197</vt:lpwstr>
      </vt:variant>
      <vt:variant>
        <vt:i4>1572915</vt:i4>
      </vt:variant>
      <vt:variant>
        <vt:i4>728</vt:i4>
      </vt:variant>
      <vt:variant>
        <vt:i4>0</vt:i4>
      </vt:variant>
      <vt:variant>
        <vt:i4>5</vt:i4>
      </vt:variant>
      <vt:variant>
        <vt:lpwstr/>
      </vt:variant>
      <vt:variant>
        <vt:lpwstr>_Toc359487196</vt:lpwstr>
      </vt:variant>
      <vt:variant>
        <vt:i4>1572915</vt:i4>
      </vt:variant>
      <vt:variant>
        <vt:i4>722</vt:i4>
      </vt:variant>
      <vt:variant>
        <vt:i4>0</vt:i4>
      </vt:variant>
      <vt:variant>
        <vt:i4>5</vt:i4>
      </vt:variant>
      <vt:variant>
        <vt:lpwstr/>
      </vt:variant>
      <vt:variant>
        <vt:lpwstr>_Toc359487195</vt:lpwstr>
      </vt:variant>
      <vt:variant>
        <vt:i4>1572915</vt:i4>
      </vt:variant>
      <vt:variant>
        <vt:i4>716</vt:i4>
      </vt:variant>
      <vt:variant>
        <vt:i4>0</vt:i4>
      </vt:variant>
      <vt:variant>
        <vt:i4>5</vt:i4>
      </vt:variant>
      <vt:variant>
        <vt:lpwstr/>
      </vt:variant>
      <vt:variant>
        <vt:lpwstr>_Toc359487194</vt:lpwstr>
      </vt:variant>
      <vt:variant>
        <vt:i4>1572915</vt:i4>
      </vt:variant>
      <vt:variant>
        <vt:i4>710</vt:i4>
      </vt:variant>
      <vt:variant>
        <vt:i4>0</vt:i4>
      </vt:variant>
      <vt:variant>
        <vt:i4>5</vt:i4>
      </vt:variant>
      <vt:variant>
        <vt:lpwstr/>
      </vt:variant>
      <vt:variant>
        <vt:lpwstr>_Toc359487193</vt:lpwstr>
      </vt:variant>
      <vt:variant>
        <vt:i4>1572915</vt:i4>
      </vt:variant>
      <vt:variant>
        <vt:i4>704</vt:i4>
      </vt:variant>
      <vt:variant>
        <vt:i4>0</vt:i4>
      </vt:variant>
      <vt:variant>
        <vt:i4>5</vt:i4>
      </vt:variant>
      <vt:variant>
        <vt:lpwstr/>
      </vt:variant>
      <vt:variant>
        <vt:lpwstr>_Toc359487192</vt:lpwstr>
      </vt:variant>
      <vt:variant>
        <vt:i4>1572915</vt:i4>
      </vt:variant>
      <vt:variant>
        <vt:i4>698</vt:i4>
      </vt:variant>
      <vt:variant>
        <vt:i4>0</vt:i4>
      </vt:variant>
      <vt:variant>
        <vt:i4>5</vt:i4>
      </vt:variant>
      <vt:variant>
        <vt:lpwstr/>
      </vt:variant>
      <vt:variant>
        <vt:lpwstr>_Toc359487191</vt:lpwstr>
      </vt:variant>
      <vt:variant>
        <vt:i4>1572915</vt:i4>
      </vt:variant>
      <vt:variant>
        <vt:i4>692</vt:i4>
      </vt:variant>
      <vt:variant>
        <vt:i4>0</vt:i4>
      </vt:variant>
      <vt:variant>
        <vt:i4>5</vt:i4>
      </vt:variant>
      <vt:variant>
        <vt:lpwstr/>
      </vt:variant>
      <vt:variant>
        <vt:lpwstr>_Toc359487190</vt:lpwstr>
      </vt:variant>
      <vt:variant>
        <vt:i4>1638451</vt:i4>
      </vt:variant>
      <vt:variant>
        <vt:i4>686</vt:i4>
      </vt:variant>
      <vt:variant>
        <vt:i4>0</vt:i4>
      </vt:variant>
      <vt:variant>
        <vt:i4>5</vt:i4>
      </vt:variant>
      <vt:variant>
        <vt:lpwstr/>
      </vt:variant>
      <vt:variant>
        <vt:lpwstr>_Toc359487189</vt:lpwstr>
      </vt:variant>
      <vt:variant>
        <vt:i4>1638451</vt:i4>
      </vt:variant>
      <vt:variant>
        <vt:i4>680</vt:i4>
      </vt:variant>
      <vt:variant>
        <vt:i4>0</vt:i4>
      </vt:variant>
      <vt:variant>
        <vt:i4>5</vt:i4>
      </vt:variant>
      <vt:variant>
        <vt:lpwstr/>
      </vt:variant>
      <vt:variant>
        <vt:lpwstr>_Toc359487188</vt:lpwstr>
      </vt:variant>
      <vt:variant>
        <vt:i4>1638451</vt:i4>
      </vt:variant>
      <vt:variant>
        <vt:i4>674</vt:i4>
      </vt:variant>
      <vt:variant>
        <vt:i4>0</vt:i4>
      </vt:variant>
      <vt:variant>
        <vt:i4>5</vt:i4>
      </vt:variant>
      <vt:variant>
        <vt:lpwstr/>
      </vt:variant>
      <vt:variant>
        <vt:lpwstr>_Toc359487187</vt:lpwstr>
      </vt:variant>
      <vt:variant>
        <vt:i4>1638451</vt:i4>
      </vt:variant>
      <vt:variant>
        <vt:i4>668</vt:i4>
      </vt:variant>
      <vt:variant>
        <vt:i4>0</vt:i4>
      </vt:variant>
      <vt:variant>
        <vt:i4>5</vt:i4>
      </vt:variant>
      <vt:variant>
        <vt:lpwstr/>
      </vt:variant>
      <vt:variant>
        <vt:lpwstr>_Toc359487186</vt:lpwstr>
      </vt:variant>
      <vt:variant>
        <vt:i4>1638451</vt:i4>
      </vt:variant>
      <vt:variant>
        <vt:i4>662</vt:i4>
      </vt:variant>
      <vt:variant>
        <vt:i4>0</vt:i4>
      </vt:variant>
      <vt:variant>
        <vt:i4>5</vt:i4>
      </vt:variant>
      <vt:variant>
        <vt:lpwstr/>
      </vt:variant>
      <vt:variant>
        <vt:lpwstr>_Toc359487185</vt:lpwstr>
      </vt:variant>
      <vt:variant>
        <vt:i4>1638451</vt:i4>
      </vt:variant>
      <vt:variant>
        <vt:i4>656</vt:i4>
      </vt:variant>
      <vt:variant>
        <vt:i4>0</vt:i4>
      </vt:variant>
      <vt:variant>
        <vt:i4>5</vt:i4>
      </vt:variant>
      <vt:variant>
        <vt:lpwstr/>
      </vt:variant>
      <vt:variant>
        <vt:lpwstr>_Toc359487184</vt:lpwstr>
      </vt:variant>
      <vt:variant>
        <vt:i4>1638451</vt:i4>
      </vt:variant>
      <vt:variant>
        <vt:i4>650</vt:i4>
      </vt:variant>
      <vt:variant>
        <vt:i4>0</vt:i4>
      </vt:variant>
      <vt:variant>
        <vt:i4>5</vt:i4>
      </vt:variant>
      <vt:variant>
        <vt:lpwstr/>
      </vt:variant>
      <vt:variant>
        <vt:lpwstr>_Toc359487183</vt:lpwstr>
      </vt:variant>
      <vt:variant>
        <vt:i4>1638451</vt:i4>
      </vt:variant>
      <vt:variant>
        <vt:i4>644</vt:i4>
      </vt:variant>
      <vt:variant>
        <vt:i4>0</vt:i4>
      </vt:variant>
      <vt:variant>
        <vt:i4>5</vt:i4>
      </vt:variant>
      <vt:variant>
        <vt:lpwstr/>
      </vt:variant>
      <vt:variant>
        <vt:lpwstr>_Toc359487182</vt:lpwstr>
      </vt:variant>
      <vt:variant>
        <vt:i4>1638451</vt:i4>
      </vt:variant>
      <vt:variant>
        <vt:i4>638</vt:i4>
      </vt:variant>
      <vt:variant>
        <vt:i4>0</vt:i4>
      </vt:variant>
      <vt:variant>
        <vt:i4>5</vt:i4>
      </vt:variant>
      <vt:variant>
        <vt:lpwstr/>
      </vt:variant>
      <vt:variant>
        <vt:lpwstr>_Toc359487181</vt:lpwstr>
      </vt:variant>
      <vt:variant>
        <vt:i4>1638451</vt:i4>
      </vt:variant>
      <vt:variant>
        <vt:i4>632</vt:i4>
      </vt:variant>
      <vt:variant>
        <vt:i4>0</vt:i4>
      </vt:variant>
      <vt:variant>
        <vt:i4>5</vt:i4>
      </vt:variant>
      <vt:variant>
        <vt:lpwstr/>
      </vt:variant>
      <vt:variant>
        <vt:lpwstr>_Toc359487180</vt:lpwstr>
      </vt:variant>
      <vt:variant>
        <vt:i4>1441843</vt:i4>
      </vt:variant>
      <vt:variant>
        <vt:i4>626</vt:i4>
      </vt:variant>
      <vt:variant>
        <vt:i4>0</vt:i4>
      </vt:variant>
      <vt:variant>
        <vt:i4>5</vt:i4>
      </vt:variant>
      <vt:variant>
        <vt:lpwstr/>
      </vt:variant>
      <vt:variant>
        <vt:lpwstr>_Toc359487179</vt:lpwstr>
      </vt:variant>
      <vt:variant>
        <vt:i4>1441843</vt:i4>
      </vt:variant>
      <vt:variant>
        <vt:i4>620</vt:i4>
      </vt:variant>
      <vt:variant>
        <vt:i4>0</vt:i4>
      </vt:variant>
      <vt:variant>
        <vt:i4>5</vt:i4>
      </vt:variant>
      <vt:variant>
        <vt:lpwstr/>
      </vt:variant>
      <vt:variant>
        <vt:lpwstr>_Toc359487178</vt:lpwstr>
      </vt:variant>
      <vt:variant>
        <vt:i4>1441843</vt:i4>
      </vt:variant>
      <vt:variant>
        <vt:i4>614</vt:i4>
      </vt:variant>
      <vt:variant>
        <vt:i4>0</vt:i4>
      </vt:variant>
      <vt:variant>
        <vt:i4>5</vt:i4>
      </vt:variant>
      <vt:variant>
        <vt:lpwstr/>
      </vt:variant>
      <vt:variant>
        <vt:lpwstr>_Toc359487177</vt:lpwstr>
      </vt:variant>
      <vt:variant>
        <vt:i4>1441843</vt:i4>
      </vt:variant>
      <vt:variant>
        <vt:i4>608</vt:i4>
      </vt:variant>
      <vt:variant>
        <vt:i4>0</vt:i4>
      </vt:variant>
      <vt:variant>
        <vt:i4>5</vt:i4>
      </vt:variant>
      <vt:variant>
        <vt:lpwstr/>
      </vt:variant>
      <vt:variant>
        <vt:lpwstr>_Toc359487176</vt:lpwstr>
      </vt:variant>
      <vt:variant>
        <vt:i4>1441843</vt:i4>
      </vt:variant>
      <vt:variant>
        <vt:i4>602</vt:i4>
      </vt:variant>
      <vt:variant>
        <vt:i4>0</vt:i4>
      </vt:variant>
      <vt:variant>
        <vt:i4>5</vt:i4>
      </vt:variant>
      <vt:variant>
        <vt:lpwstr/>
      </vt:variant>
      <vt:variant>
        <vt:lpwstr>_Toc359487175</vt:lpwstr>
      </vt:variant>
      <vt:variant>
        <vt:i4>1441843</vt:i4>
      </vt:variant>
      <vt:variant>
        <vt:i4>596</vt:i4>
      </vt:variant>
      <vt:variant>
        <vt:i4>0</vt:i4>
      </vt:variant>
      <vt:variant>
        <vt:i4>5</vt:i4>
      </vt:variant>
      <vt:variant>
        <vt:lpwstr/>
      </vt:variant>
      <vt:variant>
        <vt:lpwstr>_Toc359487174</vt:lpwstr>
      </vt:variant>
      <vt:variant>
        <vt:i4>1441843</vt:i4>
      </vt:variant>
      <vt:variant>
        <vt:i4>590</vt:i4>
      </vt:variant>
      <vt:variant>
        <vt:i4>0</vt:i4>
      </vt:variant>
      <vt:variant>
        <vt:i4>5</vt:i4>
      </vt:variant>
      <vt:variant>
        <vt:lpwstr/>
      </vt:variant>
      <vt:variant>
        <vt:lpwstr>_Toc359487173</vt:lpwstr>
      </vt:variant>
      <vt:variant>
        <vt:i4>1441843</vt:i4>
      </vt:variant>
      <vt:variant>
        <vt:i4>584</vt:i4>
      </vt:variant>
      <vt:variant>
        <vt:i4>0</vt:i4>
      </vt:variant>
      <vt:variant>
        <vt:i4>5</vt:i4>
      </vt:variant>
      <vt:variant>
        <vt:lpwstr/>
      </vt:variant>
      <vt:variant>
        <vt:lpwstr>_Toc359487172</vt:lpwstr>
      </vt:variant>
      <vt:variant>
        <vt:i4>1441843</vt:i4>
      </vt:variant>
      <vt:variant>
        <vt:i4>578</vt:i4>
      </vt:variant>
      <vt:variant>
        <vt:i4>0</vt:i4>
      </vt:variant>
      <vt:variant>
        <vt:i4>5</vt:i4>
      </vt:variant>
      <vt:variant>
        <vt:lpwstr/>
      </vt:variant>
      <vt:variant>
        <vt:lpwstr>_Toc359487171</vt:lpwstr>
      </vt:variant>
      <vt:variant>
        <vt:i4>1441843</vt:i4>
      </vt:variant>
      <vt:variant>
        <vt:i4>572</vt:i4>
      </vt:variant>
      <vt:variant>
        <vt:i4>0</vt:i4>
      </vt:variant>
      <vt:variant>
        <vt:i4>5</vt:i4>
      </vt:variant>
      <vt:variant>
        <vt:lpwstr/>
      </vt:variant>
      <vt:variant>
        <vt:lpwstr>_Toc359487170</vt:lpwstr>
      </vt:variant>
      <vt:variant>
        <vt:i4>1507379</vt:i4>
      </vt:variant>
      <vt:variant>
        <vt:i4>566</vt:i4>
      </vt:variant>
      <vt:variant>
        <vt:i4>0</vt:i4>
      </vt:variant>
      <vt:variant>
        <vt:i4>5</vt:i4>
      </vt:variant>
      <vt:variant>
        <vt:lpwstr/>
      </vt:variant>
      <vt:variant>
        <vt:lpwstr>_Toc359487169</vt:lpwstr>
      </vt:variant>
      <vt:variant>
        <vt:i4>1507379</vt:i4>
      </vt:variant>
      <vt:variant>
        <vt:i4>560</vt:i4>
      </vt:variant>
      <vt:variant>
        <vt:i4>0</vt:i4>
      </vt:variant>
      <vt:variant>
        <vt:i4>5</vt:i4>
      </vt:variant>
      <vt:variant>
        <vt:lpwstr/>
      </vt:variant>
      <vt:variant>
        <vt:lpwstr>_Toc359487168</vt:lpwstr>
      </vt:variant>
      <vt:variant>
        <vt:i4>1507379</vt:i4>
      </vt:variant>
      <vt:variant>
        <vt:i4>554</vt:i4>
      </vt:variant>
      <vt:variant>
        <vt:i4>0</vt:i4>
      </vt:variant>
      <vt:variant>
        <vt:i4>5</vt:i4>
      </vt:variant>
      <vt:variant>
        <vt:lpwstr/>
      </vt:variant>
      <vt:variant>
        <vt:lpwstr>_Toc359487167</vt:lpwstr>
      </vt:variant>
      <vt:variant>
        <vt:i4>1507379</vt:i4>
      </vt:variant>
      <vt:variant>
        <vt:i4>548</vt:i4>
      </vt:variant>
      <vt:variant>
        <vt:i4>0</vt:i4>
      </vt:variant>
      <vt:variant>
        <vt:i4>5</vt:i4>
      </vt:variant>
      <vt:variant>
        <vt:lpwstr/>
      </vt:variant>
      <vt:variant>
        <vt:lpwstr>_Toc359487166</vt:lpwstr>
      </vt:variant>
      <vt:variant>
        <vt:i4>1507379</vt:i4>
      </vt:variant>
      <vt:variant>
        <vt:i4>542</vt:i4>
      </vt:variant>
      <vt:variant>
        <vt:i4>0</vt:i4>
      </vt:variant>
      <vt:variant>
        <vt:i4>5</vt:i4>
      </vt:variant>
      <vt:variant>
        <vt:lpwstr/>
      </vt:variant>
      <vt:variant>
        <vt:lpwstr>_Toc359487165</vt:lpwstr>
      </vt:variant>
      <vt:variant>
        <vt:i4>1507379</vt:i4>
      </vt:variant>
      <vt:variant>
        <vt:i4>536</vt:i4>
      </vt:variant>
      <vt:variant>
        <vt:i4>0</vt:i4>
      </vt:variant>
      <vt:variant>
        <vt:i4>5</vt:i4>
      </vt:variant>
      <vt:variant>
        <vt:lpwstr/>
      </vt:variant>
      <vt:variant>
        <vt:lpwstr>_Toc359487164</vt:lpwstr>
      </vt:variant>
      <vt:variant>
        <vt:i4>1507379</vt:i4>
      </vt:variant>
      <vt:variant>
        <vt:i4>530</vt:i4>
      </vt:variant>
      <vt:variant>
        <vt:i4>0</vt:i4>
      </vt:variant>
      <vt:variant>
        <vt:i4>5</vt:i4>
      </vt:variant>
      <vt:variant>
        <vt:lpwstr/>
      </vt:variant>
      <vt:variant>
        <vt:lpwstr>_Toc359487163</vt:lpwstr>
      </vt:variant>
      <vt:variant>
        <vt:i4>1507379</vt:i4>
      </vt:variant>
      <vt:variant>
        <vt:i4>524</vt:i4>
      </vt:variant>
      <vt:variant>
        <vt:i4>0</vt:i4>
      </vt:variant>
      <vt:variant>
        <vt:i4>5</vt:i4>
      </vt:variant>
      <vt:variant>
        <vt:lpwstr/>
      </vt:variant>
      <vt:variant>
        <vt:lpwstr>_Toc359487162</vt:lpwstr>
      </vt:variant>
      <vt:variant>
        <vt:i4>1507379</vt:i4>
      </vt:variant>
      <vt:variant>
        <vt:i4>518</vt:i4>
      </vt:variant>
      <vt:variant>
        <vt:i4>0</vt:i4>
      </vt:variant>
      <vt:variant>
        <vt:i4>5</vt:i4>
      </vt:variant>
      <vt:variant>
        <vt:lpwstr/>
      </vt:variant>
      <vt:variant>
        <vt:lpwstr>_Toc359487161</vt:lpwstr>
      </vt:variant>
      <vt:variant>
        <vt:i4>1507379</vt:i4>
      </vt:variant>
      <vt:variant>
        <vt:i4>512</vt:i4>
      </vt:variant>
      <vt:variant>
        <vt:i4>0</vt:i4>
      </vt:variant>
      <vt:variant>
        <vt:i4>5</vt:i4>
      </vt:variant>
      <vt:variant>
        <vt:lpwstr/>
      </vt:variant>
      <vt:variant>
        <vt:lpwstr>_Toc359487160</vt:lpwstr>
      </vt:variant>
      <vt:variant>
        <vt:i4>1310771</vt:i4>
      </vt:variant>
      <vt:variant>
        <vt:i4>506</vt:i4>
      </vt:variant>
      <vt:variant>
        <vt:i4>0</vt:i4>
      </vt:variant>
      <vt:variant>
        <vt:i4>5</vt:i4>
      </vt:variant>
      <vt:variant>
        <vt:lpwstr/>
      </vt:variant>
      <vt:variant>
        <vt:lpwstr>_Toc359487159</vt:lpwstr>
      </vt:variant>
      <vt:variant>
        <vt:i4>1310771</vt:i4>
      </vt:variant>
      <vt:variant>
        <vt:i4>500</vt:i4>
      </vt:variant>
      <vt:variant>
        <vt:i4>0</vt:i4>
      </vt:variant>
      <vt:variant>
        <vt:i4>5</vt:i4>
      </vt:variant>
      <vt:variant>
        <vt:lpwstr/>
      </vt:variant>
      <vt:variant>
        <vt:lpwstr>_Toc359487158</vt:lpwstr>
      </vt:variant>
      <vt:variant>
        <vt:i4>1310771</vt:i4>
      </vt:variant>
      <vt:variant>
        <vt:i4>494</vt:i4>
      </vt:variant>
      <vt:variant>
        <vt:i4>0</vt:i4>
      </vt:variant>
      <vt:variant>
        <vt:i4>5</vt:i4>
      </vt:variant>
      <vt:variant>
        <vt:lpwstr/>
      </vt:variant>
      <vt:variant>
        <vt:lpwstr>_Toc359487157</vt:lpwstr>
      </vt:variant>
      <vt:variant>
        <vt:i4>1310771</vt:i4>
      </vt:variant>
      <vt:variant>
        <vt:i4>488</vt:i4>
      </vt:variant>
      <vt:variant>
        <vt:i4>0</vt:i4>
      </vt:variant>
      <vt:variant>
        <vt:i4>5</vt:i4>
      </vt:variant>
      <vt:variant>
        <vt:lpwstr/>
      </vt:variant>
      <vt:variant>
        <vt:lpwstr>_Toc359487156</vt:lpwstr>
      </vt:variant>
      <vt:variant>
        <vt:i4>1310771</vt:i4>
      </vt:variant>
      <vt:variant>
        <vt:i4>482</vt:i4>
      </vt:variant>
      <vt:variant>
        <vt:i4>0</vt:i4>
      </vt:variant>
      <vt:variant>
        <vt:i4>5</vt:i4>
      </vt:variant>
      <vt:variant>
        <vt:lpwstr/>
      </vt:variant>
      <vt:variant>
        <vt:lpwstr>_Toc359487155</vt:lpwstr>
      </vt:variant>
      <vt:variant>
        <vt:i4>1310771</vt:i4>
      </vt:variant>
      <vt:variant>
        <vt:i4>476</vt:i4>
      </vt:variant>
      <vt:variant>
        <vt:i4>0</vt:i4>
      </vt:variant>
      <vt:variant>
        <vt:i4>5</vt:i4>
      </vt:variant>
      <vt:variant>
        <vt:lpwstr/>
      </vt:variant>
      <vt:variant>
        <vt:lpwstr>_Toc359487154</vt:lpwstr>
      </vt:variant>
      <vt:variant>
        <vt:i4>1310771</vt:i4>
      </vt:variant>
      <vt:variant>
        <vt:i4>470</vt:i4>
      </vt:variant>
      <vt:variant>
        <vt:i4>0</vt:i4>
      </vt:variant>
      <vt:variant>
        <vt:i4>5</vt:i4>
      </vt:variant>
      <vt:variant>
        <vt:lpwstr/>
      </vt:variant>
      <vt:variant>
        <vt:lpwstr>_Toc359487153</vt:lpwstr>
      </vt:variant>
      <vt:variant>
        <vt:i4>1310771</vt:i4>
      </vt:variant>
      <vt:variant>
        <vt:i4>464</vt:i4>
      </vt:variant>
      <vt:variant>
        <vt:i4>0</vt:i4>
      </vt:variant>
      <vt:variant>
        <vt:i4>5</vt:i4>
      </vt:variant>
      <vt:variant>
        <vt:lpwstr/>
      </vt:variant>
      <vt:variant>
        <vt:lpwstr>_Toc359487152</vt:lpwstr>
      </vt:variant>
      <vt:variant>
        <vt:i4>1310771</vt:i4>
      </vt:variant>
      <vt:variant>
        <vt:i4>458</vt:i4>
      </vt:variant>
      <vt:variant>
        <vt:i4>0</vt:i4>
      </vt:variant>
      <vt:variant>
        <vt:i4>5</vt:i4>
      </vt:variant>
      <vt:variant>
        <vt:lpwstr/>
      </vt:variant>
      <vt:variant>
        <vt:lpwstr>_Toc359487151</vt:lpwstr>
      </vt:variant>
      <vt:variant>
        <vt:i4>1310771</vt:i4>
      </vt:variant>
      <vt:variant>
        <vt:i4>452</vt:i4>
      </vt:variant>
      <vt:variant>
        <vt:i4>0</vt:i4>
      </vt:variant>
      <vt:variant>
        <vt:i4>5</vt:i4>
      </vt:variant>
      <vt:variant>
        <vt:lpwstr/>
      </vt:variant>
      <vt:variant>
        <vt:lpwstr>_Toc359487150</vt:lpwstr>
      </vt:variant>
      <vt:variant>
        <vt:i4>1376307</vt:i4>
      </vt:variant>
      <vt:variant>
        <vt:i4>446</vt:i4>
      </vt:variant>
      <vt:variant>
        <vt:i4>0</vt:i4>
      </vt:variant>
      <vt:variant>
        <vt:i4>5</vt:i4>
      </vt:variant>
      <vt:variant>
        <vt:lpwstr/>
      </vt:variant>
      <vt:variant>
        <vt:lpwstr>_Toc359487149</vt:lpwstr>
      </vt:variant>
      <vt:variant>
        <vt:i4>1376307</vt:i4>
      </vt:variant>
      <vt:variant>
        <vt:i4>440</vt:i4>
      </vt:variant>
      <vt:variant>
        <vt:i4>0</vt:i4>
      </vt:variant>
      <vt:variant>
        <vt:i4>5</vt:i4>
      </vt:variant>
      <vt:variant>
        <vt:lpwstr/>
      </vt:variant>
      <vt:variant>
        <vt:lpwstr>_Toc359487148</vt:lpwstr>
      </vt:variant>
      <vt:variant>
        <vt:i4>1376307</vt:i4>
      </vt:variant>
      <vt:variant>
        <vt:i4>434</vt:i4>
      </vt:variant>
      <vt:variant>
        <vt:i4>0</vt:i4>
      </vt:variant>
      <vt:variant>
        <vt:i4>5</vt:i4>
      </vt:variant>
      <vt:variant>
        <vt:lpwstr/>
      </vt:variant>
      <vt:variant>
        <vt:lpwstr>_Toc359487147</vt:lpwstr>
      </vt:variant>
      <vt:variant>
        <vt:i4>1376307</vt:i4>
      </vt:variant>
      <vt:variant>
        <vt:i4>428</vt:i4>
      </vt:variant>
      <vt:variant>
        <vt:i4>0</vt:i4>
      </vt:variant>
      <vt:variant>
        <vt:i4>5</vt:i4>
      </vt:variant>
      <vt:variant>
        <vt:lpwstr/>
      </vt:variant>
      <vt:variant>
        <vt:lpwstr>_Toc359487146</vt:lpwstr>
      </vt:variant>
      <vt:variant>
        <vt:i4>1376307</vt:i4>
      </vt:variant>
      <vt:variant>
        <vt:i4>422</vt:i4>
      </vt:variant>
      <vt:variant>
        <vt:i4>0</vt:i4>
      </vt:variant>
      <vt:variant>
        <vt:i4>5</vt:i4>
      </vt:variant>
      <vt:variant>
        <vt:lpwstr/>
      </vt:variant>
      <vt:variant>
        <vt:lpwstr>_Toc359487145</vt:lpwstr>
      </vt:variant>
      <vt:variant>
        <vt:i4>1376307</vt:i4>
      </vt:variant>
      <vt:variant>
        <vt:i4>416</vt:i4>
      </vt:variant>
      <vt:variant>
        <vt:i4>0</vt:i4>
      </vt:variant>
      <vt:variant>
        <vt:i4>5</vt:i4>
      </vt:variant>
      <vt:variant>
        <vt:lpwstr/>
      </vt:variant>
      <vt:variant>
        <vt:lpwstr>_Toc359487144</vt:lpwstr>
      </vt:variant>
      <vt:variant>
        <vt:i4>1376307</vt:i4>
      </vt:variant>
      <vt:variant>
        <vt:i4>410</vt:i4>
      </vt:variant>
      <vt:variant>
        <vt:i4>0</vt:i4>
      </vt:variant>
      <vt:variant>
        <vt:i4>5</vt:i4>
      </vt:variant>
      <vt:variant>
        <vt:lpwstr/>
      </vt:variant>
      <vt:variant>
        <vt:lpwstr>_Toc359487143</vt:lpwstr>
      </vt:variant>
      <vt:variant>
        <vt:i4>1376307</vt:i4>
      </vt:variant>
      <vt:variant>
        <vt:i4>404</vt:i4>
      </vt:variant>
      <vt:variant>
        <vt:i4>0</vt:i4>
      </vt:variant>
      <vt:variant>
        <vt:i4>5</vt:i4>
      </vt:variant>
      <vt:variant>
        <vt:lpwstr/>
      </vt:variant>
      <vt:variant>
        <vt:lpwstr>_Toc359487142</vt:lpwstr>
      </vt:variant>
      <vt:variant>
        <vt:i4>1376307</vt:i4>
      </vt:variant>
      <vt:variant>
        <vt:i4>398</vt:i4>
      </vt:variant>
      <vt:variant>
        <vt:i4>0</vt:i4>
      </vt:variant>
      <vt:variant>
        <vt:i4>5</vt:i4>
      </vt:variant>
      <vt:variant>
        <vt:lpwstr/>
      </vt:variant>
      <vt:variant>
        <vt:lpwstr>_Toc359487141</vt:lpwstr>
      </vt:variant>
      <vt:variant>
        <vt:i4>1376307</vt:i4>
      </vt:variant>
      <vt:variant>
        <vt:i4>392</vt:i4>
      </vt:variant>
      <vt:variant>
        <vt:i4>0</vt:i4>
      </vt:variant>
      <vt:variant>
        <vt:i4>5</vt:i4>
      </vt:variant>
      <vt:variant>
        <vt:lpwstr/>
      </vt:variant>
      <vt:variant>
        <vt:lpwstr>_Toc359487140</vt:lpwstr>
      </vt:variant>
      <vt:variant>
        <vt:i4>1179699</vt:i4>
      </vt:variant>
      <vt:variant>
        <vt:i4>386</vt:i4>
      </vt:variant>
      <vt:variant>
        <vt:i4>0</vt:i4>
      </vt:variant>
      <vt:variant>
        <vt:i4>5</vt:i4>
      </vt:variant>
      <vt:variant>
        <vt:lpwstr/>
      </vt:variant>
      <vt:variant>
        <vt:lpwstr>_Toc359487139</vt:lpwstr>
      </vt:variant>
      <vt:variant>
        <vt:i4>1179699</vt:i4>
      </vt:variant>
      <vt:variant>
        <vt:i4>380</vt:i4>
      </vt:variant>
      <vt:variant>
        <vt:i4>0</vt:i4>
      </vt:variant>
      <vt:variant>
        <vt:i4>5</vt:i4>
      </vt:variant>
      <vt:variant>
        <vt:lpwstr/>
      </vt:variant>
      <vt:variant>
        <vt:lpwstr>_Toc359487138</vt:lpwstr>
      </vt:variant>
      <vt:variant>
        <vt:i4>1179699</vt:i4>
      </vt:variant>
      <vt:variant>
        <vt:i4>374</vt:i4>
      </vt:variant>
      <vt:variant>
        <vt:i4>0</vt:i4>
      </vt:variant>
      <vt:variant>
        <vt:i4>5</vt:i4>
      </vt:variant>
      <vt:variant>
        <vt:lpwstr/>
      </vt:variant>
      <vt:variant>
        <vt:lpwstr>_Toc359487137</vt:lpwstr>
      </vt:variant>
      <vt:variant>
        <vt:i4>1179699</vt:i4>
      </vt:variant>
      <vt:variant>
        <vt:i4>368</vt:i4>
      </vt:variant>
      <vt:variant>
        <vt:i4>0</vt:i4>
      </vt:variant>
      <vt:variant>
        <vt:i4>5</vt:i4>
      </vt:variant>
      <vt:variant>
        <vt:lpwstr/>
      </vt:variant>
      <vt:variant>
        <vt:lpwstr>_Toc359487136</vt:lpwstr>
      </vt:variant>
      <vt:variant>
        <vt:i4>1179699</vt:i4>
      </vt:variant>
      <vt:variant>
        <vt:i4>362</vt:i4>
      </vt:variant>
      <vt:variant>
        <vt:i4>0</vt:i4>
      </vt:variant>
      <vt:variant>
        <vt:i4>5</vt:i4>
      </vt:variant>
      <vt:variant>
        <vt:lpwstr/>
      </vt:variant>
      <vt:variant>
        <vt:lpwstr>_Toc359487135</vt:lpwstr>
      </vt:variant>
      <vt:variant>
        <vt:i4>1179699</vt:i4>
      </vt:variant>
      <vt:variant>
        <vt:i4>356</vt:i4>
      </vt:variant>
      <vt:variant>
        <vt:i4>0</vt:i4>
      </vt:variant>
      <vt:variant>
        <vt:i4>5</vt:i4>
      </vt:variant>
      <vt:variant>
        <vt:lpwstr/>
      </vt:variant>
      <vt:variant>
        <vt:lpwstr>_Toc359487134</vt:lpwstr>
      </vt:variant>
      <vt:variant>
        <vt:i4>1179699</vt:i4>
      </vt:variant>
      <vt:variant>
        <vt:i4>350</vt:i4>
      </vt:variant>
      <vt:variant>
        <vt:i4>0</vt:i4>
      </vt:variant>
      <vt:variant>
        <vt:i4>5</vt:i4>
      </vt:variant>
      <vt:variant>
        <vt:lpwstr/>
      </vt:variant>
      <vt:variant>
        <vt:lpwstr>_Toc359487133</vt:lpwstr>
      </vt:variant>
      <vt:variant>
        <vt:i4>1179699</vt:i4>
      </vt:variant>
      <vt:variant>
        <vt:i4>344</vt:i4>
      </vt:variant>
      <vt:variant>
        <vt:i4>0</vt:i4>
      </vt:variant>
      <vt:variant>
        <vt:i4>5</vt:i4>
      </vt:variant>
      <vt:variant>
        <vt:lpwstr/>
      </vt:variant>
      <vt:variant>
        <vt:lpwstr>_Toc359487132</vt:lpwstr>
      </vt:variant>
      <vt:variant>
        <vt:i4>1179699</vt:i4>
      </vt:variant>
      <vt:variant>
        <vt:i4>338</vt:i4>
      </vt:variant>
      <vt:variant>
        <vt:i4>0</vt:i4>
      </vt:variant>
      <vt:variant>
        <vt:i4>5</vt:i4>
      </vt:variant>
      <vt:variant>
        <vt:lpwstr/>
      </vt:variant>
      <vt:variant>
        <vt:lpwstr>_Toc359487131</vt:lpwstr>
      </vt:variant>
      <vt:variant>
        <vt:i4>1179699</vt:i4>
      </vt:variant>
      <vt:variant>
        <vt:i4>332</vt:i4>
      </vt:variant>
      <vt:variant>
        <vt:i4>0</vt:i4>
      </vt:variant>
      <vt:variant>
        <vt:i4>5</vt:i4>
      </vt:variant>
      <vt:variant>
        <vt:lpwstr/>
      </vt:variant>
      <vt:variant>
        <vt:lpwstr>_Toc359487130</vt:lpwstr>
      </vt:variant>
      <vt:variant>
        <vt:i4>1245235</vt:i4>
      </vt:variant>
      <vt:variant>
        <vt:i4>326</vt:i4>
      </vt:variant>
      <vt:variant>
        <vt:i4>0</vt:i4>
      </vt:variant>
      <vt:variant>
        <vt:i4>5</vt:i4>
      </vt:variant>
      <vt:variant>
        <vt:lpwstr/>
      </vt:variant>
      <vt:variant>
        <vt:lpwstr>_Toc359487129</vt:lpwstr>
      </vt:variant>
      <vt:variant>
        <vt:i4>1245235</vt:i4>
      </vt:variant>
      <vt:variant>
        <vt:i4>320</vt:i4>
      </vt:variant>
      <vt:variant>
        <vt:i4>0</vt:i4>
      </vt:variant>
      <vt:variant>
        <vt:i4>5</vt:i4>
      </vt:variant>
      <vt:variant>
        <vt:lpwstr/>
      </vt:variant>
      <vt:variant>
        <vt:lpwstr>_Toc359487128</vt:lpwstr>
      </vt:variant>
      <vt:variant>
        <vt:i4>1245235</vt:i4>
      </vt:variant>
      <vt:variant>
        <vt:i4>314</vt:i4>
      </vt:variant>
      <vt:variant>
        <vt:i4>0</vt:i4>
      </vt:variant>
      <vt:variant>
        <vt:i4>5</vt:i4>
      </vt:variant>
      <vt:variant>
        <vt:lpwstr/>
      </vt:variant>
      <vt:variant>
        <vt:lpwstr>_Toc359487127</vt:lpwstr>
      </vt:variant>
      <vt:variant>
        <vt:i4>1245235</vt:i4>
      </vt:variant>
      <vt:variant>
        <vt:i4>308</vt:i4>
      </vt:variant>
      <vt:variant>
        <vt:i4>0</vt:i4>
      </vt:variant>
      <vt:variant>
        <vt:i4>5</vt:i4>
      </vt:variant>
      <vt:variant>
        <vt:lpwstr/>
      </vt:variant>
      <vt:variant>
        <vt:lpwstr>_Toc359487126</vt:lpwstr>
      </vt:variant>
      <vt:variant>
        <vt:i4>1245235</vt:i4>
      </vt:variant>
      <vt:variant>
        <vt:i4>302</vt:i4>
      </vt:variant>
      <vt:variant>
        <vt:i4>0</vt:i4>
      </vt:variant>
      <vt:variant>
        <vt:i4>5</vt:i4>
      </vt:variant>
      <vt:variant>
        <vt:lpwstr/>
      </vt:variant>
      <vt:variant>
        <vt:lpwstr>_Toc359487125</vt:lpwstr>
      </vt:variant>
      <vt:variant>
        <vt:i4>1245235</vt:i4>
      </vt:variant>
      <vt:variant>
        <vt:i4>296</vt:i4>
      </vt:variant>
      <vt:variant>
        <vt:i4>0</vt:i4>
      </vt:variant>
      <vt:variant>
        <vt:i4>5</vt:i4>
      </vt:variant>
      <vt:variant>
        <vt:lpwstr/>
      </vt:variant>
      <vt:variant>
        <vt:lpwstr>_Toc359487124</vt:lpwstr>
      </vt:variant>
      <vt:variant>
        <vt:i4>1245235</vt:i4>
      </vt:variant>
      <vt:variant>
        <vt:i4>290</vt:i4>
      </vt:variant>
      <vt:variant>
        <vt:i4>0</vt:i4>
      </vt:variant>
      <vt:variant>
        <vt:i4>5</vt:i4>
      </vt:variant>
      <vt:variant>
        <vt:lpwstr/>
      </vt:variant>
      <vt:variant>
        <vt:lpwstr>_Toc359487123</vt:lpwstr>
      </vt:variant>
      <vt:variant>
        <vt:i4>1245235</vt:i4>
      </vt:variant>
      <vt:variant>
        <vt:i4>284</vt:i4>
      </vt:variant>
      <vt:variant>
        <vt:i4>0</vt:i4>
      </vt:variant>
      <vt:variant>
        <vt:i4>5</vt:i4>
      </vt:variant>
      <vt:variant>
        <vt:lpwstr/>
      </vt:variant>
      <vt:variant>
        <vt:lpwstr>_Toc359487122</vt:lpwstr>
      </vt:variant>
      <vt:variant>
        <vt:i4>1245235</vt:i4>
      </vt:variant>
      <vt:variant>
        <vt:i4>278</vt:i4>
      </vt:variant>
      <vt:variant>
        <vt:i4>0</vt:i4>
      </vt:variant>
      <vt:variant>
        <vt:i4>5</vt:i4>
      </vt:variant>
      <vt:variant>
        <vt:lpwstr/>
      </vt:variant>
      <vt:variant>
        <vt:lpwstr>_Toc359487121</vt:lpwstr>
      </vt:variant>
      <vt:variant>
        <vt:i4>1245235</vt:i4>
      </vt:variant>
      <vt:variant>
        <vt:i4>272</vt:i4>
      </vt:variant>
      <vt:variant>
        <vt:i4>0</vt:i4>
      </vt:variant>
      <vt:variant>
        <vt:i4>5</vt:i4>
      </vt:variant>
      <vt:variant>
        <vt:lpwstr/>
      </vt:variant>
      <vt:variant>
        <vt:lpwstr>_Toc359487120</vt:lpwstr>
      </vt:variant>
      <vt:variant>
        <vt:i4>1048627</vt:i4>
      </vt:variant>
      <vt:variant>
        <vt:i4>266</vt:i4>
      </vt:variant>
      <vt:variant>
        <vt:i4>0</vt:i4>
      </vt:variant>
      <vt:variant>
        <vt:i4>5</vt:i4>
      </vt:variant>
      <vt:variant>
        <vt:lpwstr/>
      </vt:variant>
      <vt:variant>
        <vt:lpwstr>_Toc359487119</vt:lpwstr>
      </vt:variant>
      <vt:variant>
        <vt:i4>1048627</vt:i4>
      </vt:variant>
      <vt:variant>
        <vt:i4>260</vt:i4>
      </vt:variant>
      <vt:variant>
        <vt:i4>0</vt:i4>
      </vt:variant>
      <vt:variant>
        <vt:i4>5</vt:i4>
      </vt:variant>
      <vt:variant>
        <vt:lpwstr/>
      </vt:variant>
      <vt:variant>
        <vt:lpwstr>_Toc359487118</vt:lpwstr>
      </vt:variant>
      <vt:variant>
        <vt:i4>1048627</vt:i4>
      </vt:variant>
      <vt:variant>
        <vt:i4>254</vt:i4>
      </vt:variant>
      <vt:variant>
        <vt:i4>0</vt:i4>
      </vt:variant>
      <vt:variant>
        <vt:i4>5</vt:i4>
      </vt:variant>
      <vt:variant>
        <vt:lpwstr/>
      </vt:variant>
      <vt:variant>
        <vt:lpwstr>_Toc359487117</vt:lpwstr>
      </vt:variant>
      <vt:variant>
        <vt:i4>1048627</vt:i4>
      </vt:variant>
      <vt:variant>
        <vt:i4>248</vt:i4>
      </vt:variant>
      <vt:variant>
        <vt:i4>0</vt:i4>
      </vt:variant>
      <vt:variant>
        <vt:i4>5</vt:i4>
      </vt:variant>
      <vt:variant>
        <vt:lpwstr/>
      </vt:variant>
      <vt:variant>
        <vt:lpwstr>_Toc359487116</vt:lpwstr>
      </vt:variant>
      <vt:variant>
        <vt:i4>1048627</vt:i4>
      </vt:variant>
      <vt:variant>
        <vt:i4>242</vt:i4>
      </vt:variant>
      <vt:variant>
        <vt:i4>0</vt:i4>
      </vt:variant>
      <vt:variant>
        <vt:i4>5</vt:i4>
      </vt:variant>
      <vt:variant>
        <vt:lpwstr/>
      </vt:variant>
      <vt:variant>
        <vt:lpwstr>_Toc359487115</vt:lpwstr>
      </vt:variant>
      <vt:variant>
        <vt:i4>1048627</vt:i4>
      </vt:variant>
      <vt:variant>
        <vt:i4>236</vt:i4>
      </vt:variant>
      <vt:variant>
        <vt:i4>0</vt:i4>
      </vt:variant>
      <vt:variant>
        <vt:i4>5</vt:i4>
      </vt:variant>
      <vt:variant>
        <vt:lpwstr/>
      </vt:variant>
      <vt:variant>
        <vt:lpwstr>_Toc359487114</vt:lpwstr>
      </vt:variant>
      <vt:variant>
        <vt:i4>1048627</vt:i4>
      </vt:variant>
      <vt:variant>
        <vt:i4>230</vt:i4>
      </vt:variant>
      <vt:variant>
        <vt:i4>0</vt:i4>
      </vt:variant>
      <vt:variant>
        <vt:i4>5</vt:i4>
      </vt:variant>
      <vt:variant>
        <vt:lpwstr/>
      </vt:variant>
      <vt:variant>
        <vt:lpwstr>_Toc359487113</vt:lpwstr>
      </vt:variant>
      <vt:variant>
        <vt:i4>1048627</vt:i4>
      </vt:variant>
      <vt:variant>
        <vt:i4>224</vt:i4>
      </vt:variant>
      <vt:variant>
        <vt:i4>0</vt:i4>
      </vt:variant>
      <vt:variant>
        <vt:i4>5</vt:i4>
      </vt:variant>
      <vt:variant>
        <vt:lpwstr/>
      </vt:variant>
      <vt:variant>
        <vt:lpwstr>_Toc359487112</vt:lpwstr>
      </vt:variant>
      <vt:variant>
        <vt:i4>1048627</vt:i4>
      </vt:variant>
      <vt:variant>
        <vt:i4>218</vt:i4>
      </vt:variant>
      <vt:variant>
        <vt:i4>0</vt:i4>
      </vt:variant>
      <vt:variant>
        <vt:i4>5</vt:i4>
      </vt:variant>
      <vt:variant>
        <vt:lpwstr/>
      </vt:variant>
      <vt:variant>
        <vt:lpwstr>_Toc359487111</vt:lpwstr>
      </vt:variant>
      <vt:variant>
        <vt:i4>1048627</vt:i4>
      </vt:variant>
      <vt:variant>
        <vt:i4>212</vt:i4>
      </vt:variant>
      <vt:variant>
        <vt:i4>0</vt:i4>
      </vt:variant>
      <vt:variant>
        <vt:i4>5</vt:i4>
      </vt:variant>
      <vt:variant>
        <vt:lpwstr/>
      </vt:variant>
      <vt:variant>
        <vt:lpwstr>_Toc359487110</vt:lpwstr>
      </vt:variant>
      <vt:variant>
        <vt:i4>1114163</vt:i4>
      </vt:variant>
      <vt:variant>
        <vt:i4>206</vt:i4>
      </vt:variant>
      <vt:variant>
        <vt:i4>0</vt:i4>
      </vt:variant>
      <vt:variant>
        <vt:i4>5</vt:i4>
      </vt:variant>
      <vt:variant>
        <vt:lpwstr/>
      </vt:variant>
      <vt:variant>
        <vt:lpwstr>_Toc359487109</vt:lpwstr>
      </vt:variant>
      <vt:variant>
        <vt:i4>1114163</vt:i4>
      </vt:variant>
      <vt:variant>
        <vt:i4>200</vt:i4>
      </vt:variant>
      <vt:variant>
        <vt:i4>0</vt:i4>
      </vt:variant>
      <vt:variant>
        <vt:i4>5</vt:i4>
      </vt:variant>
      <vt:variant>
        <vt:lpwstr/>
      </vt:variant>
      <vt:variant>
        <vt:lpwstr>_Toc359487108</vt:lpwstr>
      </vt:variant>
      <vt:variant>
        <vt:i4>1114163</vt:i4>
      </vt:variant>
      <vt:variant>
        <vt:i4>194</vt:i4>
      </vt:variant>
      <vt:variant>
        <vt:i4>0</vt:i4>
      </vt:variant>
      <vt:variant>
        <vt:i4>5</vt:i4>
      </vt:variant>
      <vt:variant>
        <vt:lpwstr/>
      </vt:variant>
      <vt:variant>
        <vt:lpwstr>_Toc359487107</vt:lpwstr>
      </vt:variant>
      <vt:variant>
        <vt:i4>1114163</vt:i4>
      </vt:variant>
      <vt:variant>
        <vt:i4>188</vt:i4>
      </vt:variant>
      <vt:variant>
        <vt:i4>0</vt:i4>
      </vt:variant>
      <vt:variant>
        <vt:i4>5</vt:i4>
      </vt:variant>
      <vt:variant>
        <vt:lpwstr/>
      </vt:variant>
      <vt:variant>
        <vt:lpwstr>_Toc359487106</vt:lpwstr>
      </vt:variant>
      <vt:variant>
        <vt:i4>1114163</vt:i4>
      </vt:variant>
      <vt:variant>
        <vt:i4>182</vt:i4>
      </vt:variant>
      <vt:variant>
        <vt:i4>0</vt:i4>
      </vt:variant>
      <vt:variant>
        <vt:i4>5</vt:i4>
      </vt:variant>
      <vt:variant>
        <vt:lpwstr/>
      </vt:variant>
      <vt:variant>
        <vt:lpwstr>_Toc359487105</vt:lpwstr>
      </vt:variant>
      <vt:variant>
        <vt:i4>1114163</vt:i4>
      </vt:variant>
      <vt:variant>
        <vt:i4>176</vt:i4>
      </vt:variant>
      <vt:variant>
        <vt:i4>0</vt:i4>
      </vt:variant>
      <vt:variant>
        <vt:i4>5</vt:i4>
      </vt:variant>
      <vt:variant>
        <vt:lpwstr/>
      </vt:variant>
      <vt:variant>
        <vt:lpwstr>_Toc359487104</vt:lpwstr>
      </vt:variant>
      <vt:variant>
        <vt:i4>1114163</vt:i4>
      </vt:variant>
      <vt:variant>
        <vt:i4>170</vt:i4>
      </vt:variant>
      <vt:variant>
        <vt:i4>0</vt:i4>
      </vt:variant>
      <vt:variant>
        <vt:i4>5</vt:i4>
      </vt:variant>
      <vt:variant>
        <vt:lpwstr/>
      </vt:variant>
      <vt:variant>
        <vt:lpwstr>_Toc359487103</vt:lpwstr>
      </vt:variant>
      <vt:variant>
        <vt:i4>1114163</vt:i4>
      </vt:variant>
      <vt:variant>
        <vt:i4>164</vt:i4>
      </vt:variant>
      <vt:variant>
        <vt:i4>0</vt:i4>
      </vt:variant>
      <vt:variant>
        <vt:i4>5</vt:i4>
      </vt:variant>
      <vt:variant>
        <vt:lpwstr/>
      </vt:variant>
      <vt:variant>
        <vt:lpwstr>_Toc359487102</vt:lpwstr>
      </vt:variant>
      <vt:variant>
        <vt:i4>1114163</vt:i4>
      </vt:variant>
      <vt:variant>
        <vt:i4>158</vt:i4>
      </vt:variant>
      <vt:variant>
        <vt:i4>0</vt:i4>
      </vt:variant>
      <vt:variant>
        <vt:i4>5</vt:i4>
      </vt:variant>
      <vt:variant>
        <vt:lpwstr/>
      </vt:variant>
      <vt:variant>
        <vt:lpwstr>_Toc359487101</vt:lpwstr>
      </vt:variant>
      <vt:variant>
        <vt:i4>1114163</vt:i4>
      </vt:variant>
      <vt:variant>
        <vt:i4>152</vt:i4>
      </vt:variant>
      <vt:variant>
        <vt:i4>0</vt:i4>
      </vt:variant>
      <vt:variant>
        <vt:i4>5</vt:i4>
      </vt:variant>
      <vt:variant>
        <vt:lpwstr/>
      </vt:variant>
      <vt:variant>
        <vt:lpwstr>_Toc359487100</vt:lpwstr>
      </vt:variant>
      <vt:variant>
        <vt:i4>1572914</vt:i4>
      </vt:variant>
      <vt:variant>
        <vt:i4>146</vt:i4>
      </vt:variant>
      <vt:variant>
        <vt:i4>0</vt:i4>
      </vt:variant>
      <vt:variant>
        <vt:i4>5</vt:i4>
      </vt:variant>
      <vt:variant>
        <vt:lpwstr/>
      </vt:variant>
      <vt:variant>
        <vt:lpwstr>_Toc359487099</vt:lpwstr>
      </vt:variant>
      <vt:variant>
        <vt:i4>1572914</vt:i4>
      </vt:variant>
      <vt:variant>
        <vt:i4>140</vt:i4>
      </vt:variant>
      <vt:variant>
        <vt:i4>0</vt:i4>
      </vt:variant>
      <vt:variant>
        <vt:i4>5</vt:i4>
      </vt:variant>
      <vt:variant>
        <vt:lpwstr/>
      </vt:variant>
      <vt:variant>
        <vt:lpwstr>_Toc359487098</vt:lpwstr>
      </vt:variant>
      <vt:variant>
        <vt:i4>1572914</vt:i4>
      </vt:variant>
      <vt:variant>
        <vt:i4>134</vt:i4>
      </vt:variant>
      <vt:variant>
        <vt:i4>0</vt:i4>
      </vt:variant>
      <vt:variant>
        <vt:i4>5</vt:i4>
      </vt:variant>
      <vt:variant>
        <vt:lpwstr/>
      </vt:variant>
      <vt:variant>
        <vt:lpwstr>_Toc359487097</vt:lpwstr>
      </vt:variant>
      <vt:variant>
        <vt:i4>1572914</vt:i4>
      </vt:variant>
      <vt:variant>
        <vt:i4>128</vt:i4>
      </vt:variant>
      <vt:variant>
        <vt:i4>0</vt:i4>
      </vt:variant>
      <vt:variant>
        <vt:i4>5</vt:i4>
      </vt:variant>
      <vt:variant>
        <vt:lpwstr/>
      </vt:variant>
      <vt:variant>
        <vt:lpwstr>_Toc359487096</vt:lpwstr>
      </vt:variant>
      <vt:variant>
        <vt:i4>1572914</vt:i4>
      </vt:variant>
      <vt:variant>
        <vt:i4>122</vt:i4>
      </vt:variant>
      <vt:variant>
        <vt:i4>0</vt:i4>
      </vt:variant>
      <vt:variant>
        <vt:i4>5</vt:i4>
      </vt:variant>
      <vt:variant>
        <vt:lpwstr/>
      </vt:variant>
      <vt:variant>
        <vt:lpwstr>_Toc359487095</vt:lpwstr>
      </vt:variant>
      <vt:variant>
        <vt:i4>1572914</vt:i4>
      </vt:variant>
      <vt:variant>
        <vt:i4>116</vt:i4>
      </vt:variant>
      <vt:variant>
        <vt:i4>0</vt:i4>
      </vt:variant>
      <vt:variant>
        <vt:i4>5</vt:i4>
      </vt:variant>
      <vt:variant>
        <vt:lpwstr/>
      </vt:variant>
      <vt:variant>
        <vt:lpwstr>_Toc359487094</vt:lpwstr>
      </vt:variant>
      <vt:variant>
        <vt:i4>1572914</vt:i4>
      </vt:variant>
      <vt:variant>
        <vt:i4>110</vt:i4>
      </vt:variant>
      <vt:variant>
        <vt:i4>0</vt:i4>
      </vt:variant>
      <vt:variant>
        <vt:i4>5</vt:i4>
      </vt:variant>
      <vt:variant>
        <vt:lpwstr/>
      </vt:variant>
      <vt:variant>
        <vt:lpwstr>_Toc359487093</vt:lpwstr>
      </vt:variant>
      <vt:variant>
        <vt:i4>1572914</vt:i4>
      </vt:variant>
      <vt:variant>
        <vt:i4>104</vt:i4>
      </vt:variant>
      <vt:variant>
        <vt:i4>0</vt:i4>
      </vt:variant>
      <vt:variant>
        <vt:i4>5</vt:i4>
      </vt:variant>
      <vt:variant>
        <vt:lpwstr/>
      </vt:variant>
      <vt:variant>
        <vt:lpwstr>_Toc359487092</vt:lpwstr>
      </vt:variant>
      <vt:variant>
        <vt:i4>1572914</vt:i4>
      </vt:variant>
      <vt:variant>
        <vt:i4>98</vt:i4>
      </vt:variant>
      <vt:variant>
        <vt:i4>0</vt:i4>
      </vt:variant>
      <vt:variant>
        <vt:i4>5</vt:i4>
      </vt:variant>
      <vt:variant>
        <vt:lpwstr/>
      </vt:variant>
      <vt:variant>
        <vt:lpwstr>_Toc359487091</vt:lpwstr>
      </vt:variant>
      <vt:variant>
        <vt:i4>1572914</vt:i4>
      </vt:variant>
      <vt:variant>
        <vt:i4>92</vt:i4>
      </vt:variant>
      <vt:variant>
        <vt:i4>0</vt:i4>
      </vt:variant>
      <vt:variant>
        <vt:i4>5</vt:i4>
      </vt:variant>
      <vt:variant>
        <vt:lpwstr/>
      </vt:variant>
      <vt:variant>
        <vt:lpwstr>_Toc359487090</vt:lpwstr>
      </vt:variant>
      <vt:variant>
        <vt:i4>1638450</vt:i4>
      </vt:variant>
      <vt:variant>
        <vt:i4>86</vt:i4>
      </vt:variant>
      <vt:variant>
        <vt:i4>0</vt:i4>
      </vt:variant>
      <vt:variant>
        <vt:i4>5</vt:i4>
      </vt:variant>
      <vt:variant>
        <vt:lpwstr/>
      </vt:variant>
      <vt:variant>
        <vt:lpwstr>_Toc359487089</vt:lpwstr>
      </vt:variant>
      <vt:variant>
        <vt:i4>1638450</vt:i4>
      </vt:variant>
      <vt:variant>
        <vt:i4>80</vt:i4>
      </vt:variant>
      <vt:variant>
        <vt:i4>0</vt:i4>
      </vt:variant>
      <vt:variant>
        <vt:i4>5</vt:i4>
      </vt:variant>
      <vt:variant>
        <vt:lpwstr/>
      </vt:variant>
      <vt:variant>
        <vt:lpwstr>_Toc359487088</vt:lpwstr>
      </vt:variant>
      <vt:variant>
        <vt:i4>1638450</vt:i4>
      </vt:variant>
      <vt:variant>
        <vt:i4>74</vt:i4>
      </vt:variant>
      <vt:variant>
        <vt:i4>0</vt:i4>
      </vt:variant>
      <vt:variant>
        <vt:i4>5</vt:i4>
      </vt:variant>
      <vt:variant>
        <vt:lpwstr/>
      </vt:variant>
      <vt:variant>
        <vt:lpwstr>_Toc359487087</vt:lpwstr>
      </vt:variant>
      <vt:variant>
        <vt:i4>1638450</vt:i4>
      </vt:variant>
      <vt:variant>
        <vt:i4>68</vt:i4>
      </vt:variant>
      <vt:variant>
        <vt:i4>0</vt:i4>
      </vt:variant>
      <vt:variant>
        <vt:i4>5</vt:i4>
      </vt:variant>
      <vt:variant>
        <vt:lpwstr/>
      </vt:variant>
      <vt:variant>
        <vt:lpwstr>_Toc359487086</vt:lpwstr>
      </vt:variant>
      <vt:variant>
        <vt:i4>1638450</vt:i4>
      </vt:variant>
      <vt:variant>
        <vt:i4>62</vt:i4>
      </vt:variant>
      <vt:variant>
        <vt:i4>0</vt:i4>
      </vt:variant>
      <vt:variant>
        <vt:i4>5</vt:i4>
      </vt:variant>
      <vt:variant>
        <vt:lpwstr/>
      </vt:variant>
      <vt:variant>
        <vt:lpwstr>_Toc359487085</vt:lpwstr>
      </vt:variant>
      <vt:variant>
        <vt:i4>1638450</vt:i4>
      </vt:variant>
      <vt:variant>
        <vt:i4>56</vt:i4>
      </vt:variant>
      <vt:variant>
        <vt:i4>0</vt:i4>
      </vt:variant>
      <vt:variant>
        <vt:i4>5</vt:i4>
      </vt:variant>
      <vt:variant>
        <vt:lpwstr/>
      </vt:variant>
      <vt:variant>
        <vt:lpwstr>_Toc359487084</vt:lpwstr>
      </vt:variant>
      <vt:variant>
        <vt:i4>1638450</vt:i4>
      </vt:variant>
      <vt:variant>
        <vt:i4>50</vt:i4>
      </vt:variant>
      <vt:variant>
        <vt:i4>0</vt:i4>
      </vt:variant>
      <vt:variant>
        <vt:i4>5</vt:i4>
      </vt:variant>
      <vt:variant>
        <vt:lpwstr/>
      </vt:variant>
      <vt:variant>
        <vt:lpwstr>_Toc359487083</vt:lpwstr>
      </vt:variant>
      <vt:variant>
        <vt:i4>1638450</vt:i4>
      </vt:variant>
      <vt:variant>
        <vt:i4>44</vt:i4>
      </vt:variant>
      <vt:variant>
        <vt:i4>0</vt:i4>
      </vt:variant>
      <vt:variant>
        <vt:i4>5</vt:i4>
      </vt:variant>
      <vt:variant>
        <vt:lpwstr/>
      </vt:variant>
      <vt:variant>
        <vt:lpwstr>_Toc359487082</vt:lpwstr>
      </vt:variant>
      <vt:variant>
        <vt:i4>1638450</vt:i4>
      </vt:variant>
      <vt:variant>
        <vt:i4>38</vt:i4>
      </vt:variant>
      <vt:variant>
        <vt:i4>0</vt:i4>
      </vt:variant>
      <vt:variant>
        <vt:i4>5</vt:i4>
      </vt:variant>
      <vt:variant>
        <vt:lpwstr/>
      </vt:variant>
      <vt:variant>
        <vt:lpwstr>_Toc359487081</vt:lpwstr>
      </vt:variant>
      <vt:variant>
        <vt:i4>1638450</vt:i4>
      </vt:variant>
      <vt:variant>
        <vt:i4>32</vt:i4>
      </vt:variant>
      <vt:variant>
        <vt:i4>0</vt:i4>
      </vt:variant>
      <vt:variant>
        <vt:i4>5</vt:i4>
      </vt:variant>
      <vt:variant>
        <vt:lpwstr/>
      </vt:variant>
      <vt:variant>
        <vt:lpwstr>_Toc359487080</vt:lpwstr>
      </vt:variant>
      <vt:variant>
        <vt:i4>1441842</vt:i4>
      </vt:variant>
      <vt:variant>
        <vt:i4>26</vt:i4>
      </vt:variant>
      <vt:variant>
        <vt:i4>0</vt:i4>
      </vt:variant>
      <vt:variant>
        <vt:i4>5</vt:i4>
      </vt:variant>
      <vt:variant>
        <vt:lpwstr/>
      </vt:variant>
      <vt:variant>
        <vt:lpwstr>_Toc359487079</vt:lpwstr>
      </vt:variant>
      <vt:variant>
        <vt:i4>1441842</vt:i4>
      </vt:variant>
      <vt:variant>
        <vt:i4>20</vt:i4>
      </vt:variant>
      <vt:variant>
        <vt:i4>0</vt:i4>
      </vt:variant>
      <vt:variant>
        <vt:i4>5</vt:i4>
      </vt:variant>
      <vt:variant>
        <vt:lpwstr/>
      </vt:variant>
      <vt:variant>
        <vt:lpwstr>_Toc359487078</vt:lpwstr>
      </vt:variant>
      <vt:variant>
        <vt:i4>1441842</vt:i4>
      </vt:variant>
      <vt:variant>
        <vt:i4>14</vt:i4>
      </vt:variant>
      <vt:variant>
        <vt:i4>0</vt:i4>
      </vt:variant>
      <vt:variant>
        <vt:i4>5</vt:i4>
      </vt:variant>
      <vt:variant>
        <vt:lpwstr/>
      </vt:variant>
      <vt:variant>
        <vt:lpwstr>_Toc359487077</vt:lpwstr>
      </vt:variant>
      <vt:variant>
        <vt:i4>1441842</vt:i4>
      </vt:variant>
      <vt:variant>
        <vt:i4>8</vt:i4>
      </vt:variant>
      <vt:variant>
        <vt:i4>0</vt:i4>
      </vt:variant>
      <vt:variant>
        <vt:i4>5</vt:i4>
      </vt:variant>
      <vt:variant>
        <vt:lpwstr/>
      </vt:variant>
      <vt:variant>
        <vt:lpwstr>_Toc359487076</vt:lpwstr>
      </vt:variant>
      <vt:variant>
        <vt:i4>1441842</vt:i4>
      </vt:variant>
      <vt:variant>
        <vt:i4>2</vt:i4>
      </vt:variant>
      <vt:variant>
        <vt:i4>0</vt:i4>
      </vt:variant>
      <vt:variant>
        <vt:i4>5</vt:i4>
      </vt:variant>
      <vt:variant>
        <vt:lpwstr/>
      </vt:variant>
      <vt:variant>
        <vt:lpwstr>_Toc359487075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kalabin</dc:creator>
  <cp:lastModifiedBy>maseyanchik</cp:lastModifiedBy>
  <cp:revision>8</cp:revision>
  <cp:lastPrinted>2019-06-05T11:34:00Z</cp:lastPrinted>
  <dcterms:created xsi:type="dcterms:W3CDTF">2020-05-29T11:25:00Z</dcterms:created>
  <dcterms:modified xsi:type="dcterms:W3CDTF">2020-06-02T07:44:00Z</dcterms:modified>
</cp:coreProperties>
</file>