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277994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3108960</wp:posOffset>
                </wp:positionV>
                <wp:extent cx="2796540" cy="1184910"/>
                <wp:effectExtent l="0" t="0" r="381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4E74B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изменений в Правила землепользования и застройки</w:t>
                            </w:r>
                          </w:p>
                          <w:p w:rsidR="006F1075" w:rsidRDefault="00EF2968" w:rsidP="004E74BD">
                            <w:pPr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Фокинского</w:t>
                            </w:r>
                            <w:proofErr w:type="spellEnd"/>
                            <w:r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44.8pt;width:220.2pt;height:93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dmrwIAAKo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" filled="f" stroked="f">
                <v:textbox inset="0,0,0,0">
                  <w:txbxContent>
                    <w:p w:rsidR="006F1075" w:rsidRPr="00D22265" w:rsidRDefault="006F1075" w:rsidP="004E74BD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О внесении изменений в Правила землепользования и застройки</w:t>
                      </w:r>
                    </w:p>
                    <w:p w:rsidR="006F1075" w:rsidRDefault="00EF2968" w:rsidP="004E74BD">
                      <w:pPr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proofErr w:type="spellStart"/>
                      <w:r w:rsidRPr="00EF2968">
                        <w:rPr>
                          <w:b/>
                          <w:bCs/>
                          <w:sz w:val="28"/>
                          <w:szCs w:val="28"/>
                        </w:rPr>
                        <w:t>Фокинского</w:t>
                      </w:r>
                      <w:proofErr w:type="spellEnd"/>
                      <w:r w:rsidRPr="00EF2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2838450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420pt;margin-top:223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DjSR/S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2790825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95.25pt;margin-top:219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PMuSeP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301740" cy="2476500"/>
            <wp:effectExtent l="0" t="0" r="0" b="0"/>
            <wp:docPr id="1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EF2968" w:rsidRDefault="00EF2968" w:rsidP="00102162">
      <w:pPr>
        <w:spacing w:line="240" w:lineRule="atLeast"/>
        <w:ind w:firstLine="720"/>
        <w:jc w:val="both"/>
        <w:rPr>
          <w:sz w:val="28"/>
          <w:szCs w:val="28"/>
        </w:rPr>
      </w:pPr>
    </w:p>
    <w:p w:rsidR="00102162" w:rsidRPr="00D22265" w:rsidRDefault="00D71E8E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D71E8E">
        <w:rPr>
          <w:sz w:val="28"/>
          <w:szCs w:val="28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CD7A78" w:rsidRPr="00D71E8E">
        <w:rPr>
          <w:sz w:val="28"/>
          <w:szCs w:val="28"/>
        </w:rPr>
        <w:t xml:space="preserve">Устава Чайковского городского округа, </w:t>
      </w:r>
      <w:r w:rsidRPr="00D71E8E">
        <w:rPr>
          <w:sz w:val="28"/>
          <w:szCs w:val="28"/>
        </w:rPr>
        <w:t>решения Чайковской городской Думы от 21 сентября 2018 г.</w:t>
      </w:r>
      <w:r w:rsidR="00CD7A78">
        <w:rPr>
          <w:sz w:val="28"/>
          <w:szCs w:val="28"/>
        </w:rPr>
        <w:t xml:space="preserve"> </w:t>
      </w:r>
      <w:r w:rsidRPr="00D71E8E">
        <w:rPr>
          <w:sz w:val="28"/>
          <w:szCs w:val="28"/>
        </w:rPr>
        <w:t xml:space="preserve">№ 13 «О вопросах правопреемства», постановления администрации Чайковского городского округа от 27 февраля 2020 г. № 211 «О подготовке проекта изменений в Правила землепользования и застройки </w:t>
      </w:r>
      <w:proofErr w:type="spellStart"/>
      <w:r w:rsidRPr="00D71E8E">
        <w:rPr>
          <w:sz w:val="28"/>
          <w:szCs w:val="28"/>
        </w:rPr>
        <w:t>Фокинского</w:t>
      </w:r>
      <w:proofErr w:type="spellEnd"/>
      <w:r w:rsidRPr="00D71E8E">
        <w:rPr>
          <w:sz w:val="28"/>
          <w:szCs w:val="28"/>
        </w:rPr>
        <w:t xml:space="preserve"> сельского поселения Чайковского муниципального района Пермского края», постановления администрации Чайковского городского округа от 18 марта 2020 г. № 284 «О проведении публичных слушаний» (в редакции постановлений администрации Чайковского городского округа от 30 марта 2020 г. № 341, 9 апреля 2020 г. № 394, 7 мая 2020 г. № 469, 25 мая 2020 г. № 513), </w:t>
      </w:r>
      <w:r w:rsidR="00AD343D" w:rsidRPr="00E87C69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71010B" w:rsidRPr="0071010B">
        <w:rPr>
          <w:bCs/>
          <w:sz w:val="28"/>
          <w:szCs w:val="28"/>
        </w:rPr>
        <w:t>28</w:t>
      </w:r>
      <w:r w:rsidR="00AD343D" w:rsidRPr="0071010B">
        <w:rPr>
          <w:bCs/>
          <w:sz w:val="28"/>
          <w:szCs w:val="28"/>
        </w:rPr>
        <w:t xml:space="preserve"> </w:t>
      </w:r>
      <w:r w:rsidR="0071010B" w:rsidRPr="0071010B">
        <w:rPr>
          <w:bCs/>
          <w:sz w:val="28"/>
          <w:szCs w:val="28"/>
        </w:rPr>
        <w:t xml:space="preserve">августа </w:t>
      </w:r>
      <w:r w:rsidR="00AD343D" w:rsidRPr="0071010B">
        <w:rPr>
          <w:bCs/>
          <w:sz w:val="28"/>
          <w:szCs w:val="28"/>
        </w:rPr>
        <w:t>20</w:t>
      </w:r>
      <w:r w:rsidR="00905AA4" w:rsidRPr="0071010B">
        <w:rPr>
          <w:bCs/>
          <w:sz w:val="28"/>
          <w:szCs w:val="28"/>
        </w:rPr>
        <w:t>20</w:t>
      </w:r>
      <w:r w:rsidR="00AD343D" w:rsidRPr="0071010B">
        <w:rPr>
          <w:bCs/>
          <w:sz w:val="28"/>
          <w:szCs w:val="28"/>
        </w:rPr>
        <w:t xml:space="preserve"> г. № </w:t>
      </w:r>
      <w:r w:rsidR="0071010B" w:rsidRPr="0071010B">
        <w:rPr>
          <w:bCs/>
          <w:sz w:val="28"/>
          <w:szCs w:val="28"/>
        </w:rPr>
        <w:t>789</w:t>
      </w:r>
      <w:r w:rsidR="00AD343D" w:rsidRPr="0071010B">
        <w:rPr>
          <w:bCs/>
          <w:sz w:val="28"/>
          <w:szCs w:val="28"/>
        </w:rPr>
        <w:t xml:space="preserve"> </w:t>
      </w:r>
      <w:r w:rsidR="00AD343D" w:rsidRPr="00E87C69">
        <w:rPr>
          <w:bCs/>
          <w:sz w:val="28"/>
          <w:szCs w:val="28"/>
        </w:rPr>
        <w:t xml:space="preserve">«О направлении </w:t>
      </w:r>
      <w:r w:rsidR="00AD343D">
        <w:rPr>
          <w:bCs/>
          <w:sz w:val="28"/>
          <w:szCs w:val="28"/>
        </w:rPr>
        <w:t xml:space="preserve">в Думу Чайковского городского округа </w:t>
      </w:r>
      <w:r w:rsidR="00AD343D" w:rsidRPr="00E87C69">
        <w:rPr>
          <w:bCs/>
          <w:sz w:val="28"/>
          <w:szCs w:val="28"/>
        </w:rPr>
        <w:t>проекта</w:t>
      </w:r>
      <w:r w:rsidR="00AD343D">
        <w:rPr>
          <w:bCs/>
          <w:sz w:val="28"/>
          <w:szCs w:val="28"/>
        </w:rPr>
        <w:t xml:space="preserve"> внесения</w:t>
      </w:r>
      <w:r w:rsidR="00AD343D" w:rsidRPr="00E87C69">
        <w:rPr>
          <w:bCs/>
          <w:sz w:val="28"/>
          <w:szCs w:val="28"/>
        </w:rPr>
        <w:t xml:space="preserve"> изменений в </w:t>
      </w:r>
      <w:r w:rsidR="00AD343D">
        <w:rPr>
          <w:bCs/>
          <w:sz w:val="28"/>
          <w:szCs w:val="28"/>
        </w:rPr>
        <w:t>П</w:t>
      </w:r>
      <w:r w:rsidR="00AD343D" w:rsidRPr="00E87C69">
        <w:rPr>
          <w:bCs/>
          <w:sz w:val="28"/>
          <w:szCs w:val="28"/>
        </w:rPr>
        <w:t xml:space="preserve">равила землепользования и застройки </w:t>
      </w:r>
      <w:proofErr w:type="spellStart"/>
      <w:r w:rsidR="00AD343D" w:rsidRPr="007F4D6E">
        <w:rPr>
          <w:sz w:val="28"/>
          <w:szCs w:val="28"/>
        </w:rPr>
        <w:t>Фокинского</w:t>
      </w:r>
      <w:proofErr w:type="spellEnd"/>
      <w:r w:rsidR="00AD343D" w:rsidRPr="007F4D6E">
        <w:rPr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AD343D" w:rsidRPr="00E87C69">
        <w:rPr>
          <w:bCs/>
          <w:sz w:val="28"/>
          <w:szCs w:val="28"/>
        </w:rPr>
        <w:t>»</w:t>
      </w:r>
      <w:r w:rsidR="00AD343D">
        <w:rPr>
          <w:bCs/>
          <w:sz w:val="28"/>
          <w:szCs w:val="28"/>
        </w:rPr>
        <w:t xml:space="preserve">, </w:t>
      </w:r>
      <w:r w:rsidR="004333D6">
        <w:rPr>
          <w:sz w:val="28"/>
          <w:lang w:eastAsia="x-none"/>
        </w:rPr>
        <w:t xml:space="preserve">заключения о результатах публичных слушаний от 23 июня 2020 г., </w:t>
      </w:r>
      <w:r w:rsidR="00CD7A78">
        <w:rPr>
          <w:sz w:val="28"/>
          <w:lang w:eastAsia="x-none"/>
        </w:rPr>
        <w:t>заключения</w:t>
      </w:r>
      <w:r w:rsidR="004333D6" w:rsidRPr="00A6408D">
        <w:rPr>
          <w:sz w:val="28"/>
          <w:lang w:val="x-none" w:eastAsia="x-none"/>
        </w:rPr>
        <w:t xml:space="preserve"> комиссии по землепользованию и застройке </w:t>
      </w:r>
      <w:r w:rsidR="00CD7A78">
        <w:rPr>
          <w:sz w:val="28"/>
          <w:lang w:eastAsia="x-none"/>
        </w:rPr>
        <w:t xml:space="preserve">при администрации Чайковского городского округа </w:t>
      </w:r>
      <w:r w:rsidR="004333D6" w:rsidRPr="00A6408D">
        <w:rPr>
          <w:sz w:val="28"/>
          <w:lang w:val="x-none" w:eastAsia="x-none"/>
        </w:rPr>
        <w:t xml:space="preserve">от </w:t>
      </w:r>
      <w:r w:rsidR="004333D6">
        <w:rPr>
          <w:sz w:val="28"/>
          <w:lang w:eastAsia="x-none"/>
        </w:rPr>
        <w:t>30</w:t>
      </w:r>
      <w:r w:rsidR="004333D6" w:rsidRPr="00A6408D">
        <w:rPr>
          <w:sz w:val="28"/>
          <w:lang w:eastAsia="x-none"/>
        </w:rPr>
        <w:t xml:space="preserve"> </w:t>
      </w:r>
      <w:r w:rsidR="004333D6">
        <w:rPr>
          <w:sz w:val="28"/>
          <w:lang w:eastAsia="x-none"/>
        </w:rPr>
        <w:t>июля</w:t>
      </w:r>
      <w:r w:rsidR="004333D6" w:rsidRPr="00A6408D">
        <w:rPr>
          <w:sz w:val="28"/>
          <w:lang w:val="x-none" w:eastAsia="x-none"/>
        </w:rPr>
        <w:t xml:space="preserve"> 20</w:t>
      </w:r>
      <w:r w:rsidR="004333D6">
        <w:rPr>
          <w:sz w:val="28"/>
          <w:lang w:eastAsia="x-none"/>
        </w:rPr>
        <w:t>20</w:t>
      </w:r>
      <w:r w:rsidR="004333D6" w:rsidRPr="00A6408D">
        <w:rPr>
          <w:sz w:val="28"/>
          <w:lang w:val="x-none" w:eastAsia="x-none"/>
        </w:rPr>
        <w:t xml:space="preserve"> г</w:t>
      </w:r>
      <w:r w:rsidR="004333D6" w:rsidRPr="00A6408D">
        <w:rPr>
          <w:sz w:val="28"/>
          <w:lang w:eastAsia="x-none"/>
        </w:rPr>
        <w:t>.</w:t>
      </w:r>
    </w:p>
    <w:p w:rsidR="00F3784C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02162" w:rsidRDefault="00102162" w:rsidP="0028175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D22265">
        <w:rPr>
          <w:sz w:val="28"/>
          <w:szCs w:val="28"/>
        </w:rPr>
        <w:t>Внести</w:t>
      </w:r>
      <w:r w:rsidR="00DF6B76">
        <w:rPr>
          <w:sz w:val="28"/>
          <w:szCs w:val="28"/>
        </w:rPr>
        <w:t xml:space="preserve"> </w:t>
      </w:r>
      <w:r w:rsidR="00DF6B76" w:rsidRPr="00082CB0">
        <w:rPr>
          <w:sz w:val="28"/>
          <w:szCs w:val="28"/>
        </w:rPr>
        <w:t xml:space="preserve">в текстовую часть Правил землепользования и застройки </w:t>
      </w:r>
      <w:proofErr w:type="spellStart"/>
      <w:r w:rsidR="004333D6" w:rsidRPr="00036E4E">
        <w:rPr>
          <w:rFonts w:cs="Calibri"/>
          <w:sz w:val="27"/>
          <w:szCs w:val="27"/>
        </w:rPr>
        <w:t>Фокинского</w:t>
      </w:r>
      <w:proofErr w:type="spellEnd"/>
      <w:r w:rsidR="004333D6" w:rsidRPr="00036E4E">
        <w:rPr>
          <w:rFonts w:cs="Calibri"/>
          <w:sz w:val="27"/>
          <w:szCs w:val="27"/>
        </w:rPr>
        <w:t xml:space="preserve"> сельского поселения Чайковского муниципального района Пермского края, утвержденны</w:t>
      </w:r>
      <w:r w:rsidR="003176BF">
        <w:rPr>
          <w:rFonts w:cs="Calibri"/>
          <w:sz w:val="27"/>
          <w:szCs w:val="27"/>
        </w:rPr>
        <w:t>х</w:t>
      </w:r>
      <w:r w:rsidR="004333D6" w:rsidRPr="00036E4E">
        <w:rPr>
          <w:rFonts w:cs="Calibri"/>
          <w:sz w:val="27"/>
          <w:szCs w:val="27"/>
        </w:rPr>
        <w:t xml:space="preserve"> решением Совета депутатов </w:t>
      </w:r>
      <w:proofErr w:type="spellStart"/>
      <w:r w:rsidR="004333D6" w:rsidRPr="00036E4E">
        <w:rPr>
          <w:rFonts w:cs="Calibri"/>
          <w:sz w:val="27"/>
          <w:szCs w:val="27"/>
        </w:rPr>
        <w:t>Фокинского</w:t>
      </w:r>
      <w:proofErr w:type="spellEnd"/>
      <w:r w:rsidR="004333D6" w:rsidRPr="00036E4E">
        <w:rPr>
          <w:rFonts w:cs="Calibri"/>
          <w:sz w:val="27"/>
          <w:szCs w:val="27"/>
        </w:rPr>
        <w:t xml:space="preserve"> </w:t>
      </w:r>
      <w:r w:rsidR="004333D6" w:rsidRPr="00036E4E">
        <w:rPr>
          <w:rFonts w:cs="Calibri"/>
          <w:sz w:val="27"/>
          <w:szCs w:val="27"/>
        </w:rPr>
        <w:lastRenderedPageBreak/>
        <w:t>сельского поселения Чайковского муниципального района от 27 декабря 2012 г. № 529</w:t>
      </w:r>
      <w:r w:rsidR="004333D6">
        <w:rPr>
          <w:rFonts w:cs="Calibri"/>
          <w:sz w:val="27"/>
          <w:szCs w:val="27"/>
        </w:rPr>
        <w:t xml:space="preserve"> следующие изменения</w:t>
      </w:r>
      <w:r w:rsidR="00DF6B76" w:rsidRPr="00082CB0">
        <w:rPr>
          <w:sz w:val="28"/>
          <w:szCs w:val="28"/>
        </w:rPr>
        <w:t>:</w:t>
      </w:r>
    </w:p>
    <w:p w:rsidR="004333D6" w:rsidRPr="00AB1A98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4333D6" w:rsidRPr="00AB1A98">
        <w:rPr>
          <w:noProof/>
          <w:sz w:val="28"/>
          <w:szCs w:val="28"/>
        </w:rPr>
        <w:t xml:space="preserve"> стать</w:t>
      </w:r>
      <w:r w:rsidR="00CD7A78">
        <w:rPr>
          <w:noProof/>
          <w:sz w:val="28"/>
          <w:szCs w:val="28"/>
        </w:rPr>
        <w:t>е</w:t>
      </w:r>
      <w:r w:rsidR="004333D6" w:rsidRPr="00AB1A98">
        <w:rPr>
          <w:noProof/>
          <w:sz w:val="28"/>
          <w:szCs w:val="28"/>
        </w:rPr>
        <w:t xml:space="preserve"> 2 «Основные понятия используемые в правилах землепользования и застройки»:</w:t>
      </w:r>
    </w:p>
    <w:p w:rsidR="004333D6" w:rsidRPr="00AB1A98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20"/>
        <w:rPr>
          <w:noProof/>
          <w:sz w:val="28"/>
          <w:szCs w:val="28"/>
        </w:rPr>
      </w:pPr>
      <w:r w:rsidRPr="00AB1A98">
        <w:rPr>
          <w:noProof/>
          <w:sz w:val="28"/>
          <w:szCs w:val="28"/>
        </w:rPr>
        <w:t xml:space="preserve">понятие «индивидуальный жилой дом» изложить в </w:t>
      </w:r>
      <w:r w:rsidR="00CD7A78">
        <w:rPr>
          <w:noProof/>
          <w:sz w:val="28"/>
          <w:szCs w:val="28"/>
        </w:rPr>
        <w:t>следующей</w:t>
      </w:r>
      <w:r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AB1A98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«О</w:t>
      </w:r>
      <w:r w:rsidRPr="00E00BF6">
        <w:rPr>
          <w:noProof/>
          <w:sz w:val="28"/>
          <w:szCs w:val="28"/>
        </w:rPr>
        <w:t>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r>
        <w:rPr>
          <w:noProof/>
          <w:sz w:val="28"/>
          <w:szCs w:val="28"/>
        </w:rPr>
        <w:t>»;</w:t>
      </w:r>
    </w:p>
    <w:p w:rsidR="004333D6" w:rsidRPr="00AB1A98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AB1A98">
        <w:rPr>
          <w:noProof/>
          <w:sz w:val="28"/>
          <w:szCs w:val="28"/>
        </w:rPr>
        <w:t xml:space="preserve">понятие «красные линии» изложить в </w:t>
      </w:r>
      <w:r w:rsidR="0071010B">
        <w:rPr>
          <w:noProof/>
          <w:sz w:val="28"/>
          <w:szCs w:val="28"/>
        </w:rPr>
        <w:t>следующей</w:t>
      </w:r>
      <w:r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AB1A9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Pr="005726FD">
        <w:rPr>
          <w:noProof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r>
        <w:rPr>
          <w:noProof/>
          <w:sz w:val="28"/>
          <w:szCs w:val="28"/>
        </w:rPr>
        <w:t>.»;</w:t>
      </w:r>
    </w:p>
    <w:p w:rsidR="004333D6" w:rsidRPr="00AB1A98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AB1A98">
        <w:rPr>
          <w:noProof/>
          <w:sz w:val="28"/>
          <w:szCs w:val="28"/>
        </w:rPr>
        <w:t xml:space="preserve">понятие «некопитальный объект недвижимости» изложить в </w:t>
      </w:r>
      <w:r w:rsidR="0071010B">
        <w:rPr>
          <w:noProof/>
          <w:sz w:val="28"/>
          <w:szCs w:val="28"/>
        </w:rPr>
        <w:t>следующей</w:t>
      </w:r>
      <w:r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AB1A98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Pr="005726FD">
        <w:rPr>
          <w:noProof/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r>
        <w:rPr>
          <w:noProof/>
          <w:sz w:val="28"/>
          <w:szCs w:val="28"/>
        </w:rPr>
        <w:t>».</w:t>
      </w:r>
    </w:p>
    <w:p w:rsidR="004333D6" w:rsidRPr="00AB1A98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4333D6" w:rsidRPr="00AB1A98">
        <w:rPr>
          <w:noProof/>
          <w:sz w:val="28"/>
          <w:szCs w:val="28"/>
        </w:rPr>
        <w:t xml:space="preserve"> статье 22 </w:t>
      </w:r>
      <w:r w:rsidR="00DB383F" w:rsidRPr="00AB1A98">
        <w:rPr>
          <w:noProof/>
          <w:sz w:val="28"/>
          <w:szCs w:val="28"/>
        </w:rPr>
        <w:t>«</w:t>
      </w:r>
      <w:r w:rsidR="004333D6" w:rsidRPr="00AB1A98">
        <w:rPr>
          <w:noProof/>
          <w:sz w:val="28"/>
          <w:szCs w:val="28"/>
        </w:rPr>
        <w:t>Градостроительный регламент на территориях жилых зон, кодовое обозначение зоны (индекс) Ж1</w:t>
      </w:r>
      <w:r w:rsidR="00DB383F" w:rsidRPr="00AB1A98">
        <w:rPr>
          <w:noProof/>
          <w:sz w:val="28"/>
          <w:szCs w:val="28"/>
        </w:rPr>
        <w:t>»</w:t>
      </w:r>
      <w:r w:rsidR="0096652D" w:rsidRPr="00AB1A98">
        <w:rPr>
          <w:noProof/>
          <w:sz w:val="28"/>
          <w:szCs w:val="28"/>
        </w:rPr>
        <w:t xml:space="preserve">, </w:t>
      </w:r>
      <w:r w:rsidR="004333D6" w:rsidRPr="00AB1A98">
        <w:rPr>
          <w:noProof/>
          <w:sz w:val="28"/>
          <w:szCs w:val="28"/>
        </w:rPr>
        <w:t xml:space="preserve">пункт 4.1 </w:t>
      </w:r>
      <w:r w:rsidR="0096652D" w:rsidRPr="00AB1A98">
        <w:rPr>
          <w:noProof/>
          <w:sz w:val="28"/>
          <w:szCs w:val="28"/>
        </w:rPr>
        <w:t>«Предельные</w:t>
      </w:r>
      <w:r w:rsidR="004333D6" w:rsidRPr="00AB1A98">
        <w:rPr>
          <w:noProof/>
          <w:sz w:val="28"/>
          <w:szCs w:val="28"/>
        </w:rPr>
        <w:t xml:space="preserve"> размер</w:t>
      </w:r>
      <w:r w:rsidR="0096652D" w:rsidRPr="00AB1A98">
        <w:rPr>
          <w:noProof/>
          <w:sz w:val="28"/>
          <w:szCs w:val="28"/>
        </w:rPr>
        <w:t>ы</w:t>
      </w:r>
      <w:r w:rsidR="004333D6" w:rsidRPr="00AB1A98">
        <w:rPr>
          <w:noProof/>
          <w:sz w:val="28"/>
          <w:szCs w:val="28"/>
        </w:rPr>
        <w:t xml:space="preserve"> земельных участков и предельны</w:t>
      </w:r>
      <w:r w:rsidR="0096652D" w:rsidRPr="00AB1A98">
        <w:rPr>
          <w:noProof/>
          <w:sz w:val="28"/>
          <w:szCs w:val="28"/>
        </w:rPr>
        <w:t>е</w:t>
      </w:r>
      <w:r w:rsidR="004333D6" w:rsidRPr="00AB1A98">
        <w:rPr>
          <w:noProof/>
          <w:sz w:val="28"/>
          <w:szCs w:val="28"/>
        </w:rPr>
        <w:t xml:space="preserve"> параметр</w:t>
      </w:r>
      <w:r w:rsidR="0096652D" w:rsidRPr="00AB1A98">
        <w:rPr>
          <w:noProof/>
          <w:sz w:val="28"/>
          <w:szCs w:val="28"/>
        </w:rPr>
        <w:t>ы</w:t>
      </w:r>
      <w:r w:rsidR="004333D6" w:rsidRPr="00AB1A98">
        <w:rPr>
          <w:noProof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96652D" w:rsidRPr="00AB1A98">
        <w:rPr>
          <w:noProof/>
          <w:sz w:val="28"/>
          <w:szCs w:val="28"/>
        </w:rPr>
        <w:t>», вид использования</w:t>
      </w:r>
      <w:r w:rsidR="004333D6" w:rsidRPr="00AB1A98">
        <w:rPr>
          <w:noProof/>
          <w:sz w:val="28"/>
          <w:szCs w:val="28"/>
        </w:rPr>
        <w:t xml:space="preserve"> </w:t>
      </w:r>
      <w:r w:rsidR="0096652D" w:rsidRPr="00AB1A98">
        <w:rPr>
          <w:noProof/>
          <w:sz w:val="28"/>
          <w:szCs w:val="28"/>
        </w:rPr>
        <w:t>«Д</w:t>
      </w:r>
      <w:r w:rsidR="004333D6" w:rsidRPr="00AB1A98">
        <w:rPr>
          <w:noProof/>
          <w:sz w:val="28"/>
          <w:szCs w:val="28"/>
        </w:rPr>
        <w:t>ля индивидуального жилищного строительства (2.1)</w:t>
      </w:r>
      <w:r w:rsidR="0096652D" w:rsidRPr="00AB1A98">
        <w:rPr>
          <w:noProof/>
          <w:sz w:val="28"/>
          <w:szCs w:val="28"/>
        </w:rPr>
        <w:t>, для ведения личного подсобного хозяйства (2.2)»</w:t>
      </w:r>
      <w:r w:rsidR="004333D6" w:rsidRPr="00AB1A98">
        <w:rPr>
          <w:noProof/>
          <w:sz w:val="28"/>
          <w:szCs w:val="28"/>
        </w:rPr>
        <w:t xml:space="preserve"> изложить в </w:t>
      </w:r>
      <w:r w:rsidR="0071010B">
        <w:rPr>
          <w:noProof/>
          <w:sz w:val="28"/>
          <w:szCs w:val="28"/>
        </w:rPr>
        <w:t>следующей</w:t>
      </w:r>
      <w:r w:rsidR="004333D6" w:rsidRPr="00AB1A98">
        <w:rPr>
          <w:noProof/>
          <w:sz w:val="28"/>
          <w:szCs w:val="28"/>
        </w:rPr>
        <w:t xml:space="preserve"> редакции:</w:t>
      </w:r>
    </w:p>
    <w:p w:rsidR="004333D6" w:rsidRDefault="004333D6" w:rsidP="00DB383F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«4.1 Максимальная высота жилого дома  - 20 м.»</w:t>
      </w:r>
      <w:r w:rsidR="00AB1A98">
        <w:rPr>
          <w:noProof/>
          <w:sz w:val="28"/>
          <w:szCs w:val="28"/>
        </w:rPr>
        <w:t>.</w:t>
      </w:r>
    </w:p>
    <w:p w:rsidR="004333D6" w:rsidRPr="00AB1A98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4333D6" w:rsidRPr="00AB1A98">
        <w:rPr>
          <w:noProof/>
          <w:sz w:val="28"/>
          <w:szCs w:val="28"/>
        </w:rPr>
        <w:t xml:space="preserve"> статье 23 Градостроительный регламент на территориях общественно-деловых зон, кодовое обозначение зоны (индекс) О1 «Зона делового, общественного и коммерческого назначения», таблицу «Основные виды разрешенного использования земельных участков и объектов капитального строительства» дополнить </w:t>
      </w:r>
      <w:r w:rsidRPr="00AB1A98">
        <w:rPr>
          <w:noProof/>
          <w:sz w:val="28"/>
          <w:szCs w:val="28"/>
        </w:rPr>
        <w:t>позицией</w:t>
      </w:r>
      <w:r w:rsidR="004333D6" w:rsidRPr="00AB1A98">
        <w:rPr>
          <w:noProof/>
          <w:sz w:val="28"/>
          <w:szCs w:val="28"/>
        </w:rPr>
        <w:t xml:space="preserve"> следующего содержания:  </w:t>
      </w:r>
    </w:p>
    <w:p w:rsidR="00AB1A98" w:rsidRDefault="00AB1A98" w:rsidP="00AB1A98">
      <w:pPr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4333D6" w:rsidTr="002C4EBF">
        <w:tc>
          <w:tcPr>
            <w:tcW w:w="4361" w:type="dxa"/>
            <w:shd w:val="clear" w:color="auto" w:fill="auto"/>
          </w:tcPr>
          <w:p w:rsidR="004333D6" w:rsidRPr="0032156F" w:rsidRDefault="004333D6" w:rsidP="00AB1A98">
            <w:pPr>
              <w:suppressAutoHyphens/>
              <w:rPr>
                <w:bCs/>
                <w:sz w:val="26"/>
                <w:szCs w:val="26"/>
              </w:rPr>
            </w:pPr>
            <w:r w:rsidRPr="0032156F">
              <w:rPr>
                <w:bCs/>
                <w:sz w:val="26"/>
                <w:szCs w:val="26"/>
              </w:rPr>
              <w:t>Коммунальное обслуживание (3.1)</w:t>
            </w:r>
          </w:p>
          <w:p w:rsidR="004333D6" w:rsidRPr="000E4D40" w:rsidRDefault="004333D6" w:rsidP="00AB1A98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4854" w:type="dxa"/>
            <w:shd w:val="clear" w:color="auto" w:fill="auto"/>
          </w:tcPr>
          <w:p w:rsidR="004333D6" w:rsidRDefault="004333D6" w:rsidP="00AB1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835D6">
              <w:rPr>
                <w:color w:val="000000"/>
                <w:sz w:val="26"/>
                <w:szCs w:val="26"/>
              </w:rPr>
              <w:t>Не подлежат установлению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333D6" w:rsidRPr="001835D6" w:rsidRDefault="004333D6" w:rsidP="00AB1A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Параметры земельных участков и объектов принимать в соответствии с требованиями технических регламентов СНиП, СанПиН и других нормативных документов.</w:t>
            </w:r>
          </w:p>
        </w:tc>
      </w:tr>
    </w:tbl>
    <w:p w:rsidR="004333D6" w:rsidRDefault="00AB1A98" w:rsidP="00AB1A98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>».</w:t>
      </w:r>
    </w:p>
    <w:p w:rsidR="004333D6" w:rsidRPr="008D0170" w:rsidRDefault="008D0170" w:rsidP="00CD2444">
      <w:pPr>
        <w:numPr>
          <w:ilvl w:val="0"/>
          <w:numId w:val="51"/>
        </w:numPr>
        <w:spacing w:line="240" w:lineRule="atLeast"/>
        <w:ind w:left="0" w:firstLine="709"/>
        <w:jc w:val="both"/>
        <w:rPr>
          <w:szCs w:val="28"/>
        </w:rPr>
      </w:pPr>
      <w:r w:rsidRPr="008D0170">
        <w:rPr>
          <w:sz w:val="28"/>
          <w:szCs w:val="28"/>
        </w:rPr>
        <w:t xml:space="preserve">В карте зон с особыми условиями использования территории в </w:t>
      </w:r>
      <w:r w:rsidRPr="008D0170">
        <w:rPr>
          <w:sz w:val="28"/>
          <w:szCs w:val="28"/>
        </w:rPr>
        <w:br/>
        <w:t>д. Гаревая</w:t>
      </w:r>
      <w:r w:rsidR="007B340E" w:rsidRPr="008D0170">
        <w:rPr>
          <w:sz w:val="28"/>
          <w:szCs w:val="28"/>
        </w:rPr>
        <w:t xml:space="preserve"> графическ</w:t>
      </w:r>
      <w:r w:rsidRPr="008D0170">
        <w:rPr>
          <w:sz w:val="28"/>
          <w:szCs w:val="28"/>
        </w:rPr>
        <w:t>ой</w:t>
      </w:r>
      <w:r w:rsidR="007B340E" w:rsidRPr="008D0170">
        <w:rPr>
          <w:sz w:val="28"/>
          <w:szCs w:val="28"/>
        </w:rPr>
        <w:t xml:space="preserve"> част</w:t>
      </w:r>
      <w:r w:rsidRPr="008D0170">
        <w:rPr>
          <w:sz w:val="28"/>
          <w:szCs w:val="28"/>
        </w:rPr>
        <w:t>и</w:t>
      </w:r>
      <w:r w:rsidR="007B340E" w:rsidRPr="008D0170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7B340E" w:rsidRPr="008D0170">
        <w:rPr>
          <w:rFonts w:cs="Calibri"/>
          <w:sz w:val="27"/>
          <w:szCs w:val="27"/>
        </w:rPr>
        <w:t>Фокинского</w:t>
      </w:r>
      <w:proofErr w:type="spellEnd"/>
      <w:r w:rsidR="007B340E" w:rsidRPr="008D0170">
        <w:rPr>
          <w:rFonts w:cs="Calibri"/>
          <w:sz w:val="27"/>
          <w:szCs w:val="27"/>
        </w:rPr>
        <w:t xml:space="preserve"> сельского поселения Чайковского муниципального района Пермского края, утвержденны</w:t>
      </w:r>
      <w:r>
        <w:rPr>
          <w:rFonts w:cs="Calibri"/>
          <w:sz w:val="27"/>
          <w:szCs w:val="27"/>
        </w:rPr>
        <w:t>х</w:t>
      </w:r>
      <w:r w:rsidR="007B340E" w:rsidRPr="008D0170">
        <w:rPr>
          <w:rFonts w:cs="Calibri"/>
          <w:sz w:val="27"/>
          <w:szCs w:val="27"/>
        </w:rPr>
        <w:t xml:space="preserve"> решением Совета депутатов </w:t>
      </w:r>
      <w:proofErr w:type="spellStart"/>
      <w:r w:rsidR="007B340E" w:rsidRPr="008D0170">
        <w:rPr>
          <w:rFonts w:cs="Calibri"/>
          <w:sz w:val="27"/>
          <w:szCs w:val="27"/>
        </w:rPr>
        <w:t>Фокинского</w:t>
      </w:r>
      <w:proofErr w:type="spellEnd"/>
      <w:r w:rsidR="007B340E" w:rsidRPr="008D0170">
        <w:rPr>
          <w:rFonts w:cs="Calibri"/>
          <w:sz w:val="27"/>
          <w:szCs w:val="27"/>
        </w:rPr>
        <w:t xml:space="preserve"> сельского поселения Чайковского муниципального района от 27 декабря 2012 г. № 529</w:t>
      </w:r>
      <w:r w:rsidRPr="008D0170">
        <w:rPr>
          <w:rFonts w:cs="Calibri"/>
          <w:sz w:val="27"/>
          <w:szCs w:val="27"/>
        </w:rPr>
        <w:t>,</w:t>
      </w:r>
      <w:r>
        <w:rPr>
          <w:rFonts w:cs="Calibri"/>
          <w:sz w:val="27"/>
          <w:szCs w:val="27"/>
        </w:rPr>
        <w:t xml:space="preserve"> </w:t>
      </w:r>
      <w:r w:rsidR="007B340E" w:rsidRPr="008D0170">
        <w:rPr>
          <w:sz w:val="28"/>
          <w:szCs w:val="28"/>
        </w:rPr>
        <w:t>исключить зону санитарной охраны источника питьевого водоснабжения (координаты Х-372808,380 У-1295849,470) (приложение к настоящему решению).</w:t>
      </w:r>
    </w:p>
    <w:p w:rsidR="00102162" w:rsidRPr="00D22265" w:rsidRDefault="007B340E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102162" w:rsidRPr="00D22265">
        <w:rPr>
          <w:szCs w:val="28"/>
        </w:rPr>
        <w:t xml:space="preserve">. Опубликовать решение в муниципальной газете «Огни Камы» </w:t>
      </w:r>
      <w:r w:rsidR="00102162" w:rsidRPr="00D22265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D22265" w:rsidRDefault="007B340E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>
        <w:rPr>
          <w:color w:val="000000"/>
          <w:szCs w:val="28"/>
        </w:rPr>
        <w:t>4</w:t>
      </w:r>
      <w:r w:rsidR="00102162" w:rsidRPr="00D22265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102162" w:rsidRPr="00D22265" w:rsidRDefault="007B340E" w:rsidP="0010216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162" w:rsidRPr="00D22265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D22265">
        <w:rPr>
          <w:sz w:val="28"/>
          <w:szCs w:val="28"/>
        </w:rPr>
        <w:t>Гараев</w:t>
      </w:r>
      <w:proofErr w:type="spellEnd"/>
      <w:r w:rsidR="00102162" w:rsidRPr="00D22265">
        <w:rPr>
          <w:sz w:val="28"/>
          <w:szCs w:val="28"/>
        </w:rPr>
        <w:t>).</w:t>
      </w:r>
    </w:p>
    <w:p w:rsidR="00F3784C" w:rsidRDefault="00F3784C" w:rsidP="000B6325">
      <w:pPr>
        <w:rPr>
          <w:sz w:val="36"/>
        </w:rPr>
      </w:pPr>
    </w:p>
    <w:p w:rsidR="00102162" w:rsidRDefault="00102162" w:rsidP="000B6325">
      <w:pPr>
        <w:rPr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Tr="00102162">
        <w:tc>
          <w:tcPr>
            <w:tcW w:w="4776" w:type="dxa"/>
            <w:hideMark/>
          </w:tcPr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D22265">
              <w:rPr>
                <w:color w:val="000000"/>
                <w:sz w:val="28"/>
                <w:szCs w:val="28"/>
              </w:rPr>
              <w:t>Русанов</w:t>
            </w:r>
            <w:proofErr w:type="spellEnd"/>
          </w:p>
        </w:tc>
        <w:tc>
          <w:tcPr>
            <w:tcW w:w="4795" w:type="dxa"/>
            <w:hideMark/>
          </w:tcPr>
          <w:p w:rsidR="00102162" w:rsidRPr="00D22265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D22265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02162" w:rsidRPr="00D22265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D22265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D22265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F3784C" w:rsidRDefault="00F3784C" w:rsidP="000B6325">
      <w:pPr>
        <w:rPr>
          <w:sz w:val="36"/>
          <w:szCs w:val="20"/>
        </w:rPr>
      </w:pPr>
    </w:p>
    <w:p w:rsidR="005B0112" w:rsidRDefault="005B0112" w:rsidP="006F1075"/>
    <w:p w:rsidR="00617E0A" w:rsidRDefault="00617E0A"/>
    <w:sectPr w:rsidR="00617E0A" w:rsidSect="00C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1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6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2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15"/>
  </w:num>
  <w:num w:numId="6">
    <w:abstractNumId w:val="36"/>
  </w:num>
  <w:num w:numId="7">
    <w:abstractNumId w:val="1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46"/>
  </w:num>
  <w:num w:numId="19">
    <w:abstractNumId w:val="5"/>
  </w:num>
  <w:num w:numId="20">
    <w:abstractNumId w:val="19"/>
  </w:num>
  <w:num w:numId="21">
    <w:abstractNumId w:val="3"/>
  </w:num>
  <w:num w:numId="22">
    <w:abstractNumId w:val="50"/>
  </w:num>
  <w:num w:numId="23">
    <w:abstractNumId w:val="34"/>
  </w:num>
  <w:num w:numId="24">
    <w:abstractNumId w:val="17"/>
  </w:num>
  <w:num w:numId="25">
    <w:abstractNumId w:val="22"/>
  </w:num>
  <w:num w:numId="26">
    <w:abstractNumId w:val="33"/>
  </w:num>
  <w:num w:numId="27">
    <w:abstractNumId w:val="12"/>
  </w:num>
  <w:num w:numId="28">
    <w:abstractNumId w:val="21"/>
  </w:num>
  <w:num w:numId="29">
    <w:abstractNumId w:val="47"/>
  </w:num>
  <w:num w:numId="30">
    <w:abstractNumId w:val="18"/>
  </w:num>
  <w:num w:numId="31">
    <w:abstractNumId w:val="49"/>
  </w:num>
  <w:num w:numId="32">
    <w:abstractNumId w:val="48"/>
  </w:num>
  <w:num w:numId="33">
    <w:abstractNumId w:val="23"/>
  </w:num>
  <w:num w:numId="34">
    <w:abstractNumId w:val="11"/>
  </w:num>
  <w:num w:numId="35">
    <w:abstractNumId w:val="27"/>
  </w:num>
  <w:num w:numId="36">
    <w:abstractNumId w:val="44"/>
  </w:num>
  <w:num w:numId="37">
    <w:abstractNumId w:val="8"/>
  </w:num>
  <w:num w:numId="38">
    <w:abstractNumId w:val="39"/>
  </w:num>
  <w:num w:numId="39">
    <w:abstractNumId w:val="30"/>
  </w:num>
  <w:num w:numId="40">
    <w:abstractNumId w:val="37"/>
  </w:num>
  <w:num w:numId="41">
    <w:abstractNumId w:val="43"/>
  </w:num>
  <w:num w:numId="42">
    <w:abstractNumId w:val="4"/>
  </w:num>
  <w:num w:numId="43">
    <w:abstractNumId w:val="10"/>
  </w:num>
  <w:num w:numId="44">
    <w:abstractNumId w:val="6"/>
  </w:num>
  <w:num w:numId="45">
    <w:abstractNumId w:val="13"/>
  </w:num>
  <w:num w:numId="46">
    <w:abstractNumId w:val="0"/>
  </w:num>
  <w:num w:numId="47">
    <w:abstractNumId w:val="24"/>
  </w:num>
  <w:num w:numId="48">
    <w:abstractNumId w:val="20"/>
  </w:num>
  <w:num w:numId="49">
    <w:abstractNumId w:val="28"/>
  </w:num>
  <w:num w:numId="50">
    <w:abstractNumId w:val="35"/>
  </w:num>
  <w:num w:numId="51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7F3"/>
    <w:rsid w:val="000B6325"/>
    <w:rsid w:val="00102162"/>
    <w:rsid w:val="001B30DB"/>
    <w:rsid w:val="001D02CD"/>
    <w:rsid w:val="001F7E28"/>
    <w:rsid w:val="00277994"/>
    <w:rsid w:val="0028175F"/>
    <w:rsid w:val="002C2234"/>
    <w:rsid w:val="003176BF"/>
    <w:rsid w:val="0032156F"/>
    <w:rsid w:val="004333D6"/>
    <w:rsid w:val="004B58AE"/>
    <w:rsid w:val="004D78A0"/>
    <w:rsid w:val="004E74BD"/>
    <w:rsid w:val="005709B3"/>
    <w:rsid w:val="005B0112"/>
    <w:rsid w:val="005B1FA8"/>
    <w:rsid w:val="005B7C2C"/>
    <w:rsid w:val="006155F3"/>
    <w:rsid w:val="00617E0A"/>
    <w:rsid w:val="00637B08"/>
    <w:rsid w:val="006A0B3F"/>
    <w:rsid w:val="006F1075"/>
    <w:rsid w:val="006F395C"/>
    <w:rsid w:val="0071010B"/>
    <w:rsid w:val="007B340E"/>
    <w:rsid w:val="00817ACA"/>
    <w:rsid w:val="00836DE2"/>
    <w:rsid w:val="008D0170"/>
    <w:rsid w:val="008F4FE0"/>
    <w:rsid w:val="00905AA4"/>
    <w:rsid w:val="00915647"/>
    <w:rsid w:val="009260DE"/>
    <w:rsid w:val="0096652D"/>
    <w:rsid w:val="00A0671D"/>
    <w:rsid w:val="00AA02BF"/>
    <w:rsid w:val="00AB1A98"/>
    <w:rsid w:val="00AD343D"/>
    <w:rsid w:val="00BB6EA3"/>
    <w:rsid w:val="00C80448"/>
    <w:rsid w:val="00CD7A78"/>
    <w:rsid w:val="00D71E8E"/>
    <w:rsid w:val="00DB383F"/>
    <w:rsid w:val="00DF6126"/>
    <w:rsid w:val="00DF6B76"/>
    <w:rsid w:val="00E41E43"/>
    <w:rsid w:val="00E4613D"/>
    <w:rsid w:val="00E55D54"/>
    <w:rsid w:val="00E82118"/>
    <w:rsid w:val="00E97C4F"/>
    <w:rsid w:val="00EF2968"/>
    <w:rsid w:val="00F3665A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4888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2020-09-02T04:24:00Z</dcterms:created>
  <dcterms:modified xsi:type="dcterms:W3CDTF">2020-09-02T04:24:00Z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