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63" w:rsidRPr="002B601C" w:rsidRDefault="00007663" w:rsidP="000076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601C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007663" w:rsidRPr="002B601C" w:rsidRDefault="00007663" w:rsidP="000076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проекта муниципального</w:t>
      </w:r>
    </w:p>
    <w:p w:rsidR="00007663" w:rsidRPr="002B601C" w:rsidRDefault="00007663" w:rsidP="0000766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 Общая информация.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1.1. Разработчик: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007663" w:rsidRDefault="00007663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>Управление внутренней политики и общественной безопасности администрации Чайковского городского округа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1.2.Наименование  проекта  муниципального нормативного правового акта (далее - правовой акт):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007663" w:rsidRDefault="00595AC9" w:rsidP="00595AC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Решение Думы</w:t>
            </w:r>
            <w:r w:rsidR="00007663"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Чайковского городского округа «Об утверждении Порядка проведения конкурсного отбора проектов инициативного бюджетирования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территории </w:t>
            </w:r>
            <w:r w:rsidR="00007663"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>Чайковского городского округа»</w:t>
            </w:r>
          </w:p>
        </w:tc>
      </w:tr>
    </w:tbl>
    <w:p w:rsidR="00007663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правового акта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7663" w:rsidRPr="00007663" w:rsidRDefault="00595AC9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23 июня </w:t>
      </w:r>
      <w:r w:rsidR="00007663" w:rsidRPr="00007663">
        <w:rPr>
          <w:rFonts w:ascii="Times New Roman" w:hAnsi="Times New Roman" w:cs="Times New Roman"/>
          <w:i/>
          <w:sz w:val="28"/>
          <w:szCs w:val="28"/>
        </w:rPr>
        <w:t>202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="00007663" w:rsidRPr="00007663">
        <w:rPr>
          <w:rFonts w:ascii="Times New Roman" w:hAnsi="Times New Roman" w:cs="Times New Roman"/>
          <w:i/>
          <w:sz w:val="28"/>
          <w:szCs w:val="28"/>
        </w:rPr>
        <w:t xml:space="preserve"> года.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1.4. Основные группы субъектов предпринимательской и инвестиционной деятельности, иные лица, интересы которых будут затронуты предлагаемым правовым регулированием, оценка количества таких субъектов: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AE0B28" w:rsidRDefault="00C70457" w:rsidP="00595AC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 w:rsidR="00595AC9" w:rsidRP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нициативн</w:t>
            </w:r>
            <w:r w:rsid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ые</w:t>
            </w:r>
            <w:r w:rsidR="00595AC9" w:rsidRP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групп</w:t>
            </w:r>
            <w:r w:rsid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="00595AC9" w:rsidRP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численностью не менее пяти граждан, достигших шестнадцатилетнего возраста и проживающих на территории Чайковского городского округа, органы территориального общественного самоуправления, старост</w:t>
            </w:r>
            <w:r w:rsid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</w:t>
            </w:r>
            <w:r w:rsidR="00595AC9" w:rsidRP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сельск</w:t>
            </w:r>
            <w:r w:rsid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их</w:t>
            </w:r>
            <w:r w:rsidR="00595AC9" w:rsidRP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населенн</w:t>
            </w:r>
            <w:r w:rsid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ых</w:t>
            </w:r>
            <w:r w:rsidR="00595AC9" w:rsidRP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пункт</w:t>
            </w:r>
            <w:r w:rsid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</w:t>
            </w:r>
            <w:r w:rsidR="00595AC9" w:rsidRPr="00595A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общественные организации, осуществляющие деятельность на территории Чайковского городского округа</w:t>
            </w:r>
            <w:r w:rsidR="00AE0B2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разрабатывающие проекты инициативного бюджетирования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1.5. Контактное лицо разработчика (Ф.И.О., должность, телефон, адрес электронной почты):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F2E67" w:rsidRDefault="00007663" w:rsidP="00595AC9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Сальникова Ксения Николаевна, </w:t>
            </w:r>
            <w:r w:rsidR="00595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и.о. 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>начальник</w:t>
            </w:r>
            <w:r w:rsidR="00595AC9">
              <w:rPr>
                <w:rFonts w:ascii="Times New Roman" w:hAnsi="Times New Roman" w:cs="Times New Roman"/>
                <w:i/>
                <w:sz w:val="28"/>
                <w:szCs w:val="28"/>
              </w:rPr>
              <w:t>а управления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внутренней политики и общественной безопасности, (834241) 42480, </w:t>
            </w:r>
            <w:hyperlink r:id="rId5" w:history="1"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uvp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@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tchaik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</w:rPr>
                <w:t>.</w:t>
              </w:r>
              <w:r w:rsidR="00DF2E67" w:rsidRPr="00467513">
                <w:rPr>
                  <w:rStyle w:val="a8"/>
                  <w:rFonts w:ascii="Times New Roman" w:hAnsi="Times New Roman" w:cs="Times New Roman"/>
                  <w:i/>
                  <w:sz w:val="28"/>
                  <w:szCs w:val="28"/>
                  <w:lang w:val="en-US"/>
                </w:rPr>
                <w:t>ru</w:t>
              </w:r>
            </w:hyperlink>
            <w:r w:rsidR="00DF2E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1.6. Порядок оценки регулирующего воздействия</w:t>
      </w:r>
      <w:r w:rsidRPr="00007663">
        <w:rPr>
          <w:rFonts w:ascii="Times New Roman" w:hAnsi="Times New Roman" w:cs="Times New Roman"/>
          <w:sz w:val="28"/>
          <w:szCs w:val="28"/>
        </w:rPr>
        <w:t xml:space="preserve"> </w:t>
      </w:r>
      <w:r w:rsidR="00895FB7">
        <w:rPr>
          <w:rFonts w:ascii="Times New Roman" w:hAnsi="Times New Roman" w:cs="Times New Roman"/>
          <w:i/>
          <w:sz w:val="28"/>
          <w:szCs w:val="28"/>
        </w:rPr>
        <w:t>общий</w:t>
      </w:r>
      <w:r w:rsidRPr="002B60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 Описание проблемы, на решение которой направлено предлагаемое правовое регулирование.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2.1. Формулировка проблемы и краткое ее описание: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AE0B28" w:rsidRDefault="00AE0B28" w:rsidP="0095245A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принимается в целях </w:t>
            </w:r>
            <w:r w:rsidR="00781F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приведения в соответствие с действующим </w:t>
            </w:r>
            <w:r w:rsidR="00595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федеральным и </w:t>
            </w:r>
            <w:r w:rsidR="008D5DD4">
              <w:rPr>
                <w:rFonts w:ascii="Times New Roman" w:hAnsi="Times New Roman" w:cs="Times New Roman"/>
                <w:i/>
                <w:sz w:val="28"/>
                <w:szCs w:val="28"/>
              </w:rPr>
              <w:t>краевым</w:t>
            </w:r>
            <w:r w:rsidR="00781F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законодательством: </w:t>
            </w:r>
            <w:r w:rsidR="00595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конкретизируется </w:t>
            </w:r>
            <w:r w:rsidR="00595AC9" w:rsidRPr="00595AC9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выдвижения, внесения, обсуждения, рас</w:t>
            </w:r>
            <w:r w:rsidR="00595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смотрения инициативных проектов; </w:t>
            </w:r>
            <w:r w:rsidR="0095245A">
              <w:rPr>
                <w:rFonts w:ascii="Times New Roman" w:hAnsi="Times New Roman" w:cs="Times New Roman"/>
                <w:i/>
                <w:sz w:val="28"/>
                <w:szCs w:val="28"/>
              </w:rPr>
              <w:t>устанавливается</w:t>
            </w:r>
            <w:r w:rsidR="00595AC9" w:rsidRPr="00595AC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порядок формирования и деятельности муниципальной комиссии, а также порядок конкурсного отбора проектов инициативного бюджетирования</w:t>
            </w:r>
          </w:p>
        </w:tc>
      </w:tr>
    </w:tbl>
    <w:p w:rsidR="00781FED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2.2. Характеристика негативных эффектов, возникающих в связи с наличием проблемы, их количественная оценка </w:t>
      </w:r>
    </w:p>
    <w:p w:rsidR="00007663" w:rsidRPr="00781FED" w:rsidRDefault="004067C7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Условия </w:t>
      </w:r>
      <w:r w:rsidR="00781FED" w:rsidRPr="00781FED">
        <w:rPr>
          <w:rFonts w:ascii="Times New Roman" w:hAnsi="Times New Roman" w:cs="Times New Roman"/>
          <w:i/>
          <w:sz w:val="28"/>
          <w:szCs w:val="28"/>
        </w:rPr>
        <w:t>Поряд</w:t>
      </w:r>
      <w:r>
        <w:rPr>
          <w:rFonts w:ascii="Times New Roman" w:hAnsi="Times New Roman" w:cs="Times New Roman"/>
          <w:i/>
          <w:sz w:val="28"/>
          <w:szCs w:val="28"/>
        </w:rPr>
        <w:t>ка</w:t>
      </w:r>
      <w:r w:rsidR="00781FED" w:rsidRPr="00781FED">
        <w:rPr>
          <w:rFonts w:ascii="Times New Roman" w:hAnsi="Times New Roman" w:cs="Times New Roman"/>
          <w:i/>
          <w:sz w:val="28"/>
          <w:szCs w:val="28"/>
        </w:rPr>
        <w:t xml:space="preserve"> в действующей редакции не позвол</w:t>
      </w:r>
      <w:r>
        <w:rPr>
          <w:rFonts w:ascii="Times New Roman" w:hAnsi="Times New Roman" w:cs="Times New Roman"/>
          <w:i/>
          <w:sz w:val="28"/>
          <w:szCs w:val="28"/>
        </w:rPr>
        <w:t>яю</w:t>
      </w:r>
      <w:r w:rsidR="00781FED" w:rsidRPr="00781FED">
        <w:rPr>
          <w:rFonts w:ascii="Times New Roman" w:hAnsi="Times New Roman" w:cs="Times New Roman"/>
          <w:i/>
          <w:sz w:val="28"/>
          <w:szCs w:val="28"/>
        </w:rPr>
        <w:t>т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готовить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48C">
        <w:rPr>
          <w:rFonts w:ascii="Times New Roman" w:hAnsi="Times New Roman" w:cs="Times New Roman"/>
          <w:i/>
          <w:sz w:val="28"/>
          <w:szCs w:val="28"/>
        </w:rPr>
        <w:t>конкурентоспособные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проекты </w:t>
      </w:r>
      <w:r>
        <w:rPr>
          <w:rFonts w:ascii="Times New Roman" w:hAnsi="Times New Roman" w:cs="Times New Roman"/>
          <w:i/>
          <w:sz w:val="28"/>
          <w:szCs w:val="28"/>
        </w:rPr>
        <w:t>инициативного</w:t>
      </w:r>
      <w:r w:rsidR="00781FED">
        <w:rPr>
          <w:rFonts w:ascii="Times New Roman" w:hAnsi="Times New Roman" w:cs="Times New Roman"/>
          <w:i/>
          <w:sz w:val="28"/>
          <w:szCs w:val="28"/>
        </w:rPr>
        <w:t xml:space="preserve"> бюджетирования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участия в конкурсном отборе на уровне Пермского края и, соответственно, привлекать средства софинансирования. </w:t>
      </w:r>
    </w:p>
    <w:p w:rsidR="004067C7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2.3. Причины невозможности решения проблемы без вмешательства органов</w:t>
      </w:r>
      <w:r w:rsidR="004067C7">
        <w:rPr>
          <w:rFonts w:ascii="Times New Roman" w:hAnsi="Times New Roman" w:cs="Times New Roman"/>
          <w:sz w:val="28"/>
          <w:szCs w:val="28"/>
        </w:rPr>
        <w:t xml:space="preserve"> </w:t>
      </w:r>
      <w:r w:rsidRPr="002B601C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</w:p>
    <w:p w:rsidR="004067C7" w:rsidRPr="004067C7" w:rsidRDefault="00C70457" w:rsidP="004067C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4067C7" w:rsidRPr="004067C7">
        <w:rPr>
          <w:rFonts w:ascii="Times New Roman" w:hAnsi="Times New Roman" w:cs="Times New Roman"/>
          <w:i/>
          <w:sz w:val="28"/>
          <w:szCs w:val="28"/>
        </w:rPr>
        <w:t>олномочия по организации и проведению конкурсного отбора проектов инициативного бюджетирования на муниципальном уровне закреплены за органом местного самоуправления в соответствии с п. 1.7.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крае, утвержденного постановлением Правительства Пермского края от 10.01.2017 № 6-п.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 Описание целей предлагаемого правового регулирования.</w:t>
      </w:r>
    </w:p>
    <w:p w:rsidR="008D5DD4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3.1. Цели предлагаемого правового регулирования</w:t>
      </w:r>
      <w:r w:rsidR="008D5DD4">
        <w:rPr>
          <w:rFonts w:ascii="Times New Roman" w:hAnsi="Times New Roman" w:cs="Times New Roman"/>
          <w:sz w:val="28"/>
          <w:szCs w:val="28"/>
        </w:rPr>
        <w:t>:</w:t>
      </w:r>
      <w:r w:rsidRPr="002B60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663" w:rsidRPr="002B601C" w:rsidRDefault="00C70457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Формирование порядка организации и проведения конкурсного отбора проектов инициативного бюджетирования</w:t>
      </w:r>
      <w:r w:rsidR="00007663" w:rsidRPr="002B601C">
        <w:rPr>
          <w:rFonts w:ascii="Times New Roman" w:hAnsi="Times New Roman" w:cs="Times New Roman"/>
          <w:sz w:val="28"/>
          <w:szCs w:val="28"/>
        </w:rPr>
        <w:t>.</w:t>
      </w:r>
    </w:p>
    <w:p w:rsidR="008D5DD4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 xml:space="preserve">3.2. Действующие нормативные правовые акты, поручения, другие решения, на основании которых необходима разработка предлагаемого правового регулирования в данной области, которые определяют необходимость постановки указанных целей </w:t>
      </w:r>
    </w:p>
    <w:p w:rsidR="00007663" w:rsidRPr="002B601C" w:rsidRDefault="00595AC9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595AC9">
        <w:rPr>
          <w:rFonts w:ascii="Times New Roman" w:hAnsi="Times New Roman" w:cs="Times New Roman"/>
          <w:i/>
          <w:sz w:val="28"/>
          <w:szCs w:val="28"/>
        </w:rPr>
        <w:t>тать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95AC9">
        <w:rPr>
          <w:rFonts w:ascii="Times New Roman" w:hAnsi="Times New Roman" w:cs="Times New Roman"/>
          <w:i/>
          <w:sz w:val="28"/>
          <w:szCs w:val="28"/>
        </w:rPr>
        <w:t xml:space="preserve"> 26.1 Федерального закона от 6 октября 2003 г. № 131-ФЗ «Об общих принципах организации местного самоуправления в Российской Федерации», Закон Пермского края № 654-ПК «О реализации проектов инициативного бюджетирования в Пермском крае», Постановление Правительства Пермского края от 10 января 2017 г.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</w:t>
      </w:r>
      <w:proofErr w:type="gramEnd"/>
      <w:r w:rsidRPr="00595AC9">
        <w:rPr>
          <w:rFonts w:ascii="Times New Roman" w:hAnsi="Times New Roman" w:cs="Times New Roman"/>
          <w:i/>
          <w:sz w:val="28"/>
          <w:szCs w:val="28"/>
        </w:rPr>
        <w:t xml:space="preserve"> в Пермском крае» (в редакции от 21.05.2021 №313-п)</w:t>
      </w:r>
      <w:r w:rsidR="00007663" w:rsidRPr="002B601C">
        <w:rPr>
          <w:rFonts w:ascii="Times New Roman" w:hAnsi="Times New Roman" w:cs="Times New Roman"/>
          <w:sz w:val="28"/>
          <w:szCs w:val="28"/>
        </w:rPr>
        <w:t>.</w:t>
      </w:r>
    </w:p>
    <w:p w:rsidR="008D5DD4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4. Описание содержания предлагаемого правового регулирования и иных возможных способов решения проблемы</w:t>
      </w:r>
    </w:p>
    <w:p w:rsidR="00007663" w:rsidRPr="002B601C" w:rsidRDefault="00C70457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</w:t>
      </w:r>
      <w:r w:rsidR="0095245A">
        <w:rPr>
          <w:rFonts w:ascii="Times New Roman" w:hAnsi="Times New Roman" w:cs="Times New Roman"/>
          <w:i/>
          <w:sz w:val="28"/>
          <w:szCs w:val="28"/>
        </w:rPr>
        <w:t>станавливается</w:t>
      </w:r>
      <w:r w:rsidR="008D5DD4">
        <w:rPr>
          <w:rFonts w:ascii="Times New Roman" w:hAnsi="Times New Roman" w:cs="Times New Roman"/>
          <w:i/>
          <w:sz w:val="28"/>
          <w:szCs w:val="28"/>
        </w:rPr>
        <w:t xml:space="preserve"> процедура конкурсного отбора проектов инициативного бюджетирования на муниципальном уровне, уточняется необходимый пакет документов для подачи заявки гражданами на конкурс, уточняются сроки проведения конкурсного отбора, прописывается механизм </w:t>
      </w:r>
      <w:r w:rsidR="00595AC9">
        <w:rPr>
          <w:rFonts w:ascii="Times New Roman" w:hAnsi="Times New Roman" w:cs="Times New Roman"/>
          <w:i/>
          <w:sz w:val="28"/>
          <w:szCs w:val="28"/>
        </w:rPr>
        <w:t>работы</w:t>
      </w:r>
      <w:r w:rsidR="008D5DD4">
        <w:rPr>
          <w:rFonts w:ascii="Times New Roman" w:hAnsi="Times New Roman" w:cs="Times New Roman"/>
          <w:i/>
          <w:sz w:val="28"/>
          <w:szCs w:val="28"/>
        </w:rPr>
        <w:t xml:space="preserve"> муниципальной конкурсной комиссией</w:t>
      </w:r>
      <w:r w:rsidR="00007663" w:rsidRPr="002B601C">
        <w:rPr>
          <w:rFonts w:ascii="Times New Roman" w:hAnsi="Times New Roman" w:cs="Times New Roman"/>
          <w:sz w:val="28"/>
          <w:szCs w:val="28"/>
        </w:rPr>
        <w:t>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5. Описание изменений функции, полномочий, обязанностей и прав органов местного самоуправления, а также порядка их реализации в связи с введением предлагаемого правового регулирования: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0"/>
        <w:gridCol w:w="3356"/>
        <w:gridCol w:w="2835"/>
      </w:tblGrid>
      <w:tr w:rsidR="00007663" w:rsidRPr="002B601C" w:rsidTr="00DF2E67">
        <w:tc>
          <w:tcPr>
            <w:tcW w:w="3510" w:type="dxa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(полномочия, обязанности или права)</w:t>
            </w:r>
          </w:p>
        </w:tc>
        <w:tc>
          <w:tcPr>
            <w:tcW w:w="3356" w:type="dxa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(новая/изменяемая/отменяемая)</w:t>
            </w:r>
          </w:p>
        </w:tc>
        <w:tc>
          <w:tcPr>
            <w:tcW w:w="2835" w:type="dxa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</w:tr>
      <w:tr w:rsidR="00007663" w:rsidRPr="002B601C" w:rsidTr="00DF2E67">
        <w:tc>
          <w:tcPr>
            <w:tcW w:w="9701" w:type="dxa"/>
            <w:gridSpan w:val="3"/>
          </w:tcPr>
          <w:p w:rsidR="00007663" w:rsidRPr="002B601C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>Наименование органов местного самоуправления</w:t>
            </w:r>
          </w:p>
        </w:tc>
      </w:tr>
      <w:tr w:rsidR="00007663" w:rsidRPr="002B601C" w:rsidTr="00DF2E67">
        <w:tc>
          <w:tcPr>
            <w:tcW w:w="3510" w:type="dxa"/>
          </w:tcPr>
          <w:p w:rsidR="00007663" w:rsidRDefault="00007663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1C">
              <w:rPr>
                <w:rFonts w:ascii="Times New Roman" w:hAnsi="Times New Roman" w:cs="Times New Roman"/>
                <w:sz w:val="28"/>
                <w:szCs w:val="28"/>
              </w:rPr>
              <w:t xml:space="preserve">Функция (полномочие, </w:t>
            </w:r>
            <w:r w:rsidRPr="002B6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обязанность или право) 1.1</w:t>
            </w:r>
          </w:p>
          <w:p w:rsidR="00D1648C" w:rsidRPr="002B601C" w:rsidRDefault="00D1648C" w:rsidP="00133D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конкурсного отбора проектов инициативного бюджетирования </w:t>
            </w:r>
            <w:r w:rsidR="00133DEE">
              <w:rPr>
                <w:rFonts w:ascii="Times New Roman" w:hAnsi="Times New Roman" w:cs="Times New Roman"/>
                <w:sz w:val="28"/>
                <w:szCs w:val="28"/>
              </w:rPr>
              <w:t>на территории муниципального образования</w:t>
            </w:r>
          </w:p>
        </w:tc>
        <w:tc>
          <w:tcPr>
            <w:tcW w:w="3356" w:type="dxa"/>
          </w:tcPr>
          <w:p w:rsidR="00007663" w:rsidRPr="002B601C" w:rsidRDefault="00D1648C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Измененяемая</w:t>
            </w:r>
          </w:p>
        </w:tc>
        <w:tc>
          <w:tcPr>
            <w:tcW w:w="2835" w:type="dxa"/>
          </w:tcPr>
          <w:p w:rsidR="00D1648C" w:rsidRDefault="00D1648C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детализируется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процедура конкурсного отбора проектов инициативного бюджетирования на муниципальном уровне,</w:t>
            </w:r>
          </w:p>
          <w:p w:rsidR="00D1648C" w:rsidRDefault="00D1648C" w:rsidP="007E61DD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уточняется необходимый пакет документов для подачи заявки гражданами на конкурс, </w:t>
            </w:r>
          </w:p>
          <w:p w:rsidR="00D1648C" w:rsidRDefault="00D1648C" w:rsidP="00D1648C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уточняются сроки проведения конкурсного отбора, </w:t>
            </w:r>
          </w:p>
          <w:p w:rsidR="00007663" w:rsidRPr="002B601C" w:rsidRDefault="00133DEE" w:rsidP="00133DE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определяется </w:t>
            </w:r>
            <w:r w:rsidRPr="00595AC9">
              <w:rPr>
                <w:rFonts w:ascii="Times New Roman" w:hAnsi="Times New Roman" w:cs="Times New Roman"/>
                <w:i/>
                <w:sz w:val="28"/>
                <w:szCs w:val="28"/>
              </w:rPr>
              <w:t>порядок формирования и деятельности муниципальной комиссии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6. Оценка расходов (доходов) бюджета Чайковского городского округа, связанных с введением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1648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>ополнительных расходов бюджета Чайковского городского округа не потребуется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7. Новые обязанности или ограничения, которые предполагается возложить на потенциальных адресатов предлагаемого правового регулирования, и связанные с ними дополнительные расходы (доходы):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1648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>озложение дополнительных обязанностей, ограничений на потенциальных адресатов не предусмотрено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8. Оценка рисков  негативных  последствий  применения  предлагаемого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D1648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>рисков негативных последствий применения правового регулирования не усматривается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t>9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2B601C" w:rsidRDefault="00D1648C" w:rsidP="00133D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опубликование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133DEE">
              <w:rPr>
                <w:rFonts w:ascii="Times New Roman" w:hAnsi="Times New Roman" w:cs="Times New Roman"/>
                <w:i/>
                <w:sz w:val="28"/>
                <w:szCs w:val="28"/>
              </w:rPr>
              <w:t>решения Думы</w:t>
            </w:r>
            <w:r w:rsidRPr="00D1648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Чайковского городского округа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«Об утверждении Порядка проведения конкурсного отбора проектов инициативного бюджетирования </w:t>
            </w:r>
            <w:r w:rsidR="00133DEE">
              <w:rPr>
                <w:rFonts w:ascii="Times New Roman" w:hAnsi="Times New Roman" w:cs="Times New Roman"/>
                <w:i/>
                <w:sz w:val="28"/>
                <w:szCs w:val="28"/>
              </w:rPr>
              <w:t>на территории</w:t>
            </w:r>
            <w:r w:rsidRPr="0000766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Чайковского городского округа»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 муниципальной газете «Огни Камы» и размещение на официальном сайте администрации Чайковского городского округа 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601C">
        <w:rPr>
          <w:rFonts w:ascii="Times New Roman" w:hAnsi="Times New Roman" w:cs="Times New Roman"/>
          <w:sz w:val="28"/>
          <w:szCs w:val="28"/>
        </w:rPr>
        <w:lastRenderedPageBreak/>
        <w:t>10. Иные сведения, которые согласно мнению разработчика позволяют оценить обоснованность предлагаемого правового регулирования: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07663" w:rsidRPr="002B601C" w:rsidTr="007E61DD">
        <w:tc>
          <w:tcPr>
            <w:tcW w:w="9571" w:type="dxa"/>
          </w:tcPr>
          <w:p w:rsidR="00007663" w:rsidRPr="002B601C" w:rsidRDefault="00D1648C" w:rsidP="007E61D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</w:tbl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B601C">
        <w:rPr>
          <w:rFonts w:ascii="Times New Roman" w:hAnsi="Times New Roman" w:cs="Times New Roman"/>
          <w:bCs/>
          <w:iCs/>
          <w:sz w:val="28"/>
          <w:szCs w:val="28"/>
        </w:rPr>
        <w:t xml:space="preserve">11. Срок проведения публичных консультаций </w:t>
      </w:r>
      <w:r w:rsidR="009524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10 </w:t>
      </w:r>
      <w:r w:rsidR="00D1648C" w:rsidRPr="00D1648C">
        <w:rPr>
          <w:rFonts w:ascii="Times New Roman" w:hAnsi="Times New Roman" w:cs="Times New Roman"/>
          <w:b/>
          <w:bCs/>
          <w:iCs/>
          <w:sz w:val="28"/>
          <w:szCs w:val="28"/>
        </w:rPr>
        <w:t>рабочих дней</w:t>
      </w:r>
      <w:r w:rsidRPr="002B601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07663" w:rsidRPr="002B601C" w:rsidRDefault="00007663" w:rsidP="0000766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2E67" w:rsidRDefault="00133DEE" w:rsidP="00DF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н</w:t>
      </w:r>
      <w:r w:rsidR="00D1648C" w:rsidRPr="00D1648C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1648C" w:rsidRPr="00D1648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D1648C">
        <w:rPr>
          <w:rFonts w:ascii="Times New Roman" w:hAnsi="Times New Roman" w:cs="Times New Roman"/>
          <w:sz w:val="28"/>
          <w:szCs w:val="28"/>
        </w:rPr>
        <w:t xml:space="preserve">внутренней политики </w:t>
      </w:r>
    </w:p>
    <w:p w:rsidR="00DF2E67" w:rsidRDefault="00D1648C" w:rsidP="00DF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общественной безопасности</w:t>
      </w:r>
    </w:p>
    <w:p w:rsidR="00D1648C" w:rsidRPr="00D1648C" w:rsidRDefault="00D1648C" w:rsidP="00DF2E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Чайковского городского округа</w:t>
      </w:r>
      <w:r w:rsidRPr="00D1648C">
        <w:rPr>
          <w:rFonts w:ascii="Times New Roman" w:hAnsi="Times New Roman" w:cs="Times New Roman"/>
          <w:sz w:val="28"/>
          <w:szCs w:val="28"/>
        </w:rPr>
        <w:tab/>
      </w:r>
      <w:r w:rsidRPr="00D1648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133DEE">
        <w:rPr>
          <w:rFonts w:ascii="Times New Roman" w:hAnsi="Times New Roman" w:cs="Times New Roman"/>
          <w:sz w:val="28"/>
          <w:szCs w:val="28"/>
        </w:rPr>
        <w:t>К.Н. Сальникова</w:t>
      </w:r>
    </w:p>
    <w:p w:rsidR="003B7B03" w:rsidRDefault="003B7B03" w:rsidP="00D1648C">
      <w:pPr>
        <w:spacing w:after="0" w:line="240" w:lineRule="auto"/>
        <w:ind w:firstLine="567"/>
        <w:jc w:val="both"/>
      </w:pPr>
    </w:p>
    <w:sectPr w:rsidR="003B7B03" w:rsidSect="00B37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63"/>
    <w:rsid w:val="00007663"/>
    <w:rsid w:val="00133DEE"/>
    <w:rsid w:val="001F005C"/>
    <w:rsid w:val="003B7B03"/>
    <w:rsid w:val="004067C7"/>
    <w:rsid w:val="00595AC9"/>
    <w:rsid w:val="00781FED"/>
    <w:rsid w:val="00895FB7"/>
    <w:rsid w:val="008D5DD4"/>
    <w:rsid w:val="0095245A"/>
    <w:rsid w:val="009B651A"/>
    <w:rsid w:val="00AE0B28"/>
    <w:rsid w:val="00B37718"/>
    <w:rsid w:val="00C70457"/>
    <w:rsid w:val="00D1648C"/>
    <w:rsid w:val="00DF2E67"/>
    <w:rsid w:val="00F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6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rsid w:val="0000766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076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7663"/>
  </w:style>
  <w:style w:type="paragraph" w:styleId="a7">
    <w:name w:val="Normal (Web)"/>
    <w:basedOn w:val="a"/>
    <w:uiPriority w:val="99"/>
    <w:semiHidden/>
    <w:unhideWhenUsed/>
    <w:rsid w:val="004067C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F2E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76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аголовок к тексту"/>
    <w:basedOn w:val="a"/>
    <w:next w:val="a5"/>
    <w:rsid w:val="00007663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00766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007663"/>
  </w:style>
  <w:style w:type="paragraph" w:styleId="a7">
    <w:name w:val="Normal (Web)"/>
    <w:basedOn w:val="a"/>
    <w:uiPriority w:val="99"/>
    <w:semiHidden/>
    <w:unhideWhenUsed/>
    <w:rsid w:val="004067C7"/>
    <w:rPr>
      <w:rFonts w:ascii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DF2E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vp@tchai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культуре, искусству и молодежной политике</Company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salnikova</dc:creator>
  <cp:lastModifiedBy>Филимонова Олеся Сергеевна</cp:lastModifiedBy>
  <cp:revision>2</cp:revision>
  <dcterms:created xsi:type="dcterms:W3CDTF">2021-06-08T12:41:00Z</dcterms:created>
  <dcterms:modified xsi:type="dcterms:W3CDTF">2021-06-08T12:41:00Z</dcterms:modified>
</cp:coreProperties>
</file>