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C" w:rsidRDefault="00D22F6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25pt;width:216.4pt;height:106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3Hrg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" filled="f" stroked="f">
            <v:textbox inset="0,0,0,0">
              <w:txbxContent>
                <w:p w:rsidR="00090035" w:rsidRPr="00001DBC" w:rsidRDefault="00001DBC" w:rsidP="00A070B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01DBC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Порядок разработки, реализации и оценки эффективности муниципальных программ Чайковского городского округа, утвержденный постановлением администрации города Чайковского от 19.02.2019 №</w:t>
                  </w:r>
                  <w:r w:rsidR="00A070BF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Pr="00001DBC">
                    <w:rPr>
                      <w:rFonts w:ascii="Times New Roman" w:hAnsi="Times New Roman"/>
                      <w:b/>
                      <w:sz w:val="28"/>
                    </w:rPr>
                    <w:t>249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01DBC">
        <w:rPr>
          <w:noProof/>
          <w:lang w:eastAsia="ru-RU"/>
        </w:rPr>
        <w:drawing>
          <wp:inline distT="0" distB="0" distL="0" distR="0">
            <wp:extent cx="5938520" cy="2393950"/>
            <wp:effectExtent l="0" t="0" r="5080" b="635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BC" w:rsidRPr="00001DBC" w:rsidRDefault="00001DBC" w:rsidP="00001DBC"/>
    <w:p w:rsidR="00001DBC" w:rsidRPr="00001DBC" w:rsidRDefault="00001DBC" w:rsidP="00001DBC"/>
    <w:p w:rsidR="00001DBC" w:rsidRPr="00001DBC" w:rsidRDefault="00001DBC" w:rsidP="00001DBC"/>
    <w:p w:rsidR="00001DBC" w:rsidRPr="00001DBC" w:rsidRDefault="00001DBC" w:rsidP="00001DBC"/>
    <w:p w:rsidR="00001DBC" w:rsidRPr="00001DBC" w:rsidRDefault="00001DBC" w:rsidP="00001DBC"/>
    <w:p w:rsidR="00001DBC" w:rsidRPr="00001DBC" w:rsidRDefault="00001DBC" w:rsidP="00001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На основании статьи 179 Бюджетного кодекса Российской Федерации, Федерального закона от 28 июня 2014 г. № 172-ФЗ «О стратегическом планировании в Российской Федерации»,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01DBC">
        <w:rPr>
          <w:rFonts w:ascii="Times New Roman" w:eastAsia="Times New Roman" w:hAnsi="Times New Roman"/>
          <w:sz w:val="28"/>
          <w:szCs w:val="28"/>
        </w:rPr>
        <w:t xml:space="preserve">Устава Чайковского городского округа, решения Чайковской городской Думы от 17 апреля 2019 г. № 172 «Об утверждении Положения о бюджетном процессе в Чайковском городском округе»  </w:t>
      </w:r>
    </w:p>
    <w:p w:rsidR="00001DBC" w:rsidRPr="00001DBC" w:rsidRDefault="00001DBC" w:rsidP="00001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ab/>
        <w:t>1. Утвердить прилагаемые изменения, которые вносятся в Порядок разработки, реализации и оценки эффективности муниципальных программ Чайковского городского округа, утвержденный постановлением администрации города Чайковского от 19 февраля 2019 г. № 249 (в редакции постановлений администрации Чайковского городского округа от 23.08.2019 № 1430, от 06.08.2020 № 703).</w:t>
      </w:r>
    </w:p>
    <w:p w:rsidR="00001DBC" w:rsidRPr="00001DBC" w:rsidRDefault="00001DBC" w:rsidP="00001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001DBC" w:rsidRPr="00001DBC" w:rsidRDefault="00001DBC" w:rsidP="00001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01DBC" w:rsidRPr="00001DBC" w:rsidRDefault="00001DBC" w:rsidP="00001D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1DBC" w:rsidRPr="00001DBC" w:rsidRDefault="00001DBC" w:rsidP="00001DB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Глава городского округа-</w:t>
      </w:r>
    </w:p>
    <w:p w:rsidR="00001DBC" w:rsidRPr="00001DBC" w:rsidRDefault="00001DBC" w:rsidP="00001DB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001DBC" w:rsidRPr="00001DBC" w:rsidRDefault="00001DBC" w:rsidP="00001DB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01DBC">
        <w:rPr>
          <w:rFonts w:ascii="Times New Roman" w:eastAsia="Times New Roman" w:hAnsi="Times New Roman"/>
          <w:sz w:val="28"/>
          <w:szCs w:val="28"/>
        </w:rPr>
        <w:t>Чайковского городского округа</w:t>
      </w:r>
      <w:r w:rsidRPr="00001DBC">
        <w:rPr>
          <w:rFonts w:ascii="Times New Roman" w:eastAsia="Times New Roman" w:hAnsi="Times New Roman"/>
          <w:sz w:val="28"/>
          <w:szCs w:val="28"/>
        </w:rPr>
        <w:tab/>
      </w:r>
      <w:r w:rsidRPr="00001DBC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001DBC">
        <w:rPr>
          <w:rFonts w:ascii="Times New Roman" w:eastAsia="Times New Roman" w:hAnsi="Times New Roman"/>
          <w:sz w:val="28"/>
          <w:szCs w:val="28"/>
        </w:rPr>
        <w:tab/>
      </w:r>
      <w:r w:rsidRPr="00001DBC">
        <w:rPr>
          <w:rFonts w:ascii="Times New Roman" w:eastAsia="Times New Roman" w:hAnsi="Times New Roman"/>
          <w:sz w:val="28"/>
          <w:szCs w:val="28"/>
        </w:rPr>
        <w:tab/>
      </w:r>
      <w:r w:rsidRPr="00001DBC">
        <w:rPr>
          <w:rFonts w:ascii="Times New Roman" w:eastAsia="Times New Roman" w:hAnsi="Times New Roman"/>
          <w:sz w:val="28"/>
          <w:szCs w:val="28"/>
        </w:rPr>
        <w:tab/>
        <w:t xml:space="preserve">    Ю.Г. Востриков</w:t>
      </w:r>
    </w:p>
    <w:p w:rsidR="00001DBC" w:rsidRPr="00001DBC" w:rsidRDefault="00001DBC" w:rsidP="00A070BF">
      <w:pPr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001DBC" w:rsidRPr="00001DBC" w:rsidRDefault="00001DBC" w:rsidP="00A070BF">
      <w:pPr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001DBC" w:rsidRPr="00001DBC" w:rsidRDefault="00001DBC" w:rsidP="00A070BF">
      <w:pPr>
        <w:spacing w:after="0" w:line="240" w:lineRule="auto"/>
        <w:ind w:left="4956" w:firstLine="1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001DBC" w:rsidRPr="00001DBC" w:rsidRDefault="00001DBC" w:rsidP="00A070BF">
      <w:pPr>
        <w:spacing w:after="0" w:line="240" w:lineRule="auto"/>
        <w:ind w:left="4956" w:firstLine="1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001D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9639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  <w:r w:rsidRPr="00001D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9639D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01DBC" w:rsidRPr="00001DBC" w:rsidRDefault="00001DBC" w:rsidP="00001DBC">
      <w:pPr>
        <w:spacing w:after="0" w:line="240" w:lineRule="auto"/>
        <w:ind w:firstLine="708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DBC" w:rsidRPr="00A070BF" w:rsidRDefault="00001DBC" w:rsidP="00A07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0BF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A070BF" w:rsidRPr="00A070BF" w:rsidRDefault="00001DBC" w:rsidP="00A07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70BF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Порядок разработки, реализации и оценки эффективности муниципальных программ Чайковского городского округа</w:t>
      </w:r>
      <w:r w:rsidR="00A070BF" w:rsidRPr="00A07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070BF" w:rsidRPr="00A070BF">
        <w:rPr>
          <w:rFonts w:ascii="Times New Roman" w:eastAsia="Times New Roman" w:hAnsi="Times New Roman"/>
          <w:b/>
          <w:sz w:val="28"/>
          <w:szCs w:val="28"/>
        </w:rPr>
        <w:t>утвержденный постановлением администрации города Чайковского от 19 февраля 2019 г. № 249 (в редакции постановлений администрации Чайковского городского округа от 23.08.2019 № 1430, от 06.08.2020 № 703)</w:t>
      </w:r>
    </w:p>
    <w:p w:rsidR="00001DBC" w:rsidRPr="00001DBC" w:rsidRDefault="00001DBC" w:rsidP="00001D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Порядок)</w:t>
      </w:r>
    </w:p>
    <w:p w:rsidR="00001DBC" w:rsidRPr="00001DBC" w:rsidRDefault="00001DBC" w:rsidP="00001DBC">
      <w:pPr>
        <w:spacing w:after="0" w:line="3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1DBC" w:rsidRPr="00001DBC" w:rsidRDefault="00001DBC" w:rsidP="00001D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1. Раздел 1. Общие положения изложить в следующей редакции:</w:t>
      </w:r>
    </w:p>
    <w:p w:rsidR="00001DBC" w:rsidRPr="00001DBC" w:rsidRDefault="00001DBC" w:rsidP="00A070BF">
      <w:pPr>
        <w:spacing w:after="0" w:line="360" w:lineRule="exac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01DBC" w:rsidRPr="00001DBC" w:rsidRDefault="00001DBC" w:rsidP="00001D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Настоящий Порядок определяет правила разработки, реализации и оценки эффективности муниципальных программ Чайковского городского округа (далее – муниципальные программы), а также </w:t>
      </w:r>
      <w:proofErr w:type="gramStart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их реализации.</w:t>
      </w: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ab/>
        <w:t>1.2. В настоящем Порядке используются следующие понятия и термины:</w:t>
      </w: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Чайковского городского округа;</w:t>
      </w:r>
    </w:p>
    <w:p w:rsidR="00001DBC" w:rsidRPr="00001DBC" w:rsidRDefault="00001DBC" w:rsidP="0000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ab/>
        <w:t>подпрограмма – комплекс мероприятий,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муниципальной программы – администрация Чайковского городского округа или отраслевой (функциональный) орган администрации Чайковского городского округа;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соисполнители – администрация Чайковского городского округа или отраслевые (функциональные) органы администрации Чайковского городского округа, ответственные за разработку и реализацию подпрограммы (подпрограмм), входящей в состав муниципальной программы (далее - соисполнители);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муниципальной программы – администрация Чайковского городского округа, отраслевые (функциональные) органы администрации </w:t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Чайковского городского округа, муниципальные учреждения, участвующие в реализации одного или нескольких мероприятий подпрограммы;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целевой показатель программы – показатель, характеризующий степень достижения целей муниципальной программы в целом (далее – целевой показатель);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показатель подпрограммы – показатель, характеризующий степень реализации подпрограммы, направленной на решение конкретных задач в рамках муниципальной программы;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результативности выполнения мероприятий программы – показатель, характеризующий степень реализации основного мероприятия, направленного на решение конкретных задач;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текущий финансовый год – год, в котором осуществляется исполнение бюджета Чайковского городского округа и рассмотрение проекта бюджета Чайковского городского округа на очередной финансовый год и на плановый период;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отчетный финансовый год – год, предшествующий текущему финансовому году;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очередной финансовый год – год, следующий за текущим финансовым годом.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1.3. Разработка и реализация муниципальной программы осуществляется ответственным исполнителем, к полномочиям которого относится реализация муниципальной политики в определенной сфере совместно с соисполнителями и участниками муниципальной программы.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1.4. Муниципальная программа утверждается постановлением администрации Чайковского городского округа после общественного обсуждения проекта муниципальной программы, а также после обсуждения проекта муниципальной программы на координационном совете по социально-экономическому развитию Чайковского городского округа.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Форма, порядок и сроки общественного обсуждения проекта муниципальной программы утверждаются постановлением администрации Чайковского городского округа.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1.5. Внесение изменений в подпрограммы осуществляется путем внесения изменений в муниципальную программу.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При внесении изменений в муниципальную программу в список согласующих включаются в обязательном порядке заместители главы администрации Чайковского городского округа, Управление финансов и экономического развития администрации Чайковского городского округа и отраслевые (функциональные) органы, интересы которых затрагивают изменения, вносимые в муниципальную программу.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1.6. Методологическое обеспечение разработки и реализации муниципальной программы осуществляется Управлением финансов и экономического развития администрации Чайковского городского округа</w:t>
      </w:r>
      <w:proofErr w:type="gramStart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2. Раздел 2. «Требования к содержанию муниципальной программы» дополнить пунктом 2.1.9 следующего содержания: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«2.1.9 паспорт подпрограммы, согласно приложению 5 к настоящему порядку</w:t>
      </w:r>
      <w:proofErr w:type="gramStart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3. В разделе 3. «Основание и этапы разработки муниципальной программы» пункт 3.7 изложить в следующей редакции: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«3.7. Разработка проектов муниципальных программ, предлагаемых к реализации, начиная с очередного финансового года, осуществляется в срок до 1 октября текущего года</w:t>
      </w:r>
      <w:proofErr w:type="gramStart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Раздел 5. «Управление и контроль реализации муниципальной программы» дополнить пунктом 5.11 следующего содержания: 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«5.11. В муниципальной программе значения показателей, объем финансового обеспечения муниципальной программы отчетного финансового года ежегодно подлежат приведению в соответствие с фактическими данными отчета о выполнении программы за отчетный год в срок до 1 июня текущего года</w:t>
      </w:r>
      <w:proofErr w:type="gramStart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5. В разделе 6. «Полномочия ответственного исполнителя, соисполнителей и участников муниципальной программы при разработке и реализации муниципальных программ» пункт 6.1.1 изложить в следующей редакции: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 «6.1.1. обеспечивает разработку муниципальной программы, внесение в нее изменений, согласование с соисполнителями и внесение проекта на рассмотрение в администрацию Чайковского городского округа».</w:t>
      </w:r>
    </w:p>
    <w:p w:rsidR="00001DBC" w:rsidRPr="00001DBC" w:rsidRDefault="00001DBC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Приложение 1 изложить в новой редакции согласно </w:t>
      </w:r>
      <w:r w:rsidR="00A070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риложению 1 к настоящему постановлению.</w:t>
      </w:r>
    </w:p>
    <w:p w:rsidR="00001DBC" w:rsidRPr="00001DBC" w:rsidRDefault="00A070BF" w:rsidP="00001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Дополнить Порядок п</w:t>
      </w:r>
      <w:r w:rsidR="00001DBC"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риложением 5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1DBC"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2 к настоящему постановлению. </w:t>
      </w:r>
    </w:p>
    <w:p w:rsidR="00001DBC" w:rsidRPr="00001DBC" w:rsidRDefault="00001DBC" w:rsidP="00001DBC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AE4" w:rsidRDefault="00970AE4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ind w:firstLine="708"/>
      </w:pPr>
    </w:p>
    <w:p w:rsidR="00001DBC" w:rsidRDefault="00001DBC" w:rsidP="00001DBC">
      <w:pPr>
        <w:sectPr w:rsidR="00001DBC" w:rsidSect="00001DBC">
          <w:headerReference w:type="default" r:id="rId7"/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от              №</w:t>
      </w:r>
    </w:p>
    <w:p w:rsidR="00001DBC" w:rsidRPr="00001DBC" w:rsidRDefault="00001DBC" w:rsidP="00001DBC">
      <w:pPr>
        <w:spacing w:after="0" w:line="36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Чайковского городского округа</w:t>
      </w:r>
    </w:p>
    <w:p w:rsidR="00001DBC" w:rsidRPr="00001DBC" w:rsidRDefault="00001DBC" w:rsidP="00001DBC">
      <w:pPr>
        <w:spacing w:after="0" w:line="3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4"/>
        <w:gridCol w:w="594"/>
        <w:gridCol w:w="1224"/>
        <w:gridCol w:w="741"/>
        <w:gridCol w:w="724"/>
        <w:gridCol w:w="353"/>
        <w:gridCol w:w="1172"/>
        <w:gridCol w:w="646"/>
        <w:gridCol w:w="879"/>
        <w:gridCol w:w="939"/>
        <w:gridCol w:w="801"/>
        <w:gridCol w:w="1232"/>
        <w:gridCol w:w="293"/>
        <w:gridCol w:w="1525"/>
      </w:tblGrid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1"/>
        </w:trPr>
        <w:tc>
          <w:tcPr>
            <w:tcW w:w="408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59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gridSpan w:val="2"/>
            <w:vMerge w:val="restart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72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001D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0" w:type="dxa"/>
            <w:gridSpan w:val="9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Отчетные финансовые годы (факт)</w:t>
            </w: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финансовый год (план)</w:t>
            </w:r>
          </w:p>
        </w:tc>
        <w:tc>
          <w:tcPr>
            <w:tcW w:w="1740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 финансовый год (план)</w:t>
            </w: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1"/>
        </w:trPr>
        <w:tc>
          <w:tcPr>
            <w:tcW w:w="408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818" w:type="dxa"/>
            <w:gridSpan w:val="2"/>
            <w:vMerge w:val="restart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9305" w:type="dxa"/>
            <w:gridSpan w:val="11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</w:t>
            </w:r>
            <w:proofErr w:type="gram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Отчетные финансовые годы (факт)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финансовый год (план)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 финансовый год (план)</w:t>
            </w: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Пермского края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929"/>
        </w:trPr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123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от              №</w:t>
      </w:r>
    </w:p>
    <w:p w:rsidR="00001DBC" w:rsidRPr="00001DBC" w:rsidRDefault="00001DBC" w:rsidP="00001DBC">
      <w:pPr>
        <w:spacing w:after="0" w:line="360" w:lineRule="exact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ind w:left="4962" w:firstLine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001DBC" w:rsidRPr="00001DBC" w:rsidRDefault="00001DBC" w:rsidP="00001DBC">
      <w:pPr>
        <w:spacing w:after="0" w:line="360" w:lineRule="exact"/>
        <w:ind w:left="4956" w:firstLine="46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разработки, реализации </w:t>
      </w:r>
    </w:p>
    <w:p w:rsidR="00001DBC" w:rsidRPr="00001DBC" w:rsidRDefault="00001DBC" w:rsidP="00001DBC">
      <w:pPr>
        <w:spacing w:after="0" w:line="360" w:lineRule="exact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sz w:val="28"/>
          <w:szCs w:val="28"/>
          <w:lang w:eastAsia="ru-RU"/>
        </w:rPr>
        <w:t>и оценки эффективности муниципальных программ Чайковского городского округа</w:t>
      </w:r>
    </w:p>
    <w:p w:rsidR="00001DBC" w:rsidRPr="00001DBC" w:rsidRDefault="00001DBC" w:rsidP="00001DB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DBC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муниципальной программы Чайковского городского округа</w:t>
      </w:r>
    </w:p>
    <w:p w:rsidR="00001DBC" w:rsidRPr="00001DBC" w:rsidRDefault="00001DBC" w:rsidP="00001DBC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4"/>
        <w:gridCol w:w="594"/>
        <w:gridCol w:w="1224"/>
        <w:gridCol w:w="741"/>
        <w:gridCol w:w="724"/>
        <w:gridCol w:w="353"/>
        <w:gridCol w:w="1172"/>
        <w:gridCol w:w="646"/>
        <w:gridCol w:w="879"/>
        <w:gridCol w:w="939"/>
        <w:gridCol w:w="659"/>
        <w:gridCol w:w="1232"/>
        <w:gridCol w:w="293"/>
        <w:gridCol w:w="1525"/>
      </w:tblGrid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1"/>
        </w:trPr>
        <w:tc>
          <w:tcPr>
            <w:tcW w:w="408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59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gridSpan w:val="2"/>
            <w:vMerge w:val="restart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72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001D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8" w:type="dxa"/>
            <w:gridSpan w:val="9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Отчетные финансовые годы (факт)</w:t>
            </w: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финансовый год (план)</w:t>
            </w:r>
          </w:p>
        </w:tc>
        <w:tc>
          <w:tcPr>
            <w:tcW w:w="159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 финансовый год (план)</w:t>
            </w: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1"/>
        </w:trPr>
        <w:tc>
          <w:tcPr>
            <w:tcW w:w="4084" w:type="dxa"/>
            <w:vMerge w:val="restart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1818" w:type="dxa"/>
            <w:gridSpan w:val="2"/>
            <w:vMerge w:val="restart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9163" w:type="dxa"/>
            <w:gridSpan w:val="11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</w:t>
            </w:r>
            <w:proofErr w:type="gramStart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Отчетные финансовые годы (факт)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финансовый год (план)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 финансовый год (план)</w:t>
            </w: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Пермского края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100"/>
        </w:trPr>
        <w:tc>
          <w:tcPr>
            <w:tcW w:w="4084" w:type="dxa"/>
            <w:vMerge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818" w:type="dxa"/>
            <w:gridSpan w:val="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gridSpan w:val="2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01DBC" w:rsidRPr="00001DBC" w:rsidTr="00711874">
        <w:trPr>
          <w:trHeight w:val="929"/>
        </w:trPr>
        <w:tc>
          <w:tcPr>
            <w:tcW w:w="4084" w:type="dxa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0981" w:type="dxa"/>
            <w:gridSpan w:val="13"/>
          </w:tcPr>
          <w:p w:rsidR="00001DBC" w:rsidRPr="00001DBC" w:rsidRDefault="00001DBC" w:rsidP="00001DB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DBC" w:rsidRPr="00001DBC" w:rsidRDefault="00001DBC" w:rsidP="00001DBC"/>
    <w:sectPr w:rsidR="00001DBC" w:rsidRPr="00001DBC" w:rsidSect="00001DBC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1F" w:rsidRDefault="00330A1F" w:rsidP="00A070BF">
      <w:pPr>
        <w:spacing w:after="0" w:line="240" w:lineRule="auto"/>
      </w:pPr>
      <w:r>
        <w:separator/>
      </w:r>
    </w:p>
  </w:endnote>
  <w:endnote w:type="continuationSeparator" w:id="0">
    <w:p w:rsidR="00330A1F" w:rsidRDefault="00330A1F" w:rsidP="00A0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BF" w:rsidRDefault="00A070BF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1F" w:rsidRDefault="00330A1F" w:rsidP="00A070BF">
      <w:pPr>
        <w:spacing w:after="0" w:line="240" w:lineRule="auto"/>
      </w:pPr>
      <w:r>
        <w:separator/>
      </w:r>
    </w:p>
  </w:footnote>
  <w:footnote w:type="continuationSeparator" w:id="0">
    <w:p w:rsidR="00330A1F" w:rsidRDefault="00330A1F" w:rsidP="00A0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D5" w:rsidRPr="009639D5" w:rsidRDefault="009639D5" w:rsidP="009639D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639D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14.04.2021 г. Срок  приема заключений независимых экспертов до 23.04.2021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DBC"/>
    <w:rsid w:val="00001DBC"/>
    <w:rsid w:val="00090035"/>
    <w:rsid w:val="001D6C0F"/>
    <w:rsid w:val="00265A1C"/>
    <w:rsid w:val="002E7D81"/>
    <w:rsid w:val="00330A1F"/>
    <w:rsid w:val="00356827"/>
    <w:rsid w:val="0038550B"/>
    <w:rsid w:val="0049355E"/>
    <w:rsid w:val="005D1DAB"/>
    <w:rsid w:val="007A0A87"/>
    <w:rsid w:val="007C0DE8"/>
    <w:rsid w:val="009639D5"/>
    <w:rsid w:val="00970AE4"/>
    <w:rsid w:val="00A070BF"/>
    <w:rsid w:val="00B27042"/>
    <w:rsid w:val="00C922CB"/>
    <w:rsid w:val="00D22F66"/>
    <w:rsid w:val="00D43689"/>
    <w:rsid w:val="00EC62D5"/>
    <w:rsid w:val="00F8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0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0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0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2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Олеся Сергеевна</dc:creator>
  <cp:lastModifiedBy>kostireva</cp:lastModifiedBy>
  <cp:revision>2</cp:revision>
  <cp:lastPrinted>2021-04-13T06:10:00Z</cp:lastPrinted>
  <dcterms:created xsi:type="dcterms:W3CDTF">2021-04-14T09:29:00Z</dcterms:created>
  <dcterms:modified xsi:type="dcterms:W3CDTF">2021-04-14T09:29:00Z</dcterms:modified>
</cp:coreProperties>
</file>